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МІНІСТЕРСТВО ОСВІТИ І НАУКИ УКРАЇНИ</w:t>
      </w:r>
    </w:p>
    <w:p w:rsidR="00000000" w:rsidDel="00000000" w:rsidP="00000000" w:rsidRDefault="00000000" w:rsidRPr="00000000" w14:paraId="0000000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НАЦІОНАЛЬНИЙ ТРАНСПОРТНИЙ УНІВЕРСИТЕТ</w:t>
      </w:r>
    </w:p>
    <w:p w:rsidR="00000000" w:rsidDel="00000000" w:rsidP="00000000" w:rsidRDefault="00000000" w:rsidRPr="00000000" w14:paraId="00000003">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Факультет заочного дистанційного навчання</w:t>
      </w:r>
    </w:p>
    <w:p w:rsidR="00000000" w:rsidDel="00000000" w:rsidP="00000000" w:rsidRDefault="00000000" w:rsidRPr="00000000" w14:paraId="00000007">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Кафедра «Туризм»</w:t>
      </w:r>
    </w:p>
    <w:p w:rsidR="00000000" w:rsidDel="00000000" w:rsidP="00000000" w:rsidRDefault="00000000" w:rsidRPr="00000000" w14:paraId="0000000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РОЗРАХУНКОВО-ПОЯСНЮВАЛЬНА ЗАПИСКА ДО</w:t>
      </w:r>
    </w:p>
    <w:p w:rsidR="00000000" w:rsidDel="00000000" w:rsidP="00000000" w:rsidRDefault="00000000" w:rsidRPr="00000000" w14:paraId="0000000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КВАЛІФІКАЦІЙНОЇ РОБОТИ БАКАЛАВРА</w:t>
      </w:r>
    </w:p>
    <w:p w:rsidR="00000000" w:rsidDel="00000000" w:rsidP="00000000" w:rsidRDefault="00000000" w:rsidRPr="00000000" w14:paraId="00000010">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ТЕМУ: ТУРИСТИЧНИЙ ПОТЕНЦІАЛ КРАЇН СКАНДИНАВІЇ</w:t>
      </w:r>
    </w:p>
    <w:p w:rsidR="00000000" w:rsidDel="00000000" w:rsidP="00000000" w:rsidRDefault="00000000" w:rsidRPr="00000000" w14:paraId="0000001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ВИКОНАВЕЦЬ </w:t>
        <w:tab/>
        <w:tab/>
        <w:tab/>
        <w:tab/>
        <w:tab/>
        <w:tab/>
        <w:tab/>
        <w:t xml:space="preserve">(Сафронова М.С.)</w:t>
      </w:r>
    </w:p>
    <w:p w:rsidR="00000000" w:rsidDel="00000000" w:rsidP="00000000" w:rsidRDefault="00000000" w:rsidRPr="00000000" w14:paraId="0000001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КЕРІВНИК </w:t>
        <w:tab/>
        <w:tab/>
        <w:tab/>
        <w:tab/>
        <w:tab/>
        <w:tab/>
        <w:tab/>
        <w:t xml:space="preserve">(Ципко В.В.)</w:t>
      </w:r>
    </w:p>
    <w:p w:rsidR="00000000" w:rsidDel="00000000" w:rsidP="00000000" w:rsidRDefault="00000000" w:rsidRPr="00000000" w14:paraId="0000001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ДОПУЩЕНИЙ ДО ЗАХИСТУ</w:t>
        <w:tab/>
        <w:t xml:space="preserve">«_______»_______________20__ р.</w:t>
      </w:r>
    </w:p>
    <w:p w:rsidR="00000000" w:rsidDel="00000000" w:rsidP="00000000" w:rsidRDefault="00000000" w:rsidRPr="00000000" w14:paraId="0000001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Завідувач кафедри</w:t>
      </w:r>
    </w:p>
    <w:p w:rsidR="00000000" w:rsidDel="00000000" w:rsidP="00000000" w:rsidRDefault="00000000" w:rsidRPr="00000000" w14:paraId="0000002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«Туризм»</w:t>
        <w:tab/>
        <w:tab/>
        <w:tab/>
        <w:tab/>
        <w:tab/>
        <w:tab/>
        <w:t xml:space="preserve">д. пед. н., професор В. В. Ципко</w:t>
      </w:r>
    </w:p>
    <w:p w:rsidR="00000000" w:rsidDel="00000000" w:rsidP="00000000" w:rsidRDefault="00000000" w:rsidRPr="00000000" w14:paraId="0000002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ind w:left="360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КИЇВ - 2023</w:t>
      </w:r>
    </w:p>
    <w:p w:rsidR="00000000" w:rsidDel="00000000" w:rsidP="00000000" w:rsidRDefault="00000000" w:rsidRPr="00000000" w14:paraId="00000026">
      <w:pPr>
        <w:ind w:left="360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ind w:left="360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ind w:left="3600" w:hanging="2891.338582677165"/>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НАЦІОНАЛЬНИЙ ТРАНСПОРТНИЙ УНІВЕРСИТЕТ</w:t>
      </w:r>
    </w:p>
    <w:p w:rsidR="00000000" w:rsidDel="00000000" w:rsidP="00000000" w:rsidRDefault="00000000" w:rsidRPr="00000000" w14:paraId="00000029">
      <w:pPr>
        <w:ind w:left="3600" w:hanging="2891.33858267716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ind w:left="3600" w:hanging="2891.33858267716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ind w:left="3600" w:hanging="2891.33858267716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Факультет – менеджменту, логістики та туризму кафедра туризму</w:t>
      </w:r>
    </w:p>
    <w:p w:rsidR="00000000" w:rsidDel="00000000" w:rsidP="00000000" w:rsidRDefault="00000000" w:rsidRPr="00000000" w14:paraId="0000002D">
      <w:pPr>
        <w:ind w:left="3600" w:hanging="2891.33858267716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Напрям підготовки 242</w:t>
      </w:r>
    </w:p>
    <w:p w:rsidR="00000000" w:rsidDel="00000000" w:rsidP="00000000" w:rsidRDefault="00000000" w:rsidRPr="00000000" w14:paraId="0000002E">
      <w:pPr>
        <w:ind w:left="3600" w:hanging="2891.33858267716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Туризм </w:t>
      </w:r>
    </w:p>
    <w:p w:rsidR="00000000" w:rsidDel="00000000" w:rsidP="00000000" w:rsidRDefault="00000000" w:rsidRPr="00000000" w14:paraId="0000002F">
      <w:pPr>
        <w:ind w:left="3600" w:hanging="2891.338582677165"/>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ЗАТВЕРДЖУЮ:</w:t>
      </w:r>
    </w:p>
    <w:p w:rsidR="00000000" w:rsidDel="00000000" w:rsidP="00000000" w:rsidRDefault="00000000" w:rsidRPr="00000000" w14:paraId="00000030">
      <w:pPr>
        <w:ind w:left="3600" w:hanging="2891.338582677165"/>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 кафедрою туризму</w:t>
      </w:r>
    </w:p>
    <w:p w:rsidR="00000000" w:rsidDel="00000000" w:rsidP="00000000" w:rsidRDefault="00000000" w:rsidRPr="00000000" w14:paraId="00000031">
      <w:pPr>
        <w:ind w:left="3600" w:hanging="2891.338582677165"/>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________________Ципко В.В.</w:t>
      </w:r>
    </w:p>
    <w:p w:rsidR="00000000" w:rsidDel="00000000" w:rsidP="00000000" w:rsidRDefault="00000000" w:rsidRPr="00000000" w14:paraId="00000032">
      <w:pPr>
        <w:ind w:left="3600" w:hanging="2891.338582677165"/>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 _______________20__</w:t>
      </w:r>
    </w:p>
    <w:p w:rsidR="00000000" w:rsidDel="00000000" w:rsidP="00000000" w:rsidRDefault="00000000" w:rsidRPr="00000000" w14:paraId="00000033">
      <w:pPr>
        <w:ind w:left="3600" w:hanging="2891.33858267716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ind w:left="3600" w:hanging="2891.338582677165"/>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А В Д А Н Н Я</w:t>
      </w:r>
    </w:p>
    <w:p w:rsidR="00000000" w:rsidDel="00000000" w:rsidP="00000000" w:rsidRDefault="00000000" w:rsidRPr="00000000" w14:paraId="00000035">
      <w:pPr>
        <w:ind w:left="3600" w:hanging="2891.33858267716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ind w:left="3600" w:hanging="2891.338582677165"/>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КВАЛІФІКАЦІЙНУ РОБОТУ БАКАЛАВРА</w:t>
      </w:r>
    </w:p>
    <w:p w:rsidR="00000000" w:rsidDel="00000000" w:rsidP="00000000" w:rsidRDefault="00000000" w:rsidRPr="00000000" w14:paraId="00000037">
      <w:pPr>
        <w:ind w:left="3600" w:hanging="2891.338582677165"/>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ind w:left="3600" w:hanging="2891.33858267716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Сафронова Марина Сергіївна</w:t>
      </w:r>
    </w:p>
    <w:p w:rsidR="00000000" w:rsidDel="00000000" w:rsidP="00000000" w:rsidRDefault="00000000" w:rsidRPr="00000000" w14:paraId="00000039">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прізвище, ім’я, по батькові)</w:t>
      </w:r>
    </w:p>
    <w:p w:rsidR="00000000" w:rsidDel="00000000" w:rsidP="00000000" w:rsidRDefault="00000000" w:rsidRPr="00000000" w14:paraId="0000003A">
      <w:pPr>
        <w:ind w:left="3600" w:hanging="2891.33858267716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ind w:left="708.661417322834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Тема кваліфікаційної роботи: Туристичний потенціал країн Скандинавії</w:t>
      </w:r>
    </w:p>
    <w:p w:rsidR="00000000" w:rsidDel="00000000" w:rsidP="00000000" w:rsidRDefault="00000000" w:rsidRPr="00000000" w14:paraId="0000003C">
      <w:pPr>
        <w:ind w:left="3600" w:hanging="2891.33858267716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затверджено розпорядженням по університету від «__»____20__ р.№</w:t>
      </w:r>
    </w:p>
    <w:p w:rsidR="00000000" w:rsidDel="00000000" w:rsidP="00000000" w:rsidRDefault="00000000" w:rsidRPr="00000000" w14:paraId="0000003D">
      <w:pPr>
        <w:ind w:left="3600" w:hanging="2891.33858267716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w:t>
      </w:r>
    </w:p>
    <w:p w:rsidR="00000000" w:rsidDel="00000000" w:rsidP="00000000" w:rsidRDefault="00000000" w:rsidRPr="00000000" w14:paraId="0000003E">
      <w:pPr>
        <w:ind w:left="3600" w:hanging="2891.33858267716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Термін здачі студентом закінченої роботи____________________</w:t>
      </w:r>
    </w:p>
    <w:p w:rsidR="00000000" w:rsidDel="00000000" w:rsidP="00000000" w:rsidRDefault="00000000" w:rsidRPr="00000000" w14:paraId="0000003F">
      <w:pPr>
        <w:ind w:left="3600" w:hanging="2891.33858267716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Вихідні дані до роботи:____________________________________</w:t>
      </w:r>
    </w:p>
    <w:p w:rsidR="00000000" w:rsidDel="00000000" w:rsidP="00000000" w:rsidRDefault="00000000" w:rsidRPr="00000000" w14:paraId="00000040">
      <w:pPr>
        <w:ind w:left="3600" w:hanging="2891.33858267716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w:t>
      </w:r>
    </w:p>
    <w:p w:rsidR="00000000" w:rsidDel="00000000" w:rsidP="00000000" w:rsidRDefault="00000000" w:rsidRPr="00000000" w14:paraId="00000041">
      <w:pPr>
        <w:ind w:left="3600" w:hanging="2891.33858267716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w:t>
      </w:r>
    </w:p>
    <w:p w:rsidR="00000000" w:rsidDel="00000000" w:rsidP="00000000" w:rsidRDefault="00000000" w:rsidRPr="00000000" w14:paraId="00000042">
      <w:pPr>
        <w:ind w:left="3600" w:hanging="2891.33858267716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w:t>
      </w:r>
    </w:p>
    <w:p w:rsidR="00000000" w:rsidDel="00000000" w:rsidP="00000000" w:rsidRDefault="00000000" w:rsidRPr="00000000" w14:paraId="00000043">
      <w:pPr>
        <w:ind w:left="3600" w:hanging="2891.33858267716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w:t>
      </w:r>
    </w:p>
    <w:p w:rsidR="00000000" w:rsidDel="00000000" w:rsidP="00000000" w:rsidRDefault="00000000" w:rsidRPr="00000000" w14:paraId="00000044">
      <w:pPr>
        <w:ind w:left="3600" w:hanging="2891.33858267716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w:t>
      </w:r>
    </w:p>
    <w:p w:rsidR="00000000" w:rsidDel="00000000" w:rsidP="00000000" w:rsidRDefault="00000000" w:rsidRPr="00000000" w14:paraId="00000045">
      <w:pPr>
        <w:ind w:left="3600" w:hanging="2891.33858267716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w:t>
      </w:r>
    </w:p>
    <w:p w:rsidR="00000000" w:rsidDel="00000000" w:rsidP="00000000" w:rsidRDefault="00000000" w:rsidRPr="00000000" w14:paraId="00000046">
      <w:pPr>
        <w:ind w:left="3600" w:hanging="2891.33858267716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ind w:left="708.661417322834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Зміст розрахунково пояснювальної записки 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8">
      <w:pPr>
        <w:ind w:left="708.661417322834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Перелік графічного матеріалу (з точним визначенням обов’язкових креслень)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9">
      <w:pPr>
        <w:ind w:left="708.661417322834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Консультанти по кваліфікаційній роботі, із зазначенням розділів, що стосуються їх:</w:t>
      </w:r>
    </w:p>
    <w:p w:rsidR="00000000" w:rsidDel="00000000" w:rsidP="00000000" w:rsidRDefault="00000000" w:rsidRPr="00000000" w14:paraId="0000004A">
      <w:pPr>
        <w:ind w:left="708.6614173228347" w:firstLine="0"/>
        <w:jc w:val="both"/>
        <w:rPr>
          <w:rFonts w:ascii="Times New Roman" w:cs="Times New Roman" w:eastAsia="Times New Roman" w:hAnsi="Times New Roman"/>
          <w:sz w:val="28"/>
          <w:szCs w:val="28"/>
        </w:rPr>
      </w:pPr>
      <w:r w:rsidDel="00000000" w:rsidR="00000000" w:rsidRPr="00000000">
        <w:rPr>
          <w:rtl w:val="0"/>
        </w:rPr>
      </w:r>
    </w:p>
    <w:tbl>
      <w:tblPr>
        <w:tblStyle w:val="Table1"/>
        <w:tblW w:w="9219.338582677165" w:type="dxa"/>
        <w:jc w:val="left"/>
        <w:tblInd w:w="708.66141732283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29.6692913385823"/>
        <w:gridCol w:w="3229.6692913385823"/>
        <w:gridCol w:w="1380"/>
        <w:gridCol w:w="1380"/>
        <w:tblGridChange w:id="0">
          <w:tblGrid>
            <w:gridCol w:w="3229.6692913385823"/>
            <w:gridCol w:w="3229.6692913385823"/>
            <w:gridCol w:w="1380"/>
            <w:gridCol w:w="1380"/>
          </w:tblGrid>
        </w:tblGridChange>
      </w:tblGrid>
      <w:tr>
        <w:trPr>
          <w:cantSplit w:val="0"/>
          <w:trHeight w:val="4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Консультант</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Підпис, дата</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Завдання видав</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Завдання прийняв</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5F">
      <w:pPr>
        <w:ind w:left="708.661417322834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ind w:left="708.661417322834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Дата видачі завдання _______________________________________</w:t>
      </w:r>
    </w:p>
    <w:p w:rsidR="00000000" w:rsidDel="00000000" w:rsidP="00000000" w:rsidRDefault="00000000" w:rsidRPr="00000000" w14:paraId="00000061">
      <w:pPr>
        <w:ind w:left="708.661417322834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ind w:left="708.661417322834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3">
      <w:pPr>
        <w:ind w:left="708.661417322834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ind w:left="708.661417322834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ind w:left="708.661417322834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6">
      <w:pPr>
        <w:ind w:left="708.661417322834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7">
      <w:pPr>
        <w:ind w:left="708.661417322834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ind w:left="708.661417322834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9">
      <w:pPr>
        <w:ind w:left="708.661417322834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A">
      <w:pPr>
        <w:ind w:left="708.661417322834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B">
      <w:pPr>
        <w:ind w:left="708.661417322834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C">
      <w:pPr>
        <w:ind w:left="708.661417322834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D">
      <w:pPr>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ind w:left="708.661417322834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Керівник ____________________________________________(підпис)</w:t>
      </w:r>
    </w:p>
    <w:p w:rsidR="00000000" w:rsidDel="00000000" w:rsidP="00000000" w:rsidRDefault="00000000" w:rsidRPr="00000000" w14:paraId="0000006F">
      <w:pPr>
        <w:ind w:left="708.661417322834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ind w:left="708.661417322834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Завдання прийняв до виконання</w:t>
      </w:r>
    </w:p>
    <w:p w:rsidR="00000000" w:rsidDel="00000000" w:rsidP="00000000" w:rsidRDefault="00000000" w:rsidRPr="00000000" w14:paraId="00000071">
      <w:pPr>
        <w:ind w:left="708.661417322834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____________________________________________________(підпис)</w:t>
      </w:r>
    </w:p>
    <w:p w:rsidR="00000000" w:rsidDel="00000000" w:rsidP="00000000" w:rsidRDefault="00000000" w:rsidRPr="00000000" w14:paraId="00000072">
      <w:pPr>
        <w:ind w:left="708.661417322834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3">
      <w:pPr>
        <w:ind w:left="708.661417322834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ind w:left="708.661417322834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ind w:left="708.661417322834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ind w:left="708.6614173228347"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7">
      <w:pPr>
        <w:ind w:left="2868.661417322835" w:firstLine="11.338582677165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КАЛЕНДАРНИЙ ПЛАН</w:t>
      </w:r>
    </w:p>
    <w:p w:rsidR="00000000" w:rsidDel="00000000" w:rsidP="00000000" w:rsidRDefault="00000000" w:rsidRPr="00000000" w14:paraId="00000078">
      <w:pPr>
        <w:ind w:left="0" w:firstLine="0"/>
        <w:jc w:val="both"/>
        <w:rPr>
          <w:rFonts w:ascii="Times New Roman" w:cs="Times New Roman" w:eastAsia="Times New Roman" w:hAnsi="Times New Roman"/>
          <w:sz w:val="28"/>
          <w:szCs w:val="28"/>
        </w:rPr>
      </w:pPr>
      <w:r w:rsidDel="00000000" w:rsidR="00000000" w:rsidRPr="00000000">
        <w:rPr>
          <w:rtl w:val="0"/>
        </w:rPr>
      </w:r>
    </w:p>
    <w:tbl>
      <w:tblPr>
        <w:tblStyle w:val="Table2"/>
        <w:tblW w:w="8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0"/>
        <w:gridCol w:w="3540"/>
        <w:gridCol w:w="2805"/>
        <w:gridCol w:w="1665"/>
        <w:tblGridChange w:id="0">
          <w:tblGrid>
            <w:gridCol w:w="930"/>
            <w:gridCol w:w="3540"/>
            <w:gridCol w:w="2805"/>
            <w:gridCol w:w="1665"/>
          </w:tblGrid>
        </w:tblGridChange>
      </w:tblGrid>
      <w:tr>
        <w:trPr>
          <w:cantSplit w:val="0"/>
          <w:trHeight w:val="838.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п/п</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Назва етапів кваліфікаційної роботи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Термін</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виконання</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етапів роботи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B7">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Студент-дипломник _______________________________________(підпис)</w:t>
      </w:r>
    </w:p>
    <w:p w:rsidR="00000000" w:rsidDel="00000000" w:rsidP="00000000" w:rsidRDefault="00000000" w:rsidRPr="00000000" w14:paraId="000000B8">
      <w:pPr>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9">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Керівник проекту _________________________________________(підпис)</w:t>
      </w:r>
    </w:p>
    <w:p w:rsidR="00000000" w:rsidDel="00000000" w:rsidP="00000000" w:rsidRDefault="00000000" w:rsidRPr="00000000" w14:paraId="000000BA">
      <w:pPr>
        <w:ind w:left="0" w:firstLine="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B">
      <w:pPr>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Реферат</w:t>
      </w:r>
    </w:p>
    <w:p w:rsidR="00000000" w:rsidDel="00000000" w:rsidP="00000000" w:rsidRDefault="00000000" w:rsidRPr="00000000" w14:paraId="000000BC">
      <w:pPr>
        <w:ind w:left="288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Пояснювальна записка до дипломної роботи «Туристичний потенціал країн Скандинавії»: 61 сторінка пояснювальної записки, 9 таблиць, 18 використаних літературних джерела. </w:t>
      </w:r>
    </w:p>
    <w:p w:rsidR="00000000" w:rsidDel="00000000" w:rsidP="00000000" w:rsidRDefault="00000000" w:rsidRPr="00000000" w14:paraId="000000BE">
      <w:pPr>
        <w:pBdr>
          <w:top w:color="d9d9e3" w:space="0" w:sz="0" w:val="none"/>
          <w:left w:color="d9d9e3" w:space="0" w:sz="0" w:val="none"/>
          <w:bottom w:color="d9d9e3" w:space="0" w:sz="0" w:val="none"/>
          <w:right w:color="d9d9e3" w:space="0" w:sz="0" w:val="none"/>
          <w:between w:color="d9d9e3" w:space="0" w:sz="0" w:val="none"/>
        </w:pBdr>
        <w:shd w:fill="f7f7f8" w:val="clear"/>
        <w:spacing w:after="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Кваліфікаційна робота, присвячена дослідженню туризму в країнах Скандинавії, включає наступні основні розділи:</w:t>
      </w:r>
    </w:p>
    <w:p w:rsidR="00000000" w:rsidDel="00000000" w:rsidP="00000000" w:rsidRDefault="00000000" w:rsidRPr="00000000" w14:paraId="000000BF">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720" w:firstLine="0"/>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Розділ 1: Сучасний стан сфери туризму країн Скандинавії</w:t>
      </w:r>
    </w:p>
    <w:p w:rsidR="00000000" w:rsidDel="00000000" w:rsidP="00000000" w:rsidRDefault="00000000" w:rsidRPr="00000000" w14:paraId="000000C0">
      <w:pPr>
        <w:numPr>
          <w:ilvl w:val="1"/>
          <w:numId w:val="18"/>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300" w:line="360" w:lineRule="auto"/>
        <w:ind w:left="0" w:firstLine="720.0000000000001"/>
        <w:rPr>
          <w:rFonts w:ascii="Times New Roman" w:cs="Times New Roman" w:eastAsia="Times New Roman" w:hAnsi="Times New Roman"/>
          <w:color w:val="000000"/>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Унікальність країни Скандинавії</w:t>
      </w:r>
    </w:p>
    <w:p w:rsidR="00000000" w:rsidDel="00000000" w:rsidP="00000000" w:rsidRDefault="00000000" w:rsidRPr="00000000" w14:paraId="000000C1">
      <w:pPr>
        <w:numPr>
          <w:ilvl w:val="1"/>
          <w:numId w:val="18"/>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rPr>
          <w:rFonts w:ascii="Times New Roman" w:cs="Times New Roman" w:eastAsia="Times New Roman" w:hAnsi="Times New Roman"/>
          <w:color w:val="000000"/>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Туристична інфраструктура Скандинавії</w:t>
      </w:r>
    </w:p>
    <w:p w:rsidR="00000000" w:rsidDel="00000000" w:rsidP="00000000" w:rsidRDefault="00000000" w:rsidRPr="00000000" w14:paraId="000000C2">
      <w:pPr>
        <w:numPr>
          <w:ilvl w:val="1"/>
          <w:numId w:val="18"/>
        </w:numPr>
        <w:pBdr>
          <w:top w:color="d9d9e3" w:space="0" w:sz="0" w:val="none"/>
          <w:left w:color="d9d9e3" w:space="0" w:sz="0" w:val="none"/>
          <w:bottom w:color="d9d9e3" w:space="0" w:sz="0" w:val="none"/>
          <w:right w:color="d9d9e3" w:space="0" w:sz="0" w:val="none"/>
          <w:between w:color="d9d9e3" w:space="0" w:sz="0" w:val="none"/>
        </w:pBdr>
        <w:shd w:fill="f7f7f8" w:val="clear"/>
        <w:spacing w:after="300" w:before="0" w:beforeAutospacing="0" w:line="360" w:lineRule="auto"/>
        <w:ind w:left="0" w:firstLine="720.0000000000001"/>
        <w:rPr>
          <w:rFonts w:ascii="Times New Roman" w:cs="Times New Roman" w:eastAsia="Times New Roman" w:hAnsi="Times New Roman"/>
          <w:color w:val="000000"/>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Особливості туристської політики Скандинавських країн</w:t>
      </w:r>
    </w:p>
    <w:p w:rsidR="00000000" w:rsidDel="00000000" w:rsidP="00000000" w:rsidRDefault="00000000" w:rsidRPr="00000000" w14:paraId="000000C3">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720" w:firstLine="0"/>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Розділ 2: Аналіз туристичного потенціалу країн Скандинавії</w:t>
      </w:r>
    </w:p>
    <w:p w:rsidR="00000000" w:rsidDel="00000000" w:rsidP="00000000" w:rsidRDefault="00000000" w:rsidRPr="00000000" w14:paraId="000000C4">
      <w:pPr>
        <w:numPr>
          <w:ilvl w:val="1"/>
          <w:numId w:val="18"/>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300" w:line="360" w:lineRule="auto"/>
        <w:ind w:left="0" w:firstLine="720.0000000000001"/>
        <w:rPr>
          <w:rFonts w:ascii="Times New Roman" w:cs="Times New Roman" w:eastAsia="Times New Roman" w:hAnsi="Times New Roman"/>
          <w:color w:val="000000"/>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Природний потенціал Скандинавських країн</w:t>
      </w:r>
    </w:p>
    <w:p w:rsidR="00000000" w:rsidDel="00000000" w:rsidP="00000000" w:rsidRDefault="00000000" w:rsidRPr="00000000" w14:paraId="000000C5">
      <w:pPr>
        <w:numPr>
          <w:ilvl w:val="1"/>
          <w:numId w:val="18"/>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rPr>
          <w:rFonts w:ascii="Times New Roman" w:cs="Times New Roman" w:eastAsia="Times New Roman" w:hAnsi="Times New Roman"/>
          <w:color w:val="000000"/>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Історико-культурний потенціал Скандинавії</w:t>
      </w:r>
    </w:p>
    <w:p w:rsidR="00000000" w:rsidDel="00000000" w:rsidP="00000000" w:rsidRDefault="00000000" w:rsidRPr="00000000" w14:paraId="000000C6">
      <w:pPr>
        <w:numPr>
          <w:ilvl w:val="1"/>
          <w:numId w:val="18"/>
        </w:numPr>
        <w:pBdr>
          <w:top w:color="d9d9e3" w:space="0" w:sz="0" w:val="none"/>
          <w:left w:color="d9d9e3" w:space="0" w:sz="0" w:val="none"/>
          <w:bottom w:color="d9d9e3" w:space="0" w:sz="0" w:val="none"/>
          <w:right w:color="d9d9e3" w:space="0" w:sz="0" w:val="none"/>
          <w:between w:color="d9d9e3" w:space="0" w:sz="0" w:val="none"/>
        </w:pBdr>
        <w:shd w:fill="f7f7f8" w:val="clear"/>
        <w:spacing w:after="300" w:before="0" w:beforeAutospacing="0" w:line="360" w:lineRule="auto"/>
        <w:ind w:left="0" w:firstLine="720.0000000000001"/>
        <w:rPr>
          <w:rFonts w:ascii="Times New Roman" w:cs="Times New Roman" w:eastAsia="Times New Roman" w:hAnsi="Times New Roman"/>
          <w:color w:val="000000"/>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Основний ринок туристів країн Скандинавії</w:t>
      </w:r>
    </w:p>
    <w:p w:rsidR="00000000" w:rsidDel="00000000" w:rsidP="00000000" w:rsidRDefault="00000000" w:rsidRPr="00000000" w14:paraId="000000C7">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720" w:firstLine="0"/>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Розділ 3: Розвиток туризму країн Скандинавії</w:t>
      </w:r>
    </w:p>
    <w:p w:rsidR="00000000" w:rsidDel="00000000" w:rsidP="00000000" w:rsidRDefault="00000000" w:rsidRPr="00000000" w14:paraId="000000C8">
      <w:pPr>
        <w:numPr>
          <w:ilvl w:val="1"/>
          <w:numId w:val="18"/>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300" w:line="360" w:lineRule="auto"/>
        <w:ind w:left="0" w:firstLine="720.0000000000001"/>
        <w:rPr>
          <w:rFonts w:ascii="Times New Roman" w:cs="Times New Roman" w:eastAsia="Times New Roman" w:hAnsi="Times New Roman"/>
          <w:color w:val="000000"/>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Сильні та слабкі сторони розвитку туризму в країнах Скандинавії</w:t>
      </w:r>
    </w:p>
    <w:p w:rsidR="00000000" w:rsidDel="00000000" w:rsidP="00000000" w:rsidRDefault="00000000" w:rsidRPr="00000000" w14:paraId="000000C9">
      <w:pPr>
        <w:numPr>
          <w:ilvl w:val="1"/>
          <w:numId w:val="18"/>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rPr>
          <w:rFonts w:ascii="Times New Roman" w:cs="Times New Roman" w:eastAsia="Times New Roman" w:hAnsi="Times New Roman"/>
          <w:color w:val="000000"/>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Підвищення конкурентоспроможності та перспективні напрямки розвитку туризму</w:t>
      </w:r>
    </w:p>
    <w:p w:rsidR="00000000" w:rsidDel="00000000" w:rsidP="00000000" w:rsidRDefault="00000000" w:rsidRPr="00000000" w14:paraId="000000CA">
      <w:pPr>
        <w:numPr>
          <w:ilvl w:val="1"/>
          <w:numId w:val="18"/>
        </w:numPr>
        <w:pBdr>
          <w:top w:color="d9d9e3" w:space="0" w:sz="0" w:val="none"/>
          <w:left w:color="d9d9e3" w:space="0" w:sz="0" w:val="none"/>
          <w:bottom w:color="d9d9e3" w:space="0" w:sz="0" w:val="none"/>
          <w:right w:color="d9d9e3" w:space="0" w:sz="0" w:val="none"/>
          <w:between w:color="d9d9e3" w:space="0" w:sz="0" w:val="none"/>
        </w:pBdr>
        <w:shd w:fill="f7f7f8" w:val="clear"/>
        <w:spacing w:after="300" w:before="0" w:beforeAutospacing="0" w:line="360" w:lineRule="auto"/>
        <w:ind w:left="0" w:firstLine="720.0000000000001"/>
        <w:rPr>
          <w:rFonts w:ascii="Times New Roman" w:cs="Times New Roman" w:eastAsia="Times New Roman" w:hAnsi="Times New Roman"/>
          <w:color w:val="000000"/>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Співпраця в сфері туризму між Україною та країнами Скандинавії</w:t>
      </w:r>
    </w:p>
    <w:p w:rsidR="00000000" w:rsidDel="00000000" w:rsidP="00000000" w:rsidRDefault="00000000" w:rsidRPr="00000000" w14:paraId="000000CB">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У роботі звернуто увагу на основні аспекти туризму, включаючи природний та історико-культурний потенціал, туристичну інфраструктуру, політику та законодавство, а також розглянуто питання розвитку та конкурентоспроможності туристичної галузі. </w:t>
      </w:r>
    </w:p>
    <w:p w:rsidR="00000000" w:rsidDel="00000000" w:rsidP="00000000" w:rsidRDefault="00000000" w:rsidRPr="00000000" w14:paraId="000000CC">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Ключові слова: туризм, Скандинавія, природний потенціал, співпраця</w:t>
      </w:r>
      <w:r w:rsidDel="00000000" w:rsidR="00000000" w:rsidRPr="00000000">
        <w:rPr>
          <w:rtl w:val="0"/>
        </w:rPr>
      </w:r>
    </w:p>
    <w:p w:rsidR="00000000" w:rsidDel="00000000" w:rsidP="00000000" w:rsidRDefault="00000000" w:rsidRPr="00000000" w14:paraId="000000CD">
      <w:pPr>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Зміст</w:t>
      </w:r>
    </w:p>
    <w:p w:rsidR="00000000" w:rsidDel="00000000" w:rsidP="00000000" w:rsidRDefault="00000000" w:rsidRPr="00000000" w14:paraId="000000CE">
      <w:pPr>
        <w:ind w:left="0" w:firstLine="0"/>
        <w:jc w:val="left"/>
        <w:rPr>
          <w:rFonts w:ascii="Times New Roman" w:cs="Times New Roman" w:eastAsia="Times New Roman" w:hAnsi="Times New Roman"/>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CF">
          <w:pPr>
            <w:widowControl w:val="0"/>
            <w:tabs>
              <w:tab w:val="right" w:leader="dot" w:pos="12000"/>
            </w:tabs>
            <w:spacing w:before="60" w:line="240" w:lineRule="auto"/>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knodw9yo52yk">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ВСТУП</w:t>
              <w:tab/>
              <w:t xml:space="preserve">7</w:t>
            </w:r>
          </w:hyperlink>
          <w:r w:rsidDel="00000000" w:rsidR="00000000" w:rsidRPr="00000000">
            <w:rPr>
              <w:rtl w:val="0"/>
            </w:rPr>
          </w:r>
        </w:p>
        <w:p w:rsidR="00000000" w:rsidDel="00000000" w:rsidP="00000000" w:rsidRDefault="00000000" w:rsidRPr="00000000" w14:paraId="000000D0">
          <w:pPr>
            <w:widowControl w:val="0"/>
            <w:tabs>
              <w:tab w:val="right" w:leader="dot" w:pos="12000"/>
            </w:tabs>
            <w:spacing w:before="60" w:line="240" w:lineRule="auto"/>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mhv6is5aeeyq">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1  СУЧАСНИЙ СТАН СФЕРИ ТУРИЗМУ КРАЇН СКАНДИНАВІЇ</w:t>
              <w:tab/>
              <w:t xml:space="preserve">10</w:t>
            </w:r>
          </w:hyperlink>
          <w:r w:rsidDel="00000000" w:rsidR="00000000" w:rsidRPr="00000000">
            <w:rPr>
              <w:rtl w:val="0"/>
            </w:rPr>
          </w:r>
        </w:p>
        <w:p w:rsidR="00000000" w:rsidDel="00000000" w:rsidP="00000000" w:rsidRDefault="00000000" w:rsidRPr="00000000" w14:paraId="000000D1">
          <w:pPr>
            <w:widowControl w:val="0"/>
            <w:tabs>
              <w:tab w:val="right" w:leader="dot" w:pos="12000"/>
            </w:tabs>
            <w:spacing w:before="60" w:line="240" w:lineRule="auto"/>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2lhzf6g9s6y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  Унікальність країни Скандинавії</w:t>
              <w:tab/>
              <w:t xml:space="preserve">10</w:t>
            </w:r>
          </w:hyperlink>
          <w:r w:rsidDel="00000000" w:rsidR="00000000" w:rsidRPr="00000000">
            <w:rPr>
              <w:rtl w:val="0"/>
            </w:rPr>
          </w:r>
        </w:p>
        <w:p w:rsidR="00000000" w:rsidDel="00000000" w:rsidP="00000000" w:rsidRDefault="00000000" w:rsidRPr="00000000" w14:paraId="000000D2">
          <w:pPr>
            <w:widowControl w:val="0"/>
            <w:tabs>
              <w:tab w:val="right" w:leader="dot" w:pos="12000"/>
            </w:tabs>
            <w:spacing w:before="60" w:line="240" w:lineRule="auto"/>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aryk5kk2qszh">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1.2 Туристична інфраструктура Скандинавії</w:t>
              <w:tab/>
              <w:t xml:space="preserve">16</w:t>
            </w:r>
          </w:hyperlink>
          <w:r w:rsidDel="00000000" w:rsidR="00000000" w:rsidRPr="00000000">
            <w:rPr>
              <w:rtl w:val="0"/>
            </w:rPr>
          </w:r>
        </w:p>
        <w:p w:rsidR="00000000" w:rsidDel="00000000" w:rsidP="00000000" w:rsidRDefault="00000000" w:rsidRPr="00000000" w14:paraId="000000D3">
          <w:pPr>
            <w:widowControl w:val="0"/>
            <w:tabs>
              <w:tab w:val="right" w:leader="dot" w:pos="12000"/>
            </w:tabs>
            <w:spacing w:before="60" w:line="240" w:lineRule="auto"/>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1q5504x23w5o">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1.3 Особливості туристської політики Скандинавських країн</w:t>
              <w:tab/>
              <w:t xml:space="preserve">22</w:t>
            </w:r>
          </w:hyperlink>
          <w:r w:rsidDel="00000000" w:rsidR="00000000" w:rsidRPr="00000000">
            <w:rPr>
              <w:rtl w:val="0"/>
            </w:rPr>
          </w:r>
        </w:p>
        <w:p w:rsidR="00000000" w:rsidDel="00000000" w:rsidP="00000000" w:rsidRDefault="00000000" w:rsidRPr="00000000" w14:paraId="000000D4">
          <w:pPr>
            <w:widowControl w:val="0"/>
            <w:tabs>
              <w:tab w:val="right" w:leader="dot" w:pos="12000"/>
            </w:tabs>
            <w:spacing w:before="60" w:line="240" w:lineRule="auto"/>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km0ga8ygy8ab">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2  АНАЛІЗ ТУРИСТИЧНОГО ПОТЕНЦІАЛУ КРАЇН СКАНДИНАВІЇ</w:t>
              <w:tab/>
              <w:t xml:space="preserve">27</w:t>
            </w:r>
          </w:hyperlink>
          <w:r w:rsidDel="00000000" w:rsidR="00000000" w:rsidRPr="00000000">
            <w:rPr>
              <w:rtl w:val="0"/>
            </w:rPr>
          </w:r>
        </w:p>
        <w:p w:rsidR="00000000" w:rsidDel="00000000" w:rsidP="00000000" w:rsidRDefault="00000000" w:rsidRPr="00000000" w14:paraId="000000D5">
          <w:pPr>
            <w:widowControl w:val="0"/>
            <w:tabs>
              <w:tab w:val="right" w:leader="dot" w:pos="12000"/>
            </w:tabs>
            <w:spacing w:before="60" w:line="240" w:lineRule="auto"/>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6fniir3s7ap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2.1 Природний потенціал Скандинавських країн</w:t>
              <w:tab/>
              <w:t xml:space="preserve">27</w:t>
            </w:r>
          </w:hyperlink>
          <w:r w:rsidDel="00000000" w:rsidR="00000000" w:rsidRPr="00000000">
            <w:rPr>
              <w:rtl w:val="0"/>
            </w:rPr>
          </w:r>
        </w:p>
        <w:p w:rsidR="00000000" w:rsidDel="00000000" w:rsidP="00000000" w:rsidRDefault="00000000" w:rsidRPr="00000000" w14:paraId="000000D6">
          <w:pPr>
            <w:widowControl w:val="0"/>
            <w:tabs>
              <w:tab w:val="right" w:leader="dot" w:pos="12000"/>
            </w:tabs>
            <w:spacing w:before="60" w:line="240" w:lineRule="auto"/>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5i1dpnoapmzo">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 Історико-культурний потенціал Скандинавії</w:t>
              <w:tab/>
              <w:t xml:space="preserve">36</w:t>
            </w:r>
          </w:hyperlink>
          <w:r w:rsidDel="00000000" w:rsidR="00000000" w:rsidRPr="00000000">
            <w:rPr>
              <w:rtl w:val="0"/>
            </w:rPr>
          </w:r>
        </w:p>
        <w:p w:rsidR="00000000" w:rsidDel="00000000" w:rsidP="00000000" w:rsidRDefault="00000000" w:rsidRPr="00000000" w14:paraId="000000D7">
          <w:pPr>
            <w:widowControl w:val="0"/>
            <w:tabs>
              <w:tab w:val="right" w:leader="dot" w:pos="12000"/>
            </w:tabs>
            <w:spacing w:before="60" w:line="240" w:lineRule="auto"/>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p4eytdl3y58e">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2.3 Основний ринок туристів країн Скандинавії</w:t>
              <w:tab/>
              <w:t xml:space="preserve">42</w:t>
            </w:r>
          </w:hyperlink>
          <w:r w:rsidDel="00000000" w:rsidR="00000000" w:rsidRPr="00000000">
            <w:rPr>
              <w:rtl w:val="0"/>
            </w:rPr>
          </w:r>
        </w:p>
        <w:p w:rsidR="00000000" w:rsidDel="00000000" w:rsidP="00000000" w:rsidRDefault="00000000" w:rsidRPr="00000000" w14:paraId="000000D8">
          <w:pPr>
            <w:widowControl w:val="0"/>
            <w:tabs>
              <w:tab w:val="right" w:leader="dot" w:pos="12000"/>
            </w:tabs>
            <w:spacing w:before="60" w:line="240" w:lineRule="auto"/>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s0rchxgkzw9t">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3 РОЗВИТОК ТУРИЗМУ КРАЇН СКАНДИНАВІЇ</w:t>
              <w:tab/>
              <w:t xml:space="preserve">46</w:t>
            </w:r>
          </w:hyperlink>
          <w:r w:rsidDel="00000000" w:rsidR="00000000" w:rsidRPr="00000000">
            <w:rPr>
              <w:rtl w:val="0"/>
            </w:rPr>
          </w:r>
        </w:p>
        <w:p w:rsidR="00000000" w:rsidDel="00000000" w:rsidP="00000000" w:rsidRDefault="00000000" w:rsidRPr="00000000" w14:paraId="000000D9">
          <w:pPr>
            <w:widowControl w:val="0"/>
            <w:tabs>
              <w:tab w:val="right" w:leader="dot" w:pos="12000"/>
            </w:tabs>
            <w:spacing w:before="60" w:line="240" w:lineRule="auto"/>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rsk28z3lz4wv">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3.1 Сильні та слабкі сторони розвитку туризму в країнах Скандинавії</w:t>
              <w:tab/>
              <w:t xml:space="preserve">46</w:t>
            </w:r>
          </w:hyperlink>
          <w:r w:rsidDel="00000000" w:rsidR="00000000" w:rsidRPr="00000000">
            <w:rPr>
              <w:rtl w:val="0"/>
            </w:rPr>
          </w:r>
        </w:p>
        <w:p w:rsidR="00000000" w:rsidDel="00000000" w:rsidP="00000000" w:rsidRDefault="00000000" w:rsidRPr="00000000" w14:paraId="000000DA">
          <w:pPr>
            <w:widowControl w:val="0"/>
            <w:tabs>
              <w:tab w:val="right" w:leader="dot" w:pos="12000"/>
            </w:tabs>
            <w:spacing w:before="60" w:line="240" w:lineRule="auto"/>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55h1mgn8z7dh">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3.2 Підвищення конкурентоспроможності та перспективні напрямки розвитку туризму</w:t>
              <w:tab/>
              <w:t xml:space="preserve">49</w:t>
            </w:r>
          </w:hyperlink>
          <w:r w:rsidDel="00000000" w:rsidR="00000000" w:rsidRPr="00000000">
            <w:rPr>
              <w:rtl w:val="0"/>
            </w:rPr>
          </w:r>
        </w:p>
        <w:p w:rsidR="00000000" w:rsidDel="00000000" w:rsidP="00000000" w:rsidRDefault="00000000" w:rsidRPr="00000000" w14:paraId="000000DB">
          <w:pPr>
            <w:widowControl w:val="0"/>
            <w:tabs>
              <w:tab w:val="right" w:leader="dot" w:pos="12000"/>
            </w:tabs>
            <w:spacing w:before="60" w:line="240" w:lineRule="auto"/>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tpn2at42y9n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3.3 Співпраця в сфері туризму між Україною та країнами Скандинавії</w:t>
              <w:tab/>
              <w:t xml:space="preserve">52</w:t>
            </w:r>
          </w:hyperlink>
          <w:r w:rsidDel="00000000" w:rsidR="00000000" w:rsidRPr="00000000">
            <w:rPr>
              <w:rtl w:val="0"/>
            </w:rPr>
          </w:r>
        </w:p>
        <w:p w:rsidR="00000000" w:rsidDel="00000000" w:rsidP="00000000" w:rsidRDefault="00000000" w:rsidRPr="00000000" w14:paraId="000000DC">
          <w:pPr>
            <w:widowControl w:val="0"/>
            <w:tabs>
              <w:tab w:val="right" w:leader="dot" w:pos="12000"/>
            </w:tabs>
            <w:spacing w:before="60" w:line="240" w:lineRule="auto"/>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s2rucal4umi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w:t>
              <w:tab/>
              <w:t xml:space="preserve">56</w:t>
            </w:r>
          </w:hyperlink>
          <w:r w:rsidDel="00000000" w:rsidR="00000000" w:rsidRPr="00000000">
            <w:rPr>
              <w:rtl w:val="0"/>
            </w:rPr>
          </w:r>
        </w:p>
        <w:p w:rsidR="00000000" w:rsidDel="00000000" w:rsidP="00000000" w:rsidRDefault="00000000" w:rsidRPr="00000000" w14:paraId="000000DD">
          <w:pPr>
            <w:widowControl w:val="0"/>
            <w:tabs>
              <w:tab w:val="right" w:leader="dot" w:pos="12000"/>
            </w:tabs>
            <w:spacing w:before="60" w:line="240" w:lineRule="auto"/>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oq63spbmtagz">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ВИКОРИСТАНИХ ДЖЕРЕЛ</w:t>
              <w:tab/>
              <w:t xml:space="preserve">58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DE">
      <w:pPr>
        <w:ind w:lef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F">
      <w:pPr>
        <w:ind w:left="0" w:firstLine="0"/>
        <w:jc w:val="left"/>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0">
      <w:pPr>
        <w:pStyle w:val="Heading1"/>
        <w:ind w:left="0" w:firstLine="0"/>
        <w:jc w:val="center"/>
        <w:rPr>
          <w:rFonts w:ascii="Times New Roman" w:cs="Times New Roman" w:eastAsia="Times New Roman" w:hAnsi="Times New Roman"/>
          <w:b w:val="1"/>
          <w:sz w:val="28"/>
          <w:szCs w:val="28"/>
        </w:rPr>
      </w:pPr>
      <w:bookmarkStart w:colFirst="0" w:colLast="0" w:name="_knodw9yo52yk" w:id="0"/>
      <w:bookmarkEnd w:id="0"/>
      <w:r w:rsidDel="00000000" w:rsidR="00000000" w:rsidRPr="00000000">
        <w:rPr>
          <w:rFonts w:ascii="Times New Roman" w:cs="Times New Roman" w:eastAsia="Times New Roman" w:hAnsi="Times New Roman"/>
          <w:b w:val="1"/>
          <w:sz w:val="28"/>
          <w:szCs w:val="28"/>
          <w:rtl w:val="0"/>
        </w:rPr>
        <w:t xml:space="preserve">ВСТУП</w:t>
      </w:r>
    </w:p>
    <w:p w:rsidR="00000000" w:rsidDel="00000000" w:rsidP="00000000" w:rsidRDefault="00000000" w:rsidRPr="00000000" w14:paraId="000000E1">
      <w:pPr>
        <w:ind w:lef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Туристична галузь є однією з найприбутковіших та найперспективніших у розрізі економіки сучасного світу. Успішність туристичної сфери на території певної країни безпосередньо залежить від міри реалізації її туристичного потенціалу, оскільки туристичний потенціал є базовим фактором формування та розвитку туристичної діяльності держави. Окрім того, туристичний потенціал може відігравати важливу роль одного з чинників консолідації суспільства. Для України формування туристичного потенціалу є одним із ключових питань державного управління щодо забезпечення сприятливих умов для національного розвитку на державному, регіональному та місцевому рівнях, згідно зі стратегічними напрямами розвитку внутрішнього туризму.</w:t>
      </w:r>
    </w:p>
    <w:p w:rsidR="00000000" w:rsidDel="00000000" w:rsidP="00000000" w:rsidRDefault="00000000" w:rsidRPr="00000000" w14:paraId="000000E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Туристичний потенціал - це сукупність ресурсів, які можуть бути використані для розвитку туристичної галузі в певній місцевості або регіоні. Ці ресурси можуть бути природними, культурними, історичними, соціальними, інфраструктурними та іншими. Туристичний потенціал описує можливості для розвитку туризму в певному регіоні та їх потенційну привабливість для туристів. Враховуючи туристичний потенціал, можна здійснити ефективне планування та розвиток туризму з метою максимізації його користі для місцевого населення та розвитку економіки.</w:t>
      </w:r>
    </w:p>
    <w:p w:rsidR="00000000" w:rsidDel="00000000" w:rsidP="00000000" w:rsidRDefault="00000000" w:rsidRPr="00000000" w14:paraId="000000E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Туризм є важливою галуззю економіки багатьох країн світу, включаючи країни Скандинавії. Ці країни мають великий туристичний потенціал, що залежить від їх природних красот, культурних та історичних пам'яток, спортивних та рекреаційних можливостей, а також розвинутої туристичної інфраструктури.</w:t>
      </w:r>
    </w:p>
    <w:p w:rsidR="00000000" w:rsidDel="00000000" w:rsidP="00000000" w:rsidRDefault="00000000" w:rsidRPr="00000000" w14:paraId="000000E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Метою дипломної роботи є дослідження туристичного потенціалу країн Скандинавії, зокрема, Швеції, Норвегії, Данії та Фінляндії. Робота включатиме аналіз туристичних ресурсів кожної країни, виділення переваг та недоліків туристичного продукту, а також визначення перспектив розвитку туризму в кожній країні. </w:t>
      </w:r>
    </w:p>
    <w:p w:rsidR="00000000" w:rsidDel="00000000" w:rsidP="00000000" w:rsidRDefault="00000000" w:rsidRPr="00000000" w14:paraId="000000E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досягнення цієї мети у роботі будуть використані різні дослідницькі методи, такі як аналіз статистичних даних, опитування туристів, експертні оцінки та порівняльний аналіз з іншими країнами.</w:t>
      </w:r>
    </w:p>
    <w:p w:rsidR="00000000" w:rsidDel="00000000" w:rsidP="00000000" w:rsidRDefault="00000000" w:rsidRPr="00000000" w14:paraId="000000E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Об’єктом дослідження виступає туристсько-рекреаційні ресурси країн Скандинавії.</w:t>
      </w:r>
    </w:p>
    <w:p w:rsidR="00000000" w:rsidDel="00000000" w:rsidP="00000000" w:rsidRDefault="00000000" w:rsidRPr="00000000" w14:paraId="000000E8">
      <w:pPr>
        <w:pBdr>
          <w:top w:color="d9d9e3" w:space="0" w:sz="0" w:val="none"/>
          <w:left w:color="d9d9e3" w:space="0" w:sz="0" w:val="none"/>
          <w:bottom w:color="d9d9e3" w:space="0" w:sz="0" w:val="none"/>
          <w:right w:color="d9d9e3" w:space="0" w:sz="0" w:val="none"/>
          <w:between w:color="d9d9e3" w:space="0" w:sz="0" w:val="none"/>
        </w:pBdr>
        <w:shd w:fill="f7f7f8" w:val="clear"/>
        <w:spacing w:after="300"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Об’єкт дослідження</w:t>
      </w:r>
      <w:r w:rsidDel="00000000" w:rsidR="00000000" w:rsidRPr="00000000">
        <w:rPr>
          <w:rFonts w:ascii="Times New Roman" w:cs="Times New Roman" w:eastAsia="Times New Roman" w:hAnsi="Times New Roman"/>
          <w:sz w:val="28"/>
          <w:szCs w:val="28"/>
          <w:rtl w:val="0"/>
        </w:rPr>
        <w:t xml:space="preserve">  - туристичний потенціал країн Скандинавії.</w:t>
      </w:r>
    </w:p>
    <w:p w:rsidR="00000000" w:rsidDel="00000000" w:rsidP="00000000" w:rsidRDefault="00000000" w:rsidRPr="00000000" w14:paraId="000000E9">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Предмет дослідження</w:t>
      </w:r>
      <w:r w:rsidDel="00000000" w:rsidR="00000000" w:rsidRPr="00000000">
        <w:rPr>
          <w:rFonts w:ascii="Times New Roman" w:cs="Times New Roman" w:eastAsia="Times New Roman" w:hAnsi="Times New Roman"/>
          <w:sz w:val="28"/>
          <w:szCs w:val="28"/>
          <w:rtl w:val="0"/>
        </w:rPr>
        <w:t xml:space="preserve"> - процес розвитку та особливості туризму в країнах Скандинавії, їх туристичний потенціал, проблеми та перспективи розвитку туристичної індустрії.</w:t>
      </w:r>
    </w:p>
    <w:p w:rsidR="00000000" w:rsidDel="00000000" w:rsidP="00000000" w:rsidRDefault="00000000" w:rsidRPr="00000000" w14:paraId="000000EA">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Мета дослідження</w:t>
      </w:r>
      <w:r w:rsidDel="00000000" w:rsidR="00000000" w:rsidRPr="00000000">
        <w:rPr>
          <w:rFonts w:ascii="Times New Roman" w:cs="Times New Roman" w:eastAsia="Times New Roman" w:hAnsi="Times New Roman"/>
          <w:sz w:val="28"/>
          <w:szCs w:val="28"/>
          <w:rtl w:val="0"/>
        </w:rPr>
        <w:t xml:space="preserve"> - аналіз туристичного потенціалу країн Скандинавії, визначення основних напрямів розвитку туризму, оцінка впливу туризму на економіку та соціокультурний розвиток країн, виявлення проблем та перспектив розвитку туристичної індустрії в країнах Скандинавії.</w:t>
      </w:r>
    </w:p>
    <w:p w:rsidR="00000000" w:rsidDel="00000000" w:rsidP="00000000" w:rsidRDefault="00000000" w:rsidRPr="00000000" w14:paraId="000000EB">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досягнення мети дослідження були визначені наступні завдання:</w:t>
      </w:r>
    </w:p>
    <w:p w:rsidR="00000000" w:rsidDel="00000000" w:rsidP="00000000" w:rsidRDefault="00000000" w:rsidRPr="00000000" w14:paraId="000000EC">
      <w:pPr>
        <w:numPr>
          <w:ilvl w:val="0"/>
          <w:numId w:val="3"/>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300" w:line="360" w:lineRule="auto"/>
        <w:ind w:firstLine="720.000000000000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вивчити історію та сучасний стан туризму в країнах Скандинавії;</w:t>
      </w:r>
    </w:p>
    <w:p w:rsidR="00000000" w:rsidDel="00000000" w:rsidP="00000000" w:rsidRDefault="00000000" w:rsidRPr="00000000" w14:paraId="000000ED">
      <w:pPr>
        <w:numPr>
          <w:ilvl w:val="0"/>
          <w:numId w:val="3"/>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firstLine="720.000000000000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проаналізувати основні типи туризму в країнах Скандинавії та їх відсоткове співвідношення;</w:t>
      </w:r>
    </w:p>
    <w:p w:rsidR="00000000" w:rsidDel="00000000" w:rsidP="00000000" w:rsidRDefault="00000000" w:rsidRPr="00000000" w14:paraId="000000EE">
      <w:pPr>
        <w:numPr>
          <w:ilvl w:val="0"/>
          <w:numId w:val="3"/>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firstLine="720.000000000000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дослідити туристичну інфраструктуру країн Скандинавії;</w:t>
      </w:r>
    </w:p>
    <w:p w:rsidR="00000000" w:rsidDel="00000000" w:rsidP="00000000" w:rsidRDefault="00000000" w:rsidRPr="00000000" w14:paraId="000000EF">
      <w:pPr>
        <w:numPr>
          <w:ilvl w:val="0"/>
          <w:numId w:val="3"/>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firstLine="720.000000000000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визначити основні фактори, що впливають на розвиток туризму в країнах Скандинавії;</w:t>
      </w:r>
    </w:p>
    <w:p w:rsidR="00000000" w:rsidDel="00000000" w:rsidP="00000000" w:rsidRDefault="00000000" w:rsidRPr="00000000" w14:paraId="000000F0">
      <w:pPr>
        <w:numPr>
          <w:ilvl w:val="0"/>
          <w:numId w:val="3"/>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firstLine="720.000000000000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проаналізувати вплив туризму на економіку та соціокультурний розвиток країн Скандинавії;</w:t>
      </w:r>
    </w:p>
    <w:p w:rsidR="00000000" w:rsidDel="00000000" w:rsidP="00000000" w:rsidRDefault="00000000" w:rsidRPr="00000000" w14:paraId="000000F1">
      <w:pPr>
        <w:numPr>
          <w:ilvl w:val="0"/>
          <w:numId w:val="3"/>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firstLine="720.000000000000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виявити проблеми та перспективи розвитку туристичної індустрії в країнах Скандинавії;</w:t>
      </w:r>
    </w:p>
    <w:p w:rsidR="00000000" w:rsidDel="00000000" w:rsidP="00000000" w:rsidRDefault="00000000" w:rsidRPr="00000000" w14:paraId="000000F2">
      <w:pPr>
        <w:numPr>
          <w:ilvl w:val="0"/>
          <w:numId w:val="3"/>
        </w:numPr>
        <w:pBdr>
          <w:top w:color="d9d9e3" w:space="0" w:sz="0" w:val="none"/>
          <w:left w:color="d9d9e3" w:space="0" w:sz="0" w:val="none"/>
          <w:bottom w:color="d9d9e3" w:space="0" w:sz="0" w:val="none"/>
          <w:right w:color="d9d9e3" w:space="0" w:sz="0" w:val="none"/>
          <w:between w:color="d9d9e3" w:space="0" w:sz="0" w:val="none"/>
        </w:pBdr>
        <w:shd w:fill="f7f7f8" w:val="clear"/>
        <w:spacing w:before="0" w:beforeAutospacing="0" w:line="360" w:lineRule="auto"/>
        <w:ind w:firstLine="720.000000000000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запропонувати заходи щодо розвитку туризму в країнах Скандинавії на основі отриманих результатів дослідження.</w:t>
      </w:r>
    </w:p>
    <w:p w:rsidR="00000000" w:rsidDel="00000000" w:rsidP="00000000" w:rsidRDefault="00000000" w:rsidRPr="00000000" w14:paraId="000000F3">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ind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b w:val="1"/>
          <w:sz w:val="28"/>
          <w:szCs w:val="28"/>
          <w:rtl w:val="0"/>
        </w:rPr>
        <w:t xml:space="preserve">Методи дослідження.</w:t>
      </w:r>
      <w:r w:rsidDel="00000000" w:rsidR="00000000" w:rsidRPr="00000000">
        <w:rPr>
          <w:rFonts w:ascii="Times New Roman" w:cs="Times New Roman" w:eastAsia="Times New Roman" w:hAnsi="Times New Roman"/>
          <w:sz w:val="28"/>
          <w:szCs w:val="28"/>
          <w:rtl w:val="0"/>
        </w:rPr>
        <w:t xml:space="preserve"> Були використані методи: аналіз літературних джерел. Проведений аналіз наукової літератури, статистичних звітів, офіційних заяв і документів, які стосуються туризму в Скандинавії; експертні оцінки, отримані із джерел - опитувальників, </w:t>
      </w:r>
      <w:r w:rsidDel="00000000" w:rsidR="00000000" w:rsidRPr="00000000">
        <w:rPr>
          <w:rFonts w:ascii="Times New Roman" w:cs="Times New Roman" w:eastAsia="Times New Roman" w:hAnsi="Times New Roman"/>
          <w:sz w:val="28"/>
          <w:szCs w:val="28"/>
          <w:shd w:fill="f7f7f8" w:val="clear"/>
          <w:rtl w:val="0"/>
        </w:rPr>
        <w:t xml:space="preserve">отримані в результаті опитувань туристів, які відвідали країни Скандинавії; SWOT-аналіз - дозволяє визначити сильні та слабкі сторони туристичного потенціалу країн Скандинавії, а також можливості та загрози, які можуть впливати на розвиток туризму в цих країнах; структурний аналіз - дозволяє визначити структуру туристичного ринку кожної країни Скандинавії та виявити його особливості.</w:t>
      </w:r>
    </w:p>
    <w:p w:rsidR="00000000" w:rsidDel="00000000" w:rsidP="00000000" w:rsidRDefault="00000000" w:rsidRPr="00000000" w14:paraId="000000F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5">
      <w:pPr>
        <w:spacing w:line="360" w:lineRule="auto"/>
        <w:ind w:left="0" w:firstLine="720.0000000000001"/>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6">
      <w:pPr>
        <w:pStyle w:val="Heading1"/>
        <w:spacing w:line="360" w:lineRule="auto"/>
        <w:jc w:val="center"/>
        <w:rPr/>
      </w:pPr>
      <w:bookmarkStart w:colFirst="0" w:colLast="0" w:name="_mhv6is5aeeyq" w:id="1"/>
      <w:bookmarkEnd w:id="1"/>
      <w:r w:rsidDel="00000000" w:rsidR="00000000" w:rsidRPr="00000000">
        <w:rPr>
          <w:rFonts w:ascii="Times New Roman" w:cs="Times New Roman" w:eastAsia="Times New Roman" w:hAnsi="Times New Roman"/>
          <w:b w:val="1"/>
          <w:sz w:val="28"/>
          <w:szCs w:val="28"/>
          <w:rtl w:val="0"/>
        </w:rPr>
        <w:t xml:space="preserve">РОЗДІЛ 1  СУЧАСНИЙ СТАН СФЕРИ ТУРИЗМУ КРАЇН </w:t>
      </w:r>
      <w:r w:rsidDel="00000000" w:rsidR="00000000" w:rsidRPr="00000000">
        <w:rPr>
          <w:rFonts w:ascii="Times New Roman" w:cs="Times New Roman" w:eastAsia="Times New Roman" w:hAnsi="Times New Roman"/>
          <w:b w:val="1"/>
          <w:sz w:val="28"/>
          <w:szCs w:val="28"/>
          <w:rtl w:val="0"/>
        </w:rPr>
        <w:t xml:space="preserve">СКАНДИНАВІЇ</w:t>
      </w:r>
      <w:r w:rsidDel="00000000" w:rsidR="00000000" w:rsidRPr="00000000">
        <w:rPr>
          <w:b w:val="1"/>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pStyle w:val="Heading1"/>
        <w:spacing w:line="360" w:lineRule="auto"/>
        <w:jc w:val="left"/>
        <w:rPr>
          <w:rFonts w:ascii="Times New Roman" w:cs="Times New Roman" w:eastAsia="Times New Roman" w:hAnsi="Times New Roman"/>
          <w:b w:val="1"/>
          <w:sz w:val="28"/>
          <w:szCs w:val="28"/>
        </w:rPr>
      </w:pPr>
      <w:bookmarkStart w:colFirst="0" w:colLast="0" w:name="_2lhzf6g9s6y7" w:id="2"/>
      <w:bookmarkEnd w:id="2"/>
      <w:r w:rsidDel="00000000" w:rsidR="00000000" w:rsidRPr="00000000">
        <w:rPr>
          <w:rFonts w:ascii="Times New Roman" w:cs="Times New Roman" w:eastAsia="Times New Roman" w:hAnsi="Times New Roman"/>
          <w:b w:val="1"/>
          <w:sz w:val="28"/>
          <w:szCs w:val="28"/>
          <w:rtl w:val="0"/>
        </w:rPr>
        <w:t xml:space="preserve">1.1  Унікальність країни Скандинавії</w:t>
      </w:r>
    </w:p>
    <w:p w:rsidR="00000000" w:rsidDel="00000000" w:rsidP="00000000" w:rsidRDefault="00000000" w:rsidRPr="00000000" w14:paraId="000000F9">
      <w:pPr>
        <w:spacing w:line="360" w:lineRule="auto"/>
        <w:jc w:val="both"/>
        <w:rPr/>
      </w:pPr>
      <w:r w:rsidDel="00000000" w:rsidR="00000000" w:rsidRPr="00000000">
        <w:rPr>
          <w:rtl w:val="0"/>
        </w:rPr>
      </w:r>
    </w:p>
    <w:p w:rsidR="00000000" w:rsidDel="00000000" w:rsidP="00000000" w:rsidRDefault="00000000" w:rsidRPr="00000000" w14:paraId="000000F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28"/>
          <w:szCs w:val="28"/>
          <w:rtl w:val="0"/>
        </w:rPr>
        <w:t xml:space="preserve">Скандинавія — регіон у </w:t>
      </w:r>
      <w:hyperlink r:id="rId6">
        <w:r w:rsidDel="00000000" w:rsidR="00000000" w:rsidRPr="00000000">
          <w:rPr>
            <w:rFonts w:ascii="Times New Roman" w:cs="Times New Roman" w:eastAsia="Times New Roman" w:hAnsi="Times New Roman"/>
            <w:sz w:val="28"/>
            <w:szCs w:val="28"/>
            <w:rtl w:val="0"/>
          </w:rPr>
          <w:t xml:space="preserve">Північній Європі</w:t>
        </w:r>
      </w:hyperlink>
      <w:r w:rsidDel="00000000" w:rsidR="00000000" w:rsidRPr="00000000">
        <w:rPr>
          <w:rFonts w:ascii="Times New Roman" w:cs="Times New Roman" w:eastAsia="Times New Roman" w:hAnsi="Times New Roman"/>
          <w:sz w:val="28"/>
          <w:szCs w:val="28"/>
          <w:rtl w:val="0"/>
        </w:rPr>
        <w:t xml:space="preserve">, що характеризується спільним етнокультурним спадком Північної Німеччини та взаємно зрозумілими північно-</w:t>
      </w:r>
      <w:hyperlink r:id="rId7">
        <w:r w:rsidDel="00000000" w:rsidR="00000000" w:rsidRPr="00000000">
          <w:rPr>
            <w:rFonts w:ascii="Times New Roman" w:cs="Times New Roman" w:eastAsia="Times New Roman" w:hAnsi="Times New Roman"/>
            <w:sz w:val="28"/>
            <w:szCs w:val="28"/>
            <w:rtl w:val="0"/>
          </w:rPr>
          <w:t xml:space="preserve">германськими мовами</w:t>
        </w:r>
      </w:hyperlink>
      <w:r w:rsidDel="00000000" w:rsidR="00000000" w:rsidRPr="00000000">
        <w:rPr>
          <w:rFonts w:ascii="Times New Roman" w:cs="Times New Roman" w:eastAsia="Times New Roman" w:hAnsi="Times New Roman"/>
          <w:sz w:val="28"/>
          <w:szCs w:val="28"/>
          <w:rtl w:val="0"/>
        </w:rPr>
        <w:t xml:space="preserve">. Термін «Скандинавія» в місцевому застосуванні охоплює три королівства </w:t>
      </w:r>
      <w:hyperlink r:id="rId8">
        <w:r w:rsidDel="00000000" w:rsidR="00000000" w:rsidRPr="00000000">
          <w:rPr>
            <w:rFonts w:ascii="Times New Roman" w:cs="Times New Roman" w:eastAsia="Times New Roman" w:hAnsi="Times New Roman"/>
            <w:sz w:val="28"/>
            <w:szCs w:val="28"/>
            <w:rtl w:val="0"/>
          </w:rPr>
          <w:t xml:space="preserve">Данії</w:t>
        </w:r>
      </w:hyperlink>
      <w:r w:rsidDel="00000000" w:rsidR="00000000" w:rsidRPr="00000000">
        <w:rPr>
          <w:rFonts w:ascii="Times New Roman" w:cs="Times New Roman" w:eastAsia="Times New Roman" w:hAnsi="Times New Roman"/>
          <w:sz w:val="28"/>
          <w:szCs w:val="28"/>
          <w:rtl w:val="0"/>
        </w:rPr>
        <w:t xml:space="preserve">, </w:t>
      </w:r>
      <w:hyperlink r:id="rId9">
        <w:r w:rsidDel="00000000" w:rsidR="00000000" w:rsidRPr="00000000">
          <w:rPr>
            <w:rFonts w:ascii="Times New Roman" w:cs="Times New Roman" w:eastAsia="Times New Roman" w:hAnsi="Times New Roman"/>
            <w:sz w:val="28"/>
            <w:szCs w:val="28"/>
            <w:rtl w:val="0"/>
          </w:rPr>
          <w:t xml:space="preserve">Норвегії</w:t>
        </w:r>
      </w:hyperlink>
      <w:r w:rsidDel="00000000" w:rsidR="00000000" w:rsidRPr="00000000">
        <w:rPr>
          <w:rFonts w:ascii="Times New Roman" w:cs="Times New Roman" w:eastAsia="Times New Roman" w:hAnsi="Times New Roman"/>
          <w:sz w:val="28"/>
          <w:szCs w:val="28"/>
          <w:rtl w:val="0"/>
        </w:rPr>
        <w:t xml:space="preserve"> та </w:t>
      </w:r>
      <w:hyperlink r:id="rId10">
        <w:r w:rsidDel="00000000" w:rsidR="00000000" w:rsidRPr="00000000">
          <w:rPr>
            <w:rFonts w:ascii="Times New Roman" w:cs="Times New Roman" w:eastAsia="Times New Roman" w:hAnsi="Times New Roman"/>
            <w:sz w:val="28"/>
            <w:szCs w:val="28"/>
            <w:rtl w:val="0"/>
          </w:rPr>
          <w:t xml:space="preserve">Швеції</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FB">
      <w:pPr>
        <w:shd w:fill="ffffff" w:val="clear"/>
        <w:spacing w:after="100" w:before="1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вжитку українською мовою термін «Скандинавія» також іноді відноситься до </w:t>
      </w:r>
      <w:hyperlink r:id="rId11">
        <w:r w:rsidDel="00000000" w:rsidR="00000000" w:rsidRPr="00000000">
          <w:rPr>
            <w:rFonts w:ascii="Times New Roman" w:cs="Times New Roman" w:eastAsia="Times New Roman" w:hAnsi="Times New Roman"/>
            <w:sz w:val="28"/>
            <w:szCs w:val="28"/>
            <w:rtl w:val="0"/>
          </w:rPr>
          <w:t xml:space="preserve">Скандинавського півострова</w:t>
        </w:r>
      </w:hyperlink>
      <w:r w:rsidDel="00000000" w:rsidR="00000000" w:rsidRPr="00000000">
        <w:rPr>
          <w:rFonts w:ascii="Times New Roman" w:cs="Times New Roman" w:eastAsia="Times New Roman" w:hAnsi="Times New Roman"/>
          <w:sz w:val="28"/>
          <w:szCs w:val="28"/>
          <w:rtl w:val="0"/>
        </w:rPr>
        <w:t xml:space="preserve"> або до більш широкого регіону, який включає </w:t>
      </w:r>
      <w:hyperlink r:id="rId12">
        <w:r w:rsidDel="00000000" w:rsidR="00000000" w:rsidRPr="00000000">
          <w:rPr>
            <w:rFonts w:ascii="Times New Roman" w:cs="Times New Roman" w:eastAsia="Times New Roman" w:hAnsi="Times New Roman"/>
            <w:sz w:val="28"/>
            <w:szCs w:val="28"/>
            <w:rtl w:val="0"/>
          </w:rPr>
          <w:t xml:space="preserve">Фінляндію</w:t>
        </w:r>
      </w:hyperlink>
      <w:r w:rsidDel="00000000" w:rsidR="00000000" w:rsidRPr="00000000">
        <w:rPr>
          <w:rFonts w:ascii="Times New Roman" w:cs="Times New Roman" w:eastAsia="Times New Roman" w:hAnsi="Times New Roman"/>
          <w:sz w:val="28"/>
          <w:szCs w:val="28"/>
          <w:rtl w:val="0"/>
        </w:rPr>
        <w:t xml:space="preserve"> та </w:t>
      </w:r>
      <w:hyperlink r:id="rId13">
        <w:r w:rsidDel="00000000" w:rsidR="00000000" w:rsidRPr="00000000">
          <w:rPr>
            <w:rFonts w:ascii="Times New Roman" w:cs="Times New Roman" w:eastAsia="Times New Roman" w:hAnsi="Times New Roman"/>
            <w:sz w:val="28"/>
            <w:szCs w:val="28"/>
            <w:rtl w:val="0"/>
          </w:rPr>
          <w:t xml:space="preserve">Ісландію</w:t>
        </w:r>
      </w:hyperlink>
      <w:r w:rsidDel="00000000" w:rsidR="00000000" w:rsidRPr="00000000">
        <w:rPr>
          <w:rFonts w:ascii="Times New Roman" w:cs="Times New Roman" w:eastAsia="Times New Roman" w:hAnsi="Times New Roman"/>
          <w:sz w:val="28"/>
          <w:szCs w:val="28"/>
          <w:rtl w:val="0"/>
        </w:rPr>
        <w:t xml:space="preserve"> і </w:t>
      </w:r>
      <w:hyperlink r:id="rId14">
        <w:r w:rsidDel="00000000" w:rsidR="00000000" w:rsidRPr="00000000">
          <w:rPr>
            <w:rFonts w:ascii="Times New Roman" w:cs="Times New Roman" w:eastAsia="Times New Roman" w:hAnsi="Times New Roman"/>
            <w:sz w:val="28"/>
            <w:szCs w:val="28"/>
            <w:rtl w:val="0"/>
          </w:rPr>
          <w:t xml:space="preserve">Фарерські острови</w:t>
        </w:r>
      </w:hyperlink>
      <w:r w:rsidDel="00000000" w:rsidR="00000000" w:rsidRPr="00000000">
        <w:rPr>
          <w:rFonts w:ascii="Times New Roman" w:cs="Times New Roman" w:eastAsia="Times New Roman" w:hAnsi="Times New Roman"/>
          <w:sz w:val="28"/>
          <w:szCs w:val="28"/>
          <w:rtl w:val="0"/>
        </w:rPr>
        <w:t xml:space="preserve"> та </w:t>
      </w:r>
      <w:hyperlink r:id="rId15">
        <w:r w:rsidDel="00000000" w:rsidR="00000000" w:rsidRPr="00000000">
          <w:rPr>
            <w:rFonts w:ascii="Times New Roman" w:cs="Times New Roman" w:eastAsia="Times New Roman" w:hAnsi="Times New Roman"/>
            <w:sz w:val="28"/>
            <w:szCs w:val="28"/>
            <w:rtl w:val="0"/>
          </w:rPr>
          <w:t xml:space="preserve">Аландські острови</w:t>
        </w:r>
      </w:hyperlink>
      <w:r w:rsidDel="00000000" w:rsidR="00000000" w:rsidRPr="00000000">
        <w:rPr>
          <w:rFonts w:ascii="Times New Roman" w:cs="Times New Roman" w:eastAsia="Times New Roman" w:hAnsi="Times New Roman"/>
          <w:sz w:val="28"/>
          <w:szCs w:val="28"/>
          <w:rtl w:val="0"/>
        </w:rPr>
        <w:t xml:space="preserve">. Цей широкий регіон, як правило, відомий як </w:t>
      </w:r>
      <w:hyperlink r:id="rId16">
        <w:r w:rsidDel="00000000" w:rsidR="00000000" w:rsidRPr="00000000">
          <w:rPr>
            <w:rFonts w:ascii="Times New Roman" w:cs="Times New Roman" w:eastAsia="Times New Roman" w:hAnsi="Times New Roman"/>
            <w:sz w:val="28"/>
            <w:szCs w:val="28"/>
            <w:rtl w:val="0"/>
          </w:rPr>
          <w:t xml:space="preserve">Нордичні країни</w:t>
        </w:r>
      </w:hyperlink>
      <w:r w:rsidDel="00000000" w:rsidR="00000000" w:rsidRPr="00000000">
        <w:rPr>
          <w:rFonts w:ascii="Times New Roman" w:cs="Times New Roman" w:eastAsia="Times New Roman" w:hAnsi="Times New Roman"/>
          <w:sz w:val="28"/>
          <w:szCs w:val="28"/>
          <w:rtl w:val="0"/>
        </w:rPr>
        <w:t xml:space="preserve">. Данія, утворена з Данських земель (</w:t>
      </w:r>
      <w:hyperlink r:id="rId17">
        <w:r w:rsidDel="00000000" w:rsidR="00000000" w:rsidRPr="00000000">
          <w:rPr>
            <w:rFonts w:ascii="Times New Roman" w:cs="Times New Roman" w:eastAsia="Times New Roman" w:hAnsi="Times New Roman"/>
            <w:sz w:val="28"/>
            <w:szCs w:val="28"/>
            <w:rtl w:val="0"/>
          </w:rPr>
          <w:t xml:space="preserve">Ютландія</w:t>
        </w:r>
      </w:hyperlink>
      <w:r w:rsidDel="00000000" w:rsidR="00000000" w:rsidRPr="00000000">
        <w:rPr>
          <w:rFonts w:ascii="Times New Roman" w:cs="Times New Roman" w:eastAsia="Times New Roman" w:hAnsi="Times New Roman"/>
          <w:sz w:val="28"/>
          <w:szCs w:val="28"/>
          <w:rtl w:val="0"/>
        </w:rPr>
        <w:t xml:space="preserve">, </w:t>
      </w:r>
      <w:hyperlink r:id="rId18">
        <w:r w:rsidDel="00000000" w:rsidR="00000000" w:rsidRPr="00000000">
          <w:rPr>
            <w:rFonts w:ascii="Times New Roman" w:cs="Times New Roman" w:eastAsia="Times New Roman" w:hAnsi="Times New Roman"/>
            <w:sz w:val="28"/>
            <w:szCs w:val="28"/>
            <w:rtl w:val="0"/>
          </w:rPr>
          <w:t xml:space="preserve">Зеландія</w:t>
        </w:r>
      </w:hyperlink>
      <w:r w:rsidDel="00000000" w:rsidR="00000000" w:rsidRPr="00000000">
        <w:rPr>
          <w:rFonts w:ascii="Times New Roman" w:cs="Times New Roman" w:eastAsia="Times New Roman" w:hAnsi="Times New Roman"/>
          <w:sz w:val="28"/>
          <w:szCs w:val="28"/>
          <w:rtl w:val="0"/>
        </w:rPr>
        <w:t xml:space="preserve"> і </w:t>
      </w:r>
      <w:hyperlink r:id="rId19">
        <w:r w:rsidDel="00000000" w:rsidR="00000000" w:rsidRPr="00000000">
          <w:rPr>
            <w:rFonts w:ascii="Times New Roman" w:cs="Times New Roman" w:eastAsia="Times New Roman" w:hAnsi="Times New Roman"/>
            <w:sz w:val="28"/>
            <w:szCs w:val="28"/>
            <w:rtl w:val="0"/>
          </w:rPr>
          <w:t xml:space="preserve">Сканія</w:t>
        </w:r>
      </w:hyperlink>
      <w:r w:rsidDel="00000000" w:rsidR="00000000" w:rsidRPr="00000000">
        <w:rPr>
          <w:rFonts w:ascii="Times New Roman" w:cs="Times New Roman" w:eastAsia="Times New Roman" w:hAnsi="Times New Roman"/>
          <w:sz w:val="28"/>
          <w:szCs w:val="28"/>
          <w:rtl w:val="0"/>
        </w:rPr>
        <w:t xml:space="preserve">) на Скандинавському півострові.</w:t>
      </w:r>
    </w:p>
    <w:p w:rsidR="00000000" w:rsidDel="00000000" w:rsidP="00000000" w:rsidRDefault="00000000" w:rsidRPr="00000000" w14:paraId="000000FC">
      <w:pPr>
        <w:shd w:fill="ffffff" w:val="clear"/>
        <w:spacing w:after="20" w:before="60" w:line="360" w:lineRule="auto"/>
        <w:ind w:left="0" w:firstLine="720.000000000000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Швеція, утворена зі Шведських земель на Скандинавському півострові (крім провінцій </w:t>
      </w:r>
      <w:hyperlink r:id="rId20">
        <w:r w:rsidDel="00000000" w:rsidR="00000000" w:rsidRPr="00000000">
          <w:rPr>
            <w:rFonts w:ascii="Times New Roman" w:cs="Times New Roman" w:eastAsia="Times New Roman" w:hAnsi="Times New Roman"/>
            <w:sz w:val="28"/>
            <w:szCs w:val="28"/>
            <w:rtl w:val="0"/>
          </w:rPr>
          <w:t xml:space="preserve">Богуслен</w:t>
        </w:r>
      </w:hyperlink>
      <w:r w:rsidDel="00000000" w:rsidR="00000000" w:rsidRPr="00000000">
        <w:rPr>
          <w:rFonts w:ascii="Times New Roman" w:cs="Times New Roman" w:eastAsia="Times New Roman" w:hAnsi="Times New Roman"/>
          <w:sz w:val="28"/>
          <w:szCs w:val="28"/>
          <w:rtl w:val="0"/>
        </w:rPr>
        <w:t xml:space="preserve">, </w:t>
      </w:r>
      <w:hyperlink r:id="rId21">
        <w:r w:rsidDel="00000000" w:rsidR="00000000" w:rsidRPr="00000000">
          <w:rPr>
            <w:rFonts w:ascii="Times New Roman" w:cs="Times New Roman" w:eastAsia="Times New Roman" w:hAnsi="Times New Roman"/>
            <w:sz w:val="28"/>
            <w:szCs w:val="28"/>
            <w:rtl w:val="0"/>
          </w:rPr>
          <w:t xml:space="preserve">Гер'єдален</w:t>
        </w:r>
      </w:hyperlink>
      <w:r w:rsidDel="00000000" w:rsidR="00000000" w:rsidRPr="00000000">
        <w:rPr>
          <w:rFonts w:ascii="Times New Roman" w:cs="Times New Roman" w:eastAsia="Times New Roman" w:hAnsi="Times New Roman"/>
          <w:sz w:val="28"/>
          <w:szCs w:val="28"/>
          <w:rtl w:val="0"/>
        </w:rPr>
        <w:t xml:space="preserve">, </w:t>
      </w:r>
      <w:hyperlink r:id="rId22">
        <w:r w:rsidDel="00000000" w:rsidR="00000000" w:rsidRPr="00000000">
          <w:rPr>
            <w:rFonts w:ascii="Times New Roman" w:cs="Times New Roman" w:eastAsia="Times New Roman" w:hAnsi="Times New Roman"/>
            <w:sz w:val="28"/>
            <w:szCs w:val="28"/>
            <w:rtl w:val="0"/>
          </w:rPr>
          <w:t xml:space="preserve">Ємтланд</w:t>
        </w:r>
      </w:hyperlink>
      <w:r w:rsidDel="00000000" w:rsidR="00000000" w:rsidRPr="00000000">
        <w:rPr>
          <w:rFonts w:ascii="Times New Roman" w:cs="Times New Roman" w:eastAsia="Times New Roman" w:hAnsi="Times New Roman"/>
          <w:sz w:val="28"/>
          <w:szCs w:val="28"/>
          <w:rtl w:val="0"/>
        </w:rPr>
        <w:t xml:space="preserve"> й </w:t>
      </w:r>
      <w:hyperlink r:id="rId23">
        <w:r w:rsidDel="00000000" w:rsidR="00000000" w:rsidRPr="00000000">
          <w:rPr>
            <w:rFonts w:ascii="Times New Roman" w:cs="Times New Roman" w:eastAsia="Times New Roman" w:hAnsi="Times New Roman"/>
            <w:sz w:val="28"/>
            <w:szCs w:val="28"/>
            <w:rtl w:val="0"/>
          </w:rPr>
          <w:t xml:space="preserve">Ідре і Серна</w:t>
        </w:r>
      </w:hyperlink>
      <w:r w:rsidDel="00000000" w:rsidR="00000000" w:rsidRPr="00000000">
        <w:rPr>
          <w:rFonts w:ascii="Times New Roman" w:cs="Times New Roman" w:eastAsia="Times New Roman" w:hAnsi="Times New Roman"/>
          <w:sz w:val="28"/>
          <w:szCs w:val="28"/>
          <w:rtl w:val="0"/>
        </w:rPr>
        <w:t xml:space="preserve">, </w:t>
      </w:r>
      <w:hyperlink r:id="rId24">
        <w:r w:rsidDel="00000000" w:rsidR="00000000" w:rsidRPr="00000000">
          <w:rPr>
            <w:rFonts w:ascii="Times New Roman" w:cs="Times New Roman" w:eastAsia="Times New Roman" w:hAnsi="Times New Roman"/>
            <w:sz w:val="28"/>
            <w:szCs w:val="28"/>
            <w:rtl w:val="0"/>
          </w:rPr>
          <w:t xml:space="preserve">Галланд</w:t>
        </w:r>
      </w:hyperlink>
      <w:r w:rsidDel="00000000" w:rsidR="00000000" w:rsidRPr="00000000">
        <w:rPr>
          <w:rFonts w:ascii="Times New Roman" w:cs="Times New Roman" w:eastAsia="Times New Roman" w:hAnsi="Times New Roman"/>
          <w:sz w:val="28"/>
          <w:szCs w:val="28"/>
          <w:rtl w:val="0"/>
        </w:rPr>
        <w:t xml:space="preserve">, </w:t>
      </w:r>
      <w:hyperlink r:id="rId25">
        <w:r w:rsidDel="00000000" w:rsidR="00000000" w:rsidRPr="00000000">
          <w:rPr>
            <w:rFonts w:ascii="Times New Roman" w:cs="Times New Roman" w:eastAsia="Times New Roman" w:hAnsi="Times New Roman"/>
            <w:sz w:val="28"/>
            <w:szCs w:val="28"/>
            <w:rtl w:val="0"/>
          </w:rPr>
          <w:t xml:space="preserve">Блекінге</w:t>
        </w:r>
      </w:hyperlink>
      <w:r w:rsidDel="00000000" w:rsidR="00000000" w:rsidRPr="00000000">
        <w:rPr>
          <w:rFonts w:ascii="Times New Roman" w:cs="Times New Roman" w:eastAsia="Times New Roman" w:hAnsi="Times New Roman"/>
          <w:sz w:val="28"/>
          <w:szCs w:val="28"/>
          <w:rtl w:val="0"/>
        </w:rPr>
        <w:t xml:space="preserve"> і </w:t>
      </w:r>
      <w:hyperlink r:id="rId26">
        <w:r w:rsidDel="00000000" w:rsidR="00000000" w:rsidRPr="00000000">
          <w:rPr>
            <w:rFonts w:ascii="Times New Roman" w:cs="Times New Roman" w:eastAsia="Times New Roman" w:hAnsi="Times New Roman"/>
            <w:sz w:val="28"/>
            <w:szCs w:val="28"/>
            <w:rtl w:val="0"/>
          </w:rPr>
          <w:t xml:space="preserve">Сканія</w:t>
        </w:r>
      </w:hyperlink>
      <w:r w:rsidDel="00000000" w:rsidR="00000000" w:rsidRPr="00000000">
        <w:rPr>
          <w:rFonts w:ascii="Times New Roman" w:cs="Times New Roman" w:eastAsia="Times New Roman" w:hAnsi="Times New Roman"/>
          <w:sz w:val="28"/>
          <w:szCs w:val="28"/>
          <w:rtl w:val="0"/>
        </w:rPr>
        <w:t xml:space="preserve"> сучасної Швеції, але включаючи більшу частину сучасної </w:t>
      </w:r>
      <w:hyperlink r:id="rId27">
        <w:r w:rsidDel="00000000" w:rsidR="00000000" w:rsidRPr="00000000">
          <w:rPr>
            <w:rFonts w:ascii="Times New Roman" w:cs="Times New Roman" w:eastAsia="Times New Roman" w:hAnsi="Times New Roman"/>
            <w:sz w:val="28"/>
            <w:szCs w:val="28"/>
            <w:rtl w:val="0"/>
          </w:rPr>
          <w:t xml:space="preserve">Фінляндії</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FD">
      <w:pPr>
        <w:shd w:fill="ffffff" w:val="clear"/>
        <w:spacing w:after="20" w:before="60" w:line="360" w:lineRule="auto"/>
        <w:ind w:left="0" w:firstLine="720.000000000000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Норвегія (включаючи Богуслен, Гер'єдален, Ємтланд й Ідре і Серну на Скандинавському півострові й острівні колонії </w:t>
      </w:r>
      <w:hyperlink r:id="rId28">
        <w:r w:rsidDel="00000000" w:rsidR="00000000" w:rsidRPr="00000000">
          <w:rPr>
            <w:rFonts w:ascii="Times New Roman" w:cs="Times New Roman" w:eastAsia="Times New Roman" w:hAnsi="Times New Roman"/>
            <w:sz w:val="28"/>
            <w:szCs w:val="28"/>
            <w:rtl w:val="0"/>
          </w:rPr>
          <w:t xml:space="preserve">Ісландія</w:t>
        </w:r>
      </w:hyperlink>
      <w:r w:rsidDel="00000000" w:rsidR="00000000" w:rsidRPr="00000000">
        <w:rPr>
          <w:rFonts w:ascii="Times New Roman" w:cs="Times New Roman" w:eastAsia="Times New Roman" w:hAnsi="Times New Roman"/>
          <w:sz w:val="28"/>
          <w:szCs w:val="28"/>
          <w:rtl w:val="0"/>
        </w:rPr>
        <w:t xml:space="preserve">, </w:t>
      </w:r>
      <w:hyperlink r:id="rId29">
        <w:r w:rsidDel="00000000" w:rsidR="00000000" w:rsidRPr="00000000">
          <w:rPr>
            <w:rFonts w:ascii="Times New Roman" w:cs="Times New Roman" w:eastAsia="Times New Roman" w:hAnsi="Times New Roman"/>
            <w:sz w:val="28"/>
            <w:szCs w:val="28"/>
            <w:rtl w:val="0"/>
          </w:rPr>
          <w:t xml:space="preserve">Гренландія</w:t>
        </w:r>
      </w:hyperlink>
      <w:r w:rsidDel="00000000" w:rsidR="00000000" w:rsidRPr="00000000">
        <w:rPr>
          <w:rFonts w:ascii="Times New Roman" w:cs="Times New Roman" w:eastAsia="Times New Roman" w:hAnsi="Times New Roman"/>
          <w:sz w:val="28"/>
          <w:szCs w:val="28"/>
          <w:rtl w:val="0"/>
        </w:rPr>
        <w:t xml:space="preserve">, </w:t>
      </w:r>
      <w:hyperlink r:id="rId30">
        <w:r w:rsidDel="00000000" w:rsidR="00000000" w:rsidRPr="00000000">
          <w:rPr>
            <w:rFonts w:ascii="Times New Roman" w:cs="Times New Roman" w:eastAsia="Times New Roman" w:hAnsi="Times New Roman"/>
            <w:sz w:val="28"/>
            <w:szCs w:val="28"/>
            <w:rtl w:val="0"/>
          </w:rPr>
          <w:t xml:space="preserve">Фарерські</w:t>
        </w:r>
      </w:hyperlink>
      <w:r w:rsidDel="00000000" w:rsidR="00000000" w:rsidRPr="00000000">
        <w:rPr>
          <w:rFonts w:ascii="Times New Roman" w:cs="Times New Roman" w:eastAsia="Times New Roman" w:hAnsi="Times New Roman"/>
          <w:sz w:val="28"/>
          <w:szCs w:val="28"/>
          <w:rtl w:val="0"/>
        </w:rPr>
        <w:t xml:space="preserve">, </w:t>
      </w:r>
      <w:hyperlink r:id="rId31">
        <w:r w:rsidDel="00000000" w:rsidR="00000000" w:rsidRPr="00000000">
          <w:rPr>
            <w:rFonts w:ascii="Times New Roman" w:cs="Times New Roman" w:eastAsia="Times New Roman" w:hAnsi="Times New Roman"/>
            <w:sz w:val="28"/>
            <w:szCs w:val="28"/>
            <w:rtl w:val="0"/>
          </w:rPr>
          <w:t xml:space="preserve">Шетландські</w:t>
        </w:r>
      </w:hyperlink>
      <w:r w:rsidDel="00000000" w:rsidR="00000000" w:rsidRPr="00000000">
        <w:rPr>
          <w:rFonts w:ascii="Times New Roman" w:cs="Times New Roman" w:eastAsia="Times New Roman" w:hAnsi="Times New Roman"/>
          <w:sz w:val="28"/>
          <w:szCs w:val="28"/>
          <w:rtl w:val="0"/>
        </w:rPr>
        <w:t xml:space="preserve">, </w:t>
      </w:r>
      <w:hyperlink r:id="rId32">
        <w:r w:rsidDel="00000000" w:rsidR="00000000" w:rsidRPr="00000000">
          <w:rPr>
            <w:rFonts w:ascii="Times New Roman" w:cs="Times New Roman" w:eastAsia="Times New Roman" w:hAnsi="Times New Roman"/>
            <w:sz w:val="28"/>
            <w:szCs w:val="28"/>
            <w:rtl w:val="0"/>
          </w:rPr>
          <w:t xml:space="preserve">Оркнейські</w:t>
        </w:r>
      </w:hyperlink>
      <w:r w:rsidDel="00000000" w:rsidR="00000000" w:rsidRPr="00000000">
        <w:rPr>
          <w:rFonts w:ascii="Times New Roman" w:cs="Times New Roman" w:eastAsia="Times New Roman" w:hAnsi="Times New Roman"/>
          <w:sz w:val="28"/>
          <w:szCs w:val="28"/>
          <w:rtl w:val="0"/>
        </w:rPr>
        <w:t xml:space="preserve"> й </w:t>
      </w:r>
      <w:hyperlink r:id="rId33">
        <w:r w:rsidDel="00000000" w:rsidR="00000000" w:rsidRPr="00000000">
          <w:rPr>
            <w:rFonts w:ascii="Times New Roman" w:cs="Times New Roman" w:eastAsia="Times New Roman" w:hAnsi="Times New Roman"/>
            <w:sz w:val="28"/>
            <w:szCs w:val="28"/>
            <w:rtl w:val="0"/>
          </w:rPr>
          <w:t xml:space="preserve">Гебридські</w:t>
        </w:r>
      </w:hyperlink>
      <w:r w:rsidDel="00000000" w:rsidR="00000000" w:rsidRPr="00000000">
        <w:rPr>
          <w:rFonts w:ascii="Times New Roman" w:cs="Times New Roman" w:eastAsia="Times New Roman" w:hAnsi="Times New Roman"/>
          <w:sz w:val="28"/>
          <w:szCs w:val="28"/>
          <w:rtl w:val="0"/>
        </w:rPr>
        <w:t xml:space="preserve"> острови, а також </w:t>
      </w:r>
      <w:hyperlink r:id="rId34">
        <w:r w:rsidDel="00000000" w:rsidR="00000000" w:rsidRPr="00000000">
          <w:rPr>
            <w:rFonts w:ascii="Times New Roman" w:cs="Times New Roman" w:eastAsia="Times New Roman" w:hAnsi="Times New Roman"/>
            <w:sz w:val="28"/>
            <w:szCs w:val="28"/>
            <w:rtl w:val="0"/>
          </w:rPr>
          <w:t xml:space="preserve">Острів Мен</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FE">
      <w:pPr>
        <w:shd w:fill="ffffff" w:val="clear"/>
        <w:spacing w:after="100" w:before="1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три скандинавські королівства </w:t>
      </w:r>
      <w:hyperlink r:id="rId35">
        <w:r w:rsidDel="00000000" w:rsidR="00000000" w:rsidRPr="00000000">
          <w:rPr>
            <w:rFonts w:ascii="Times New Roman" w:cs="Times New Roman" w:eastAsia="Times New Roman" w:hAnsi="Times New Roman"/>
            <w:sz w:val="28"/>
            <w:szCs w:val="28"/>
            <w:rtl w:val="0"/>
          </w:rPr>
          <w:t xml:space="preserve">1387</w:t>
        </w:r>
      </w:hyperlink>
      <w:r w:rsidDel="00000000" w:rsidR="00000000" w:rsidRPr="00000000">
        <w:rPr>
          <w:rFonts w:ascii="Times New Roman" w:cs="Times New Roman" w:eastAsia="Times New Roman" w:hAnsi="Times New Roman"/>
          <w:sz w:val="28"/>
          <w:szCs w:val="28"/>
          <w:rtl w:val="0"/>
        </w:rPr>
        <w:t xml:space="preserve"> року об'єдналися у </w:t>
      </w:r>
      <w:hyperlink r:id="rId36">
        <w:r w:rsidDel="00000000" w:rsidR="00000000" w:rsidRPr="00000000">
          <w:rPr>
            <w:rFonts w:ascii="Times New Roman" w:cs="Times New Roman" w:eastAsia="Times New Roman" w:hAnsi="Times New Roman"/>
            <w:sz w:val="28"/>
            <w:szCs w:val="28"/>
            <w:rtl w:val="0"/>
          </w:rPr>
          <w:t xml:space="preserve">Кальмарську унію</w:t>
        </w:r>
      </w:hyperlink>
      <w:r w:rsidDel="00000000" w:rsidR="00000000" w:rsidRPr="00000000">
        <w:rPr>
          <w:rFonts w:ascii="Times New Roman" w:cs="Times New Roman" w:eastAsia="Times New Roman" w:hAnsi="Times New Roman"/>
          <w:sz w:val="28"/>
          <w:szCs w:val="28"/>
          <w:rtl w:val="0"/>
        </w:rPr>
        <w:t xml:space="preserve"> під короною королеви </w:t>
      </w:r>
      <w:hyperlink r:id="rId37">
        <w:r w:rsidDel="00000000" w:rsidR="00000000" w:rsidRPr="00000000">
          <w:rPr>
            <w:rFonts w:ascii="Times New Roman" w:cs="Times New Roman" w:eastAsia="Times New Roman" w:hAnsi="Times New Roman"/>
            <w:sz w:val="28"/>
            <w:szCs w:val="28"/>
            <w:rtl w:val="0"/>
          </w:rPr>
          <w:t xml:space="preserve">Маргарити I Данської</w:t>
        </w:r>
      </w:hyperlink>
      <w:r w:rsidDel="00000000" w:rsidR="00000000" w:rsidRPr="00000000">
        <w:rPr>
          <w:rFonts w:ascii="Times New Roman" w:cs="Times New Roman" w:eastAsia="Times New Roman" w:hAnsi="Times New Roman"/>
          <w:sz w:val="28"/>
          <w:szCs w:val="28"/>
          <w:rtl w:val="0"/>
        </w:rPr>
        <w:t xml:space="preserve">. </w:t>
      </w:r>
      <w:hyperlink r:id="rId38">
        <w:r w:rsidDel="00000000" w:rsidR="00000000" w:rsidRPr="00000000">
          <w:rPr>
            <w:rFonts w:ascii="Times New Roman" w:cs="Times New Roman" w:eastAsia="Times New Roman" w:hAnsi="Times New Roman"/>
            <w:sz w:val="28"/>
            <w:szCs w:val="28"/>
            <w:rtl w:val="0"/>
          </w:rPr>
          <w:t xml:space="preserve">1523</w:t>
        </w:r>
      </w:hyperlink>
      <w:r w:rsidDel="00000000" w:rsidR="00000000" w:rsidRPr="00000000">
        <w:rPr>
          <w:rFonts w:ascii="Times New Roman" w:cs="Times New Roman" w:eastAsia="Times New Roman" w:hAnsi="Times New Roman"/>
          <w:sz w:val="28"/>
          <w:szCs w:val="28"/>
          <w:rtl w:val="0"/>
        </w:rPr>
        <w:t xml:space="preserve"> року за правління </w:t>
      </w:r>
      <w:hyperlink r:id="rId39">
        <w:r w:rsidDel="00000000" w:rsidR="00000000" w:rsidRPr="00000000">
          <w:rPr>
            <w:rFonts w:ascii="Times New Roman" w:cs="Times New Roman" w:eastAsia="Times New Roman" w:hAnsi="Times New Roman"/>
            <w:sz w:val="28"/>
            <w:szCs w:val="28"/>
            <w:rtl w:val="0"/>
          </w:rPr>
          <w:t xml:space="preserve">Густава I</w:t>
        </w:r>
      </w:hyperlink>
      <w:r w:rsidDel="00000000" w:rsidR="00000000" w:rsidRPr="00000000">
        <w:rPr>
          <w:rFonts w:ascii="Times New Roman" w:cs="Times New Roman" w:eastAsia="Times New Roman" w:hAnsi="Times New Roman"/>
          <w:sz w:val="28"/>
          <w:szCs w:val="28"/>
          <w:rtl w:val="0"/>
        </w:rPr>
        <w:t xml:space="preserve"> Швеція залишила союз. Внаслідок цього в Норвегії й Данії спалахнула громадянська війна, після чого почалася </w:t>
      </w:r>
      <w:hyperlink r:id="rId40">
        <w:r w:rsidDel="00000000" w:rsidR="00000000" w:rsidRPr="00000000">
          <w:rPr>
            <w:rFonts w:ascii="Times New Roman" w:cs="Times New Roman" w:eastAsia="Times New Roman" w:hAnsi="Times New Roman"/>
            <w:sz w:val="28"/>
            <w:szCs w:val="28"/>
            <w:rtl w:val="0"/>
          </w:rPr>
          <w:t xml:space="preserve">Реформація</w:t>
        </w:r>
      </w:hyperlink>
      <w:r w:rsidDel="00000000" w:rsidR="00000000" w:rsidRPr="00000000">
        <w:rPr>
          <w:rFonts w:ascii="Times New Roman" w:cs="Times New Roman" w:eastAsia="Times New Roman" w:hAnsi="Times New Roman"/>
          <w:sz w:val="28"/>
          <w:szCs w:val="28"/>
          <w:rtl w:val="0"/>
        </w:rPr>
        <w:t xml:space="preserve">. </w:t>
      </w:r>
      <w:hyperlink r:id="rId41">
        <w:r w:rsidDel="00000000" w:rsidR="00000000" w:rsidRPr="00000000">
          <w:rPr>
            <w:rFonts w:ascii="Times New Roman" w:cs="Times New Roman" w:eastAsia="Times New Roman" w:hAnsi="Times New Roman"/>
            <w:sz w:val="28"/>
            <w:szCs w:val="28"/>
            <w:rtl w:val="0"/>
          </w:rPr>
          <w:t xml:space="preserve">Персональна унія</w:t>
        </w:r>
      </w:hyperlink>
      <w:r w:rsidDel="00000000" w:rsidR="00000000" w:rsidRPr="00000000">
        <w:rPr>
          <w:rFonts w:ascii="Times New Roman" w:cs="Times New Roman" w:eastAsia="Times New Roman" w:hAnsi="Times New Roman"/>
          <w:sz w:val="28"/>
          <w:szCs w:val="28"/>
          <w:rtl w:val="0"/>
        </w:rPr>
        <w:t xml:space="preserve">, укладена Данією та Норвегією в </w:t>
      </w:r>
      <w:hyperlink r:id="rId42">
        <w:r w:rsidDel="00000000" w:rsidR="00000000" w:rsidRPr="00000000">
          <w:rPr>
            <w:rFonts w:ascii="Times New Roman" w:cs="Times New Roman" w:eastAsia="Times New Roman" w:hAnsi="Times New Roman"/>
            <w:sz w:val="28"/>
            <w:szCs w:val="28"/>
            <w:rtl w:val="0"/>
          </w:rPr>
          <w:t xml:space="preserve">1536</w:t>
        </w:r>
      </w:hyperlink>
      <w:r w:rsidDel="00000000" w:rsidR="00000000" w:rsidRPr="00000000">
        <w:rPr>
          <w:rFonts w:ascii="Times New Roman" w:cs="Times New Roman" w:eastAsia="Times New Roman" w:hAnsi="Times New Roman"/>
          <w:sz w:val="28"/>
          <w:szCs w:val="28"/>
          <w:rtl w:val="0"/>
        </w:rPr>
        <w:t xml:space="preserve"> році, тривала до </w:t>
      </w:r>
      <w:hyperlink r:id="rId43">
        <w:r w:rsidDel="00000000" w:rsidR="00000000" w:rsidRPr="00000000">
          <w:rPr>
            <w:rFonts w:ascii="Times New Roman" w:cs="Times New Roman" w:eastAsia="Times New Roman" w:hAnsi="Times New Roman"/>
            <w:sz w:val="28"/>
            <w:szCs w:val="28"/>
            <w:rtl w:val="0"/>
          </w:rPr>
          <w:t xml:space="preserve">1814</w:t>
        </w:r>
      </w:hyperlink>
      <w:r w:rsidDel="00000000" w:rsidR="00000000" w:rsidRPr="00000000">
        <w:rPr>
          <w:rFonts w:ascii="Times New Roman" w:cs="Times New Roman" w:eastAsia="Times New Roman" w:hAnsi="Times New Roman"/>
          <w:sz w:val="28"/>
          <w:szCs w:val="28"/>
          <w:rtl w:val="0"/>
        </w:rPr>
        <w:t xml:space="preserve"> року. Згодом з цього союзу виникли три держави-правонаступники: </w:t>
      </w:r>
      <w:hyperlink r:id="rId44">
        <w:r w:rsidDel="00000000" w:rsidR="00000000" w:rsidRPr="00000000">
          <w:rPr>
            <w:rFonts w:ascii="Times New Roman" w:cs="Times New Roman" w:eastAsia="Times New Roman" w:hAnsi="Times New Roman"/>
            <w:sz w:val="28"/>
            <w:szCs w:val="28"/>
            <w:rtl w:val="0"/>
          </w:rPr>
          <w:t xml:space="preserve">Данія</w:t>
        </w:r>
      </w:hyperlink>
      <w:r w:rsidDel="00000000" w:rsidR="00000000" w:rsidRPr="00000000">
        <w:rPr>
          <w:rFonts w:ascii="Times New Roman" w:cs="Times New Roman" w:eastAsia="Times New Roman" w:hAnsi="Times New Roman"/>
          <w:sz w:val="28"/>
          <w:szCs w:val="28"/>
          <w:rtl w:val="0"/>
        </w:rPr>
        <w:t xml:space="preserve">, </w:t>
      </w:r>
      <w:hyperlink r:id="rId45">
        <w:r w:rsidDel="00000000" w:rsidR="00000000" w:rsidRPr="00000000">
          <w:rPr>
            <w:rFonts w:ascii="Times New Roman" w:cs="Times New Roman" w:eastAsia="Times New Roman" w:hAnsi="Times New Roman"/>
            <w:sz w:val="28"/>
            <w:szCs w:val="28"/>
            <w:rtl w:val="0"/>
          </w:rPr>
          <w:t xml:space="preserve">Норвегія</w:t>
        </w:r>
      </w:hyperlink>
      <w:r w:rsidDel="00000000" w:rsidR="00000000" w:rsidRPr="00000000">
        <w:rPr>
          <w:rFonts w:ascii="Times New Roman" w:cs="Times New Roman" w:eastAsia="Times New Roman" w:hAnsi="Times New Roman"/>
          <w:sz w:val="28"/>
          <w:szCs w:val="28"/>
          <w:rtl w:val="0"/>
        </w:rPr>
        <w:t xml:space="preserve"> та </w:t>
      </w:r>
      <w:hyperlink r:id="rId46">
        <w:r w:rsidDel="00000000" w:rsidR="00000000" w:rsidRPr="00000000">
          <w:rPr>
            <w:rFonts w:ascii="Times New Roman" w:cs="Times New Roman" w:eastAsia="Times New Roman" w:hAnsi="Times New Roman"/>
            <w:sz w:val="28"/>
            <w:szCs w:val="28"/>
            <w:rtl w:val="0"/>
          </w:rPr>
          <w:t xml:space="preserve">Ісландія</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FF">
      <w:pPr>
        <w:shd w:fill="ffffff" w:val="clear"/>
        <w:spacing w:after="100" w:before="1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Кордони країн Скандинавії отримали свої сучасні обриси у середині </w:t>
      </w:r>
      <w:hyperlink r:id="rId47">
        <w:r w:rsidDel="00000000" w:rsidR="00000000" w:rsidRPr="00000000">
          <w:rPr>
            <w:rFonts w:ascii="Times New Roman" w:cs="Times New Roman" w:eastAsia="Times New Roman" w:hAnsi="Times New Roman"/>
            <w:sz w:val="28"/>
            <w:szCs w:val="28"/>
            <w:rtl w:val="0"/>
          </w:rPr>
          <w:t xml:space="preserve">XVII</w:t>
        </w:r>
      </w:hyperlink>
      <w:r w:rsidDel="00000000" w:rsidR="00000000" w:rsidRPr="00000000">
        <w:rPr>
          <w:rFonts w:ascii="Times New Roman" w:cs="Times New Roman" w:eastAsia="Times New Roman" w:hAnsi="Times New Roman"/>
          <w:sz w:val="28"/>
          <w:szCs w:val="28"/>
          <w:rtl w:val="0"/>
        </w:rPr>
        <w:t xml:space="preserve"> століття, коли за умовами </w:t>
      </w:r>
      <w:hyperlink r:id="rId48">
        <w:r w:rsidDel="00000000" w:rsidR="00000000" w:rsidRPr="00000000">
          <w:rPr>
            <w:rFonts w:ascii="Times New Roman" w:cs="Times New Roman" w:eastAsia="Times New Roman" w:hAnsi="Times New Roman"/>
            <w:sz w:val="28"/>
            <w:szCs w:val="28"/>
            <w:rtl w:val="0"/>
          </w:rPr>
          <w:t xml:space="preserve">Бремсебруського миру</w:t>
        </w:r>
      </w:hyperlink>
      <w:r w:rsidDel="00000000" w:rsidR="00000000" w:rsidRPr="00000000">
        <w:rPr>
          <w:rFonts w:ascii="Times New Roman" w:cs="Times New Roman" w:eastAsia="Times New Roman" w:hAnsi="Times New Roman"/>
          <w:sz w:val="28"/>
          <w:szCs w:val="28"/>
          <w:rtl w:val="0"/>
        </w:rPr>
        <w:t xml:space="preserve"> </w:t>
      </w:r>
      <w:hyperlink r:id="rId49">
        <w:r w:rsidDel="00000000" w:rsidR="00000000" w:rsidRPr="00000000">
          <w:rPr>
            <w:rFonts w:ascii="Times New Roman" w:cs="Times New Roman" w:eastAsia="Times New Roman" w:hAnsi="Times New Roman"/>
            <w:sz w:val="28"/>
            <w:szCs w:val="28"/>
            <w:rtl w:val="0"/>
          </w:rPr>
          <w:t xml:space="preserve">1645</w:t>
        </w:r>
      </w:hyperlink>
      <w:r w:rsidDel="00000000" w:rsidR="00000000" w:rsidRPr="00000000">
        <w:rPr>
          <w:rFonts w:ascii="Times New Roman" w:cs="Times New Roman" w:eastAsia="Times New Roman" w:hAnsi="Times New Roman"/>
          <w:sz w:val="28"/>
          <w:szCs w:val="28"/>
          <w:rtl w:val="0"/>
        </w:rPr>
        <w:t xml:space="preserve"> року землі Гер'єдален, Ємтланд та Ідре і Серна відійшли від </w:t>
      </w:r>
      <w:hyperlink r:id="rId50">
        <w:r w:rsidDel="00000000" w:rsidR="00000000" w:rsidRPr="00000000">
          <w:rPr>
            <w:rFonts w:ascii="Times New Roman" w:cs="Times New Roman" w:eastAsia="Times New Roman" w:hAnsi="Times New Roman"/>
            <w:sz w:val="28"/>
            <w:szCs w:val="28"/>
            <w:rtl w:val="0"/>
          </w:rPr>
          <w:t xml:space="preserve">Данії-Норвегії</w:t>
        </w:r>
      </w:hyperlink>
      <w:r w:rsidDel="00000000" w:rsidR="00000000" w:rsidRPr="00000000">
        <w:rPr>
          <w:rFonts w:ascii="Times New Roman" w:cs="Times New Roman" w:eastAsia="Times New Roman" w:hAnsi="Times New Roman"/>
          <w:sz w:val="28"/>
          <w:szCs w:val="28"/>
          <w:rtl w:val="0"/>
        </w:rPr>
        <w:t xml:space="preserve"> до Швеції, так само як й острови </w:t>
      </w:r>
      <w:hyperlink r:id="rId51">
        <w:r w:rsidDel="00000000" w:rsidR="00000000" w:rsidRPr="00000000">
          <w:rPr>
            <w:rFonts w:ascii="Times New Roman" w:cs="Times New Roman" w:eastAsia="Times New Roman" w:hAnsi="Times New Roman"/>
            <w:sz w:val="28"/>
            <w:szCs w:val="28"/>
            <w:rtl w:val="0"/>
          </w:rPr>
          <w:t xml:space="preserve">Готланд</w:t>
        </w:r>
      </w:hyperlink>
      <w:r w:rsidDel="00000000" w:rsidR="00000000" w:rsidRPr="00000000">
        <w:rPr>
          <w:rFonts w:ascii="Times New Roman" w:cs="Times New Roman" w:eastAsia="Times New Roman" w:hAnsi="Times New Roman"/>
          <w:sz w:val="28"/>
          <w:szCs w:val="28"/>
          <w:rtl w:val="0"/>
        </w:rPr>
        <w:t xml:space="preserve"> і </w:t>
      </w:r>
      <w:hyperlink r:id="rId52">
        <w:r w:rsidDel="00000000" w:rsidR="00000000" w:rsidRPr="00000000">
          <w:rPr>
            <w:rFonts w:ascii="Times New Roman" w:cs="Times New Roman" w:eastAsia="Times New Roman" w:hAnsi="Times New Roman"/>
            <w:sz w:val="28"/>
            <w:szCs w:val="28"/>
            <w:rtl w:val="0"/>
          </w:rPr>
          <w:t xml:space="preserve">Сааремаа</w:t>
        </w:r>
      </w:hyperlink>
      <w:r w:rsidDel="00000000" w:rsidR="00000000" w:rsidRPr="00000000">
        <w:rPr>
          <w:rFonts w:ascii="Times New Roman" w:cs="Times New Roman" w:eastAsia="Times New Roman" w:hAnsi="Times New Roman"/>
          <w:sz w:val="28"/>
          <w:szCs w:val="28"/>
          <w:rtl w:val="0"/>
        </w:rPr>
        <w:t xml:space="preserve"> у Балтійському морі. </w:t>
      </w:r>
      <w:hyperlink r:id="rId53">
        <w:r w:rsidDel="00000000" w:rsidR="00000000" w:rsidRPr="00000000">
          <w:rPr>
            <w:rFonts w:ascii="Times New Roman" w:cs="Times New Roman" w:eastAsia="Times New Roman" w:hAnsi="Times New Roman"/>
            <w:sz w:val="28"/>
            <w:szCs w:val="28"/>
            <w:rtl w:val="0"/>
          </w:rPr>
          <w:t xml:space="preserve">Роскілльський мир</w:t>
        </w:r>
      </w:hyperlink>
      <w:r w:rsidDel="00000000" w:rsidR="00000000" w:rsidRPr="00000000">
        <w:rPr>
          <w:rFonts w:ascii="Times New Roman" w:cs="Times New Roman" w:eastAsia="Times New Roman" w:hAnsi="Times New Roman"/>
          <w:sz w:val="28"/>
          <w:szCs w:val="28"/>
          <w:rtl w:val="0"/>
        </w:rPr>
        <w:t xml:space="preserve">, підписаний </w:t>
      </w:r>
      <w:hyperlink r:id="rId54">
        <w:r w:rsidDel="00000000" w:rsidR="00000000" w:rsidRPr="00000000">
          <w:rPr>
            <w:rFonts w:ascii="Times New Roman" w:cs="Times New Roman" w:eastAsia="Times New Roman" w:hAnsi="Times New Roman"/>
            <w:sz w:val="28"/>
            <w:szCs w:val="28"/>
            <w:rtl w:val="0"/>
          </w:rPr>
          <w:t xml:space="preserve">1658</w:t>
        </w:r>
      </w:hyperlink>
      <w:r w:rsidDel="00000000" w:rsidR="00000000" w:rsidRPr="00000000">
        <w:rPr>
          <w:rFonts w:ascii="Times New Roman" w:cs="Times New Roman" w:eastAsia="Times New Roman" w:hAnsi="Times New Roman"/>
          <w:sz w:val="28"/>
          <w:szCs w:val="28"/>
          <w:rtl w:val="0"/>
        </w:rPr>
        <w:t xml:space="preserve"> року, змусив Данію-Норвегію віддати Швеції данські землі Сканія, Блекінге, Галланд, </w:t>
      </w:r>
      <w:hyperlink r:id="rId55">
        <w:r w:rsidDel="00000000" w:rsidR="00000000" w:rsidRPr="00000000">
          <w:rPr>
            <w:rFonts w:ascii="Times New Roman" w:cs="Times New Roman" w:eastAsia="Times New Roman" w:hAnsi="Times New Roman"/>
            <w:sz w:val="28"/>
            <w:szCs w:val="28"/>
            <w:rtl w:val="0"/>
          </w:rPr>
          <w:t xml:space="preserve">Борнгольм</w:t>
        </w:r>
      </w:hyperlink>
      <w:r w:rsidDel="00000000" w:rsidR="00000000" w:rsidRPr="00000000">
        <w:rPr>
          <w:rFonts w:ascii="Times New Roman" w:cs="Times New Roman" w:eastAsia="Times New Roman" w:hAnsi="Times New Roman"/>
          <w:sz w:val="28"/>
          <w:szCs w:val="28"/>
          <w:rtl w:val="0"/>
        </w:rPr>
        <w:t xml:space="preserve"> і норвезькі землі </w:t>
      </w:r>
      <w:hyperlink r:id="rId56">
        <w:r w:rsidDel="00000000" w:rsidR="00000000" w:rsidRPr="00000000">
          <w:rPr>
            <w:rFonts w:ascii="Times New Roman" w:cs="Times New Roman" w:eastAsia="Times New Roman" w:hAnsi="Times New Roman"/>
            <w:sz w:val="28"/>
            <w:szCs w:val="28"/>
            <w:rtl w:val="0"/>
          </w:rPr>
          <w:t xml:space="preserve">Тренделаг</w:t>
        </w:r>
      </w:hyperlink>
      <w:r w:rsidDel="00000000" w:rsidR="00000000" w:rsidRPr="00000000">
        <w:rPr>
          <w:rFonts w:ascii="Times New Roman" w:cs="Times New Roman" w:eastAsia="Times New Roman" w:hAnsi="Times New Roman"/>
          <w:sz w:val="28"/>
          <w:szCs w:val="28"/>
          <w:rtl w:val="0"/>
        </w:rPr>
        <w:t xml:space="preserve"> і Богуслен. За умовами </w:t>
      </w:r>
      <w:hyperlink r:id="rId57">
        <w:r w:rsidDel="00000000" w:rsidR="00000000" w:rsidRPr="00000000">
          <w:rPr>
            <w:rFonts w:ascii="Times New Roman" w:cs="Times New Roman" w:eastAsia="Times New Roman" w:hAnsi="Times New Roman"/>
            <w:sz w:val="28"/>
            <w:szCs w:val="28"/>
            <w:rtl w:val="0"/>
          </w:rPr>
          <w:t xml:space="preserve">Копенгагенського миру</w:t>
        </w:r>
      </w:hyperlink>
      <w:r w:rsidDel="00000000" w:rsidR="00000000" w:rsidRPr="00000000">
        <w:rPr>
          <w:rFonts w:ascii="Times New Roman" w:cs="Times New Roman" w:eastAsia="Times New Roman" w:hAnsi="Times New Roman"/>
          <w:sz w:val="28"/>
          <w:szCs w:val="28"/>
          <w:rtl w:val="0"/>
        </w:rPr>
        <w:t xml:space="preserve">, укладеного </w:t>
      </w:r>
      <w:hyperlink r:id="rId58">
        <w:r w:rsidDel="00000000" w:rsidR="00000000" w:rsidRPr="00000000">
          <w:rPr>
            <w:rFonts w:ascii="Times New Roman" w:cs="Times New Roman" w:eastAsia="Times New Roman" w:hAnsi="Times New Roman"/>
            <w:sz w:val="28"/>
            <w:szCs w:val="28"/>
            <w:rtl w:val="0"/>
          </w:rPr>
          <w:t xml:space="preserve">1660</w:t>
        </w:r>
      </w:hyperlink>
      <w:r w:rsidDel="00000000" w:rsidR="00000000" w:rsidRPr="00000000">
        <w:rPr>
          <w:rFonts w:ascii="Times New Roman" w:cs="Times New Roman" w:eastAsia="Times New Roman" w:hAnsi="Times New Roman"/>
          <w:sz w:val="28"/>
          <w:szCs w:val="28"/>
          <w:rtl w:val="0"/>
        </w:rPr>
        <w:t xml:space="preserve"> року, Швеція була вимушена повернути Данії-Норвегії Борнгольм і Тренделаг і відмовитися від своїх недавніх претензій на острів </w:t>
      </w:r>
      <w:hyperlink r:id="rId59">
        <w:r w:rsidDel="00000000" w:rsidR="00000000" w:rsidRPr="00000000">
          <w:rPr>
            <w:rFonts w:ascii="Times New Roman" w:cs="Times New Roman" w:eastAsia="Times New Roman" w:hAnsi="Times New Roman"/>
            <w:sz w:val="28"/>
            <w:szCs w:val="28"/>
            <w:rtl w:val="0"/>
          </w:rPr>
          <w:t xml:space="preserve">Фюн</w:t>
        </w:r>
      </w:hyperlink>
      <w:r w:rsidDel="00000000" w:rsidR="00000000" w:rsidRPr="00000000">
        <w:rPr>
          <w:rFonts w:ascii="Times New Roman" w:cs="Times New Roman" w:eastAsia="Times New Roman" w:hAnsi="Times New Roman"/>
          <w:sz w:val="28"/>
          <w:szCs w:val="28"/>
          <w:rtl w:val="0"/>
        </w:rPr>
        <w:t xml:space="preserve">. Що до скандинавського сходу, то </w:t>
      </w:r>
      <w:hyperlink r:id="rId60">
        <w:r w:rsidDel="00000000" w:rsidR="00000000" w:rsidRPr="00000000">
          <w:rPr>
            <w:rFonts w:ascii="Times New Roman" w:cs="Times New Roman" w:eastAsia="Times New Roman" w:hAnsi="Times New Roman"/>
            <w:sz w:val="28"/>
            <w:szCs w:val="28"/>
            <w:rtl w:val="0"/>
          </w:rPr>
          <w:t xml:space="preserve">Фінляндія</w:t>
        </w:r>
      </w:hyperlink>
      <w:r w:rsidDel="00000000" w:rsidR="00000000" w:rsidRPr="00000000">
        <w:rPr>
          <w:rFonts w:ascii="Times New Roman" w:cs="Times New Roman" w:eastAsia="Times New Roman" w:hAnsi="Times New Roman"/>
          <w:sz w:val="28"/>
          <w:szCs w:val="28"/>
          <w:rtl w:val="0"/>
        </w:rPr>
        <w:t xml:space="preserve"> була повноцінною частиною Швеції від часів </w:t>
      </w:r>
      <w:hyperlink r:id="rId61">
        <w:r w:rsidDel="00000000" w:rsidR="00000000" w:rsidRPr="00000000">
          <w:rPr>
            <w:rFonts w:ascii="Times New Roman" w:cs="Times New Roman" w:eastAsia="Times New Roman" w:hAnsi="Times New Roman"/>
            <w:sz w:val="28"/>
            <w:szCs w:val="28"/>
            <w:rtl w:val="0"/>
          </w:rPr>
          <w:t xml:space="preserve">Середньовіччя</w:t>
        </w:r>
      </w:hyperlink>
      <w:r w:rsidDel="00000000" w:rsidR="00000000" w:rsidRPr="00000000">
        <w:rPr>
          <w:rFonts w:ascii="Times New Roman" w:cs="Times New Roman" w:eastAsia="Times New Roman" w:hAnsi="Times New Roman"/>
          <w:sz w:val="28"/>
          <w:szCs w:val="28"/>
          <w:rtl w:val="0"/>
        </w:rPr>
        <w:t xml:space="preserve"> до наполеонівських воєн, коли вона відійшла до </w:t>
      </w:r>
      <w:hyperlink r:id="rId62">
        <w:r w:rsidDel="00000000" w:rsidR="00000000" w:rsidRPr="00000000">
          <w:rPr>
            <w:rFonts w:ascii="Times New Roman" w:cs="Times New Roman" w:eastAsia="Times New Roman" w:hAnsi="Times New Roman"/>
            <w:sz w:val="28"/>
            <w:szCs w:val="28"/>
            <w:rtl w:val="0"/>
          </w:rPr>
          <w:t xml:space="preserve">Росії</w:t>
        </w:r>
      </w:hyperlink>
      <w:r w:rsidDel="00000000" w:rsidR="00000000" w:rsidRPr="00000000">
        <w:rPr>
          <w:rFonts w:ascii="Times New Roman" w:cs="Times New Roman" w:eastAsia="Times New Roman" w:hAnsi="Times New Roman"/>
          <w:sz w:val="28"/>
          <w:szCs w:val="28"/>
          <w:rtl w:val="0"/>
        </w:rPr>
        <w:t xml:space="preserve">. Попри часті війни протягом багатьох років після утворення трьох королівств, країни Скандинавії лишалися політично та культурно близькими. [18]</w:t>
      </w:r>
    </w:p>
    <w:p w:rsidR="00000000" w:rsidDel="00000000" w:rsidP="00000000" w:rsidRDefault="00000000" w:rsidRPr="00000000" w14:paraId="00000100">
      <w:pPr>
        <w:shd w:fill="ffffff" w:val="clear"/>
        <w:spacing w:after="100" w:before="1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Країни Скандинавії, що включають Норвегію, Швецію, Данію, Фінляндію та Ісландію, привертають увагу своєю неперевершеною унікальністю. Цей регіон Європи надзвичайно багатий на природні красоти, глибоку культурну спадщину та високий рівень якості життя. Ось деякі аспекти, які роблять країни Скандинавії по-справжньому неповторними:</w:t>
      </w:r>
    </w:p>
    <w:p w:rsidR="00000000" w:rsidDel="00000000" w:rsidP="00000000" w:rsidRDefault="00000000" w:rsidRPr="00000000" w14:paraId="00000101">
      <w:pPr>
        <w:numPr>
          <w:ilvl w:val="0"/>
          <w:numId w:val="1"/>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300" w:line="360" w:lineRule="auto"/>
        <w:ind w:left="0" w:firstLine="720.000000000000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Неймовірні пейзажі та природні ресурси: Країни Скандинавії славляться своїми захоплюючими природними пейзажами. Високі гори, величні фьорди, просторі ліси, різноманітні національні парки та острови - це лише кілька прикладів розмаїття, яке можна знайти тут. Незалежно від того, чи ви любите гірські походи, водні види спорту, спостереження за дикою природою або прогулянки по непорушених пляжах, ви знайдете все це в Скандинавії.</w:t>
      </w:r>
    </w:p>
    <w:p w:rsidR="00000000" w:rsidDel="00000000" w:rsidP="00000000" w:rsidRDefault="00000000" w:rsidRPr="00000000" w14:paraId="00000102">
      <w:pPr>
        <w:numPr>
          <w:ilvl w:val="0"/>
          <w:numId w:val="1"/>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Збереження природи та екологічний підхід: Країни Скандинавії приділяють велику увагу збереженню природи та екологічному підходу. Чисте повітря, чисті води і старання щодо збереження біорізноманіття роблять цей регіон одним із найбільш екологічно чистих місць на планеті. Це привертає туристів, які цінують природу та прагнуть підтримувати сталу екологічну практику.</w:t>
      </w:r>
    </w:p>
    <w:p w:rsidR="00000000" w:rsidDel="00000000" w:rsidP="00000000" w:rsidRDefault="00000000" w:rsidRPr="00000000" w14:paraId="00000103">
      <w:pPr>
        <w:numPr>
          <w:ilvl w:val="0"/>
          <w:numId w:val="1"/>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Багата культурна спадщина: Країни Скандинавії мающе багату культурну спадщину, яка ремізується з історії, мистецтва та літератури. Із підвищенням інтересу до традицій та культурних цінностей, багато людей обертають свою увагу на Скандинавію. Це не тільки допомагає зберегти традиції та культуру, але й стимулює туризм. Є багато фестивалів, музейних колекцій та інших місць, де можна дізнатися більше про історію та культуру Скандинавії.</w:t>
      </w:r>
    </w:p>
    <w:p w:rsidR="00000000" w:rsidDel="00000000" w:rsidP="00000000" w:rsidRDefault="00000000" w:rsidRPr="00000000" w14:paraId="00000104">
      <w:pPr>
        <w:numPr>
          <w:ilvl w:val="0"/>
          <w:numId w:val="1"/>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Якість життя та соціальний захист: Країни Скандинавії мають один з найвищих рівнів якості життя в світі, що пов'язано зі значним соціальним захистом та гарантіями. Система соціальної допомоги, медичне обслуговування та освіта є надзвичайно розвинутими в цьому регіоні. Це створює сприятливе середовище для людей, які мають бажання переїхати та проживати в цьому регіоні.</w:t>
      </w:r>
    </w:p>
    <w:p w:rsidR="00000000" w:rsidDel="00000000" w:rsidP="00000000" w:rsidRDefault="00000000" w:rsidRPr="00000000" w14:paraId="00000105">
      <w:pPr>
        <w:numPr>
          <w:ilvl w:val="0"/>
          <w:numId w:val="1"/>
        </w:numPr>
        <w:pBdr>
          <w:top w:color="d9d9e3" w:space="0" w:sz="0" w:val="none"/>
          <w:left w:color="d9d9e3" w:space="0" w:sz="0" w:val="none"/>
          <w:bottom w:color="d9d9e3" w:space="0" w:sz="0" w:val="none"/>
          <w:right w:color="d9d9e3" w:space="0" w:sz="0" w:val="none"/>
          <w:between w:color="d9d9e3" w:space="0" w:sz="0" w:val="none"/>
        </w:pBdr>
        <w:shd w:fill="f7f7f8" w:val="clear"/>
        <w:spacing w:after="300" w:before="0" w:beforeAutospacing="0" w:line="360" w:lineRule="auto"/>
        <w:ind w:left="0" w:firstLine="720.000000000000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Інноваційний підхід: Країни Скандинавії відомі своїм інноваційним підходом та розумними рішеннями. Вони надають підтримку науковим дослідженням та новим технологіям, що дозволяє забезпечити стійкий економічний розвиток та знизити вплив на довкілля.</w:t>
      </w:r>
    </w:p>
    <w:p w:rsidR="00000000" w:rsidDel="00000000" w:rsidP="00000000" w:rsidRDefault="00000000" w:rsidRPr="00000000" w14:paraId="00000106">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Данія - це країна, розташована на північному заході Європи, на південному заході Скандинавського півострова. Данія має довгу історію та культурний спадок, який добре відображений в архітектурі, мистецтві та музеях країни. Крім того, Данія є популярним туристичним напрямком завдяки своїм природним красотам, таким як пляжі, ліси, озера та фьорди. Данія також славиться своїми культурними та розважальними заходами, такими як фестивалі, концерти та виставки. Одним з найбільш відомих туристичних місць в Данії є Копенгаген, столиця країни, яка пропонує безліч визначних пам’яток.</w:t>
      </w:r>
    </w:p>
    <w:p w:rsidR="00000000" w:rsidDel="00000000" w:rsidP="00000000" w:rsidRDefault="00000000" w:rsidRPr="00000000" w14:paraId="00000107">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Норвегія — це скандинавська країна, розташована в північній частині Європи. Межує з Росією, Фінляндією та Швецією. На півночі омивається Норвезьким та Баренцевим морем, на заході — Норвезьким морем. Норвегія є конституційною монархією з парламентською формою уряду. Офіційною мовою є норвезька. Економіка країни заснована на розвитку нафтової та газової галузей, машинобудуванні, суднобудуванні та рибальстві. Норвегія славиться своїми фьордами, гірськими пейзажами та поларними виглядами. Туристи з усього світу відвідують Норвегію для занять активним відпочинком, як то гірськолижний спорт, альпінізм, піший туризм та риболовля. Країна також славиться своєю культурою, зокрема народними традиціями, народною музикою та мистецтвом.</w:t>
      </w:r>
    </w:p>
    <w:p w:rsidR="00000000" w:rsidDel="00000000" w:rsidP="00000000" w:rsidRDefault="00000000" w:rsidRPr="00000000" w14:paraId="00000108">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Швеція - це скандинавська країна, розташована на північному заході Європи. Населення країни становить близько 10 мільйонів осіб, а столицею є Стокгольм. Швеція має розвинену соціальну систему, добре розвинену економіку та низку відомих міжнародних компаній, таких як Volvo, IKEA та Ericsson. Також в Швеції розвинений туризм, завдяки своїм природним красам, історичним та культурним пам’яткам, а також спортивним заходам, таким як Чемпіонат світу з хокею на льоду. Швеція також відома своєю інноваційною культурою, включаючи розвиток технологій та мистецтва.</w:t>
      </w:r>
    </w:p>
    <w:p w:rsidR="00000000" w:rsidDel="00000000" w:rsidP="00000000" w:rsidRDefault="00000000" w:rsidRPr="00000000" w14:paraId="00000109">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Фінляндія - це країна, що розташована на півночі Європи. Загальна площа країни становить більше 338 тис. кв. км. Населення Фінляндії складає більше 5,5 мільйонів осіб. Офіційними мовами країни є фінська та шведська. Фінляндія є однією з найбільш розвинених країн світу з високим рівнем життя населення та ефективними соціальними програмами. Головними галузями економіки є машинобудування, енергетика, лісове господарство та інформаційні технології.</w:t>
      </w:r>
    </w:p>
    <w:p w:rsidR="00000000" w:rsidDel="00000000" w:rsidP="00000000" w:rsidRDefault="00000000" w:rsidRPr="00000000" w14:paraId="0000010A">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Ісландія є другим за величиною островом в Европе і знаходиться в Північній Атлантиці в 300 км на схід від Гренландії і в 100 км на захід від Норвегії. Переважаючий рельєф – вулканічні плато з вершинами до 2 км. Численні вулкани (Гекла, Лакі), що діють, гейзери, гарячі джерела. Береги силь- 44 но розчленовані фіордами. Загальна площа 103 тис. кв. км, з них 11,8 тис. кв. км покрито льодовиками. Населення близько 272,5 тис. осіб, в основному ісландці – нащадки ірландців і норвежців. Мова ісландська. В аеропортах і готелях говорять по англійськи. Державна релігія – лютеранська (96% віруючих), католики й інші протестантські общини складають близько 3%. </w:t>
      </w:r>
    </w:p>
    <w:p w:rsidR="00000000" w:rsidDel="00000000" w:rsidP="00000000" w:rsidRDefault="00000000" w:rsidRPr="00000000" w14:paraId="0000010B">
      <w:pPr>
        <w:pBdr>
          <w:top w:color="d9d9e3" w:space="0" w:sz="0" w:val="none"/>
          <w:left w:color="d9d9e3" w:space="0" w:sz="0" w:val="none"/>
          <w:bottom w:color="d9d9e3" w:space="0" w:sz="0" w:val="none"/>
          <w:right w:color="d9d9e3" w:space="0" w:sz="0" w:val="none"/>
          <w:between w:color="d9d9e3" w:space="0" w:sz="0" w:val="none"/>
        </w:pBdr>
        <w:shd w:fill="f7f7f8" w:val="clear"/>
        <w:spacing w:after="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Скандинавії розташовані країни з вражаючою природною красою та різноманітним культурним спадщиною. Цей регіон приваблює туристів з усього світу своїм унікальним поєднанням природного, культурного, активного, релігійного та іншого видів туризму.</w:t>
      </w:r>
    </w:p>
    <w:p w:rsidR="00000000" w:rsidDel="00000000" w:rsidP="00000000" w:rsidRDefault="00000000" w:rsidRPr="00000000" w14:paraId="0000010C">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Природний туризм є одним із найпопулярніших видів туризму у Скандинавії. Країни цього регіону славляться своїми неперевершеними ландшафтами, що включають гори, ліси, озера, річки та мальовничі узбережжя. Туристи приїжджають сюди, щоб насолодитися природною красою, пішохідними турами, альпінізмом, велосипедними прогулянками та іншими активностями.</w:t>
      </w:r>
    </w:p>
    <w:p w:rsidR="00000000" w:rsidDel="00000000" w:rsidP="00000000" w:rsidRDefault="00000000" w:rsidRPr="00000000" w14:paraId="0000010D">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Культурний туризм також має велике значення у Скандинавії. Цей регіон багатий на історичні пам'ятки, архітектурні шедеври та мистецькі колекції. Міста Скандинавії відомі своїми культурними фестивалями, музеями, галереями та іншими культурними подіями, які привертають туристів, бажаючих поглибитися в місцеву культуру і традиції.</w:t>
      </w:r>
    </w:p>
    <w:p w:rsidR="00000000" w:rsidDel="00000000" w:rsidP="00000000" w:rsidRDefault="00000000" w:rsidRPr="00000000" w14:paraId="0000010E">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Активний туризм, включаючи водні види спорту, зимові види спорту, велосипедні прогулянки, походи та інші активності, також є популярним у Скандинавії. Інфраструктура та природні умови регіону створюють ідеальні умови для проведення активного відпочинку та пригод.</w:t>
      </w:r>
    </w:p>
    <w:p w:rsidR="00000000" w:rsidDel="00000000" w:rsidP="00000000" w:rsidRDefault="00000000" w:rsidRPr="00000000" w14:paraId="0000010F">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Релігійний туризм також має своє місце. Багато країн в регіоні мають свої релігійні пам'ятки та святині, які приваблюють паломників та віруючих. Це можуть бути стародавні церкви, монастирі, сакральні місця та інші об'єкти релігійної важливості.</w:t>
      </w:r>
    </w:p>
    <w:p w:rsidR="00000000" w:rsidDel="00000000" w:rsidP="00000000" w:rsidRDefault="00000000" w:rsidRPr="00000000" w14:paraId="00000110">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цього, в Скандинавії існує також інший вид туризму, який включає гастрономічні маршрути, шопінг, відвідування спа-центрів, культурних заходів та інших форм відпочинку, які не вписуються в попередні категорії.</w:t>
      </w:r>
    </w:p>
    <w:p w:rsidR="00000000" w:rsidDel="00000000" w:rsidP="00000000" w:rsidRDefault="00000000" w:rsidRPr="00000000" w14:paraId="00000111">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Нижче наведено таблицю “</w:t>
      </w:r>
      <w:r w:rsidDel="00000000" w:rsidR="00000000" w:rsidRPr="00000000">
        <w:rPr>
          <w:rFonts w:ascii="Times New Roman" w:cs="Times New Roman" w:eastAsia="Times New Roman" w:hAnsi="Times New Roman"/>
          <w:sz w:val="28"/>
          <w:szCs w:val="28"/>
          <w:rtl w:val="0"/>
        </w:rPr>
        <w:t xml:space="preserve">Типи туризму та їх відсоткове співвідношення в кожній країні” (таб. 1.1)</w:t>
      </w:r>
    </w:p>
    <w:p w:rsidR="00000000" w:rsidDel="00000000" w:rsidP="00000000" w:rsidRDefault="00000000" w:rsidRPr="00000000" w14:paraId="00000112">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1.1 - Типи туризму та їх відсоткове співвідношення в кожній країні</w:t>
      </w:r>
    </w:p>
    <w:tbl>
      <w:tblPr>
        <w:tblStyle w:val="Table3"/>
        <w:tblW w:w="96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35"/>
        <w:gridCol w:w="1725"/>
        <w:gridCol w:w="1560"/>
        <w:gridCol w:w="1635"/>
        <w:gridCol w:w="1695"/>
        <w:gridCol w:w="1365"/>
        <w:tblGridChange w:id="0">
          <w:tblGrid>
            <w:gridCol w:w="1635"/>
            <w:gridCol w:w="1725"/>
            <w:gridCol w:w="1560"/>
            <w:gridCol w:w="1635"/>
            <w:gridCol w:w="1695"/>
            <w:gridCol w:w="1365"/>
          </w:tblGrid>
        </w:tblGridChange>
      </w:tblGrid>
      <w:tr>
        <w:trPr>
          <w:cantSplit w:val="0"/>
          <w:trHeight w:val="1070" w:hRule="atLeast"/>
          <w:tblHeader w:val="0"/>
        </w:trPr>
        <w:tc>
          <w:tcPr>
            <w:tcBorders>
              <w:top w:color="d9d9e3" w:space="0" w:sz="6" w:val="single"/>
              <w:left w:color="d9d9e3" w:space="0" w:sz="6" w:val="single"/>
              <w:bottom w:color="d9d9e3"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113">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Країна</w:t>
            </w:r>
            <w:r w:rsidDel="00000000" w:rsidR="00000000" w:rsidRPr="00000000">
              <w:rPr>
                <w:rtl w:val="0"/>
              </w:rPr>
            </w:r>
          </w:p>
        </w:tc>
        <w:tc>
          <w:tcPr>
            <w:tcBorders>
              <w:top w:color="d9d9e3" w:space="0" w:sz="6" w:val="single"/>
              <w:left w:color="d9d9e3" w:space="0" w:sz="6" w:val="single"/>
              <w:bottom w:color="d9d9e3"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114">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Природний туризм</w:t>
            </w:r>
            <w:r w:rsidDel="00000000" w:rsidR="00000000" w:rsidRPr="00000000">
              <w:rPr>
                <w:rtl w:val="0"/>
              </w:rPr>
            </w:r>
          </w:p>
        </w:tc>
        <w:tc>
          <w:tcPr>
            <w:tcBorders>
              <w:top w:color="d9d9e3" w:space="0" w:sz="6" w:val="single"/>
              <w:left w:color="d9d9e3" w:space="0" w:sz="6" w:val="single"/>
              <w:bottom w:color="d9d9e3"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115">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Культурний туризм</w:t>
            </w:r>
            <w:r w:rsidDel="00000000" w:rsidR="00000000" w:rsidRPr="00000000">
              <w:rPr>
                <w:rtl w:val="0"/>
              </w:rPr>
            </w:r>
          </w:p>
        </w:tc>
        <w:tc>
          <w:tcPr>
            <w:tcBorders>
              <w:top w:color="d9d9e3" w:space="0" w:sz="6" w:val="single"/>
              <w:left w:color="d9d9e3" w:space="0" w:sz="6" w:val="single"/>
              <w:bottom w:color="d9d9e3"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116">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Активний туризм</w:t>
            </w:r>
            <w:r w:rsidDel="00000000" w:rsidR="00000000" w:rsidRPr="00000000">
              <w:rPr>
                <w:rtl w:val="0"/>
              </w:rPr>
            </w:r>
          </w:p>
        </w:tc>
        <w:tc>
          <w:tcPr>
            <w:tcBorders>
              <w:top w:color="d9d9e3" w:space="0" w:sz="6" w:val="single"/>
              <w:left w:color="d9d9e3" w:space="0" w:sz="6" w:val="single"/>
              <w:bottom w:color="d9d9e3"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117">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Релігійний туризм</w:t>
            </w:r>
            <w:r w:rsidDel="00000000" w:rsidR="00000000" w:rsidRPr="00000000">
              <w:rPr>
                <w:rtl w:val="0"/>
              </w:rPr>
            </w:r>
          </w:p>
        </w:tc>
        <w:tc>
          <w:tcPr>
            <w:tcBorders>
              <w:top w:color="d9d9e3" w:space="0" w:sz="6" w:val="single"/>
              <w:left w:color="d9d9e3" w:space="0" w:sz="6" w:val="single"/>
              <w:bottom w:color="d9d9e3" w:space="0" w:sz="6" w:val="single"/>
              <w:right w:color="d9d9e3" w:space="0" w:sz="6" w:val="single"/>
            </w:tcBorders>
            <w:tcMar>
              <w:top w:w="100.0" w:type="dxa"/>
              <w:left w:w="100.0" w:type="dxa"/>
              <w:bottom w:w="100.0" w:type="dxa"/>
              <w:right w:w="100.0" w:type="dxa"/>
            </w:tcMar>
            <w:vAlign w:val="bottom"/>
          </w:tcPr>
          <w:p w:rsidR="00000000" w:rsidDel="00000000" w:rsidP="00000000" w:rsidRDefault="00000000" w:rsidRPr="00000000" w14:paraId="00000118">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Інший туризм</w:t>
            </w:r>
            <w:r w:rsidDel="00000000" w:rsidR="00000000" w:rsidRPr="00000000">
              <w:rPr>
                <w:rtl w:val="0"/>
              </w:rPr>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9">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Швеція</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A">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B">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C">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D">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11E">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F">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Норвегія</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0">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1">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2">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3">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124">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5">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Фінляндія</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6">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7">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8">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9">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12A">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B">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Данія</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C">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D">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E">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F">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130">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31">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Ісландія</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32">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33">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34">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35">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136">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bl>
    <w:p w:rsidR="00000000" w:rsidDel="00000000" w:rsidP="00000000" w:rsidRDefault="00000000" w:rsidRPr="00000000" w14:paraId="00000137">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Варто відзначити, що розподіл видів туризму може варіюватися залежно від сезону. </w:t>
      </w:r>
    </w:p>
    <w:p w:rsidR="00000000" w:rsidDel="00000000" w:rsidP="00000000" w:rsidRDefault="00000000" w:rsidRPr="00000000" w14:paraId="0000013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Пандемія COVID-19 значно вплинула на туризм у Скандинавії, як і в усьому світі. Багато країн ввели обмеження на в’їзд для іноземних туристів, що призвело до значного зменшення кількості відвідувань. У деяких країнах, таких як Норвегія та Фінляндія, місцеві туристичні агентства і компанії спрямували свою увагу на внутрішній туризм, щоб зберегти ринок туризму в цих країнах.</w:t>
      </w:r>
    </w:p>
    <w:p w:rsidR="00000000" w:rsidDel="00000000" w:rsidP="00000000" w:rsidRDefault="00000000" w:rsidRPr="00000000" w14:paraId="0000013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Проте, з початком вакцинації та послабленням обмежень, туризм в Скандинавії поступово відновлюється. У Данії, Швеції та Норвегії знову почали приймати іноземних туристів з серпня 2021 року, а у Фінляндії з вересня. Однак, у багатьох країнах все ще існують певні обмеження і вимоги щодо карантину та тестування на COVID-19.</w:t>
      </w:r>
    </w:p>
    <w:p w:rsidR="00000000" w:rsidDel="00000000" w:rsidP="00000000" w:rsidRDefault="00000000" w:rsidRPr="00000000" w14:paraId="0000013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зв’язку з пандемією, багато туристичних агентств та компаній змушені були змінити свої послуги та пристосуватися до нових умов. Наприклад, багато компаній ввели більш гнучкі умови бронювання та скасування, щоб дати змогу туристам змінювати плани на випадок необхідності. Крім того, багато туристичних компаній зосередили свою увагу на пропозиціях для внутрішнього туризму, пропонуючи подорожі та відпочинок в межах країни.</w:t>
      </w:r>
    </w:p>
    <w:p w:rsidR="00000000" w:rsidDel="00000000" w:rsidP="00000000" w:rsidRDefault="00000000" w:rsidRPr="00000000" w14:paraId="0000013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D">
      <w:pPr>
        <w:pStyle w:val="Heading1"/>
        <w:rPr>
          <w:rFonts w:ascii="Times New Roman" w:cs="Times New Roman" w:eastAsia="Times New Roman" w:hAnsi="Times New Roman"/>
          <w:b w:val="1"/>
          <w:sz w:val="28"/>
          <w:szCs w:val="28"/>
        </w:rPr>
      </w:pPr>
      <w:bookmarkStart w:colFirst="0" w:colLast="0" w:name="_aryk5kk2qszh" w:id="3"/>
      <w:bookmarkEnd w:id="3"/>
      <w:r w:rsidDel="00000000" w:rsidR="00000000" w:rsidRPr="00000000">
        <w:rPr>
          <w:rFonts w:ascii="Times New Roman" w:cs="Times New Roman" w:eastAsia="Times New Roman" w:hAnsi="Times New Roman"/>
          <w:b w:val="1"/>
          <w:sz w:val="28"/>
          <w:szCs w:val="28"/>
          <w:rtl w:val="0"/>
        </w:rPr>
        <w:t xml:space="preserve">1.2 Туристична інфраструктура Скандинавії</w:t>
      </w:r>
    </w:p>
    <w:p w:rsidR="00000000" w:rsidDel="00000000" w:rsidP="00000000" w:rsidRDefault="00000000" w:rsidRPr="00000000" w14:paraId="0000013E">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Туристична інфраструктура Скандинавії є досить розвиненою і має високий рівень сервісу. У кожній країні регіони мають свої особливості, проте загалом в регіонах Скандинавії можна знайти наступні види туристичної інфраструктури:</w:t>
      </w:r>
    </w:p>
    <w:p w:rsidR="00000000" w:rsidDel="00000000" w:rsidP="00000000" w:rsidRDefault="00000000" w:rsidRPr="00000000" w14:paraId="0000013F">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Готелі та гостьові будинки - у містах та на курортах є багато різних готелів та гостьових будинків на будь-який бюджет.</w:t>
      </w:r>
    </w:p>
    <w:p w:rsidR="00000000" w:rsidDel="00000000" w:rsidP="00000000" w:rsidRDefault="00000000" w:rsidRPr="00000000" w14:paraId="00000140">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Кемпінги - Скандинавія відома своїми красивими природними ландшафтами, і тому кемпінги тут є дуже популярними, вони можуть бути в міських парках або відокремленими від міста.</w:t>
      </w:r>
    </w:p>
    <w:p w:rsidR="00000000" w:rsidDel="00000000" w:rsidP="00000000" w:rsidRDefault="00000000" w:rsidRPr="00000000" w14:paraId="0000014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Ресторани та кафе - у містах Скандинавії є безліч ресторанів та кафе з різноманітною кухнею.</w:t>
      </w:r>
    </w:p>
    <w:p w:rsidR="00000000" w:rsidDel="00000000" w:rsidP="00000000" w:rsidRDefault="00000000" w:rsidRPr="00000000" w14:paraId="0000014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Транспорт - туристи можуть скористатися зручними та ефективними громадськими транспортними засобами, такими як метро, автобус, трамвай, велосипеди.</w:t>
      </w:r>
    </w:p>
    <w:p w:rsidR="00000000" w:rsidDel="00000000" w:rsidP="00000000" w:rsidRDefault="00000000" w:rsidRPr="00000000" w14:paraId="0000014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Розваги - у Скандинавії є багато різних розважальних закладів, культурних історичних пам’яток та музеїв, які можуть зацікавити туристів.</w:t>
      </w:r>
    </w:p>
    <w:p w:rsidR="00000000" w:rsidDel="00000000" w:rsidP="00000000" w:rsidRDefault="00000000" w:rsidRPr="00000000" w14:paraId="0000014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Активний відпочинок - Скандинавія пропонує багато можливостей для активного відпочинку, такі як катання на лижах, гірський велосипед, піший туризм та інші.</w:t>
      </w:r>
    </w:p>
    <w:p w:rsidR="00000000" w:rsidDel="00000000" w:rsidP="00000000" w:rsidRDefault="00000000" w:rsidRPr="00000000" w14:paraId="0000014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Спа-центри - у багатьох курортних місцях можна знайти спа-центри з різними процедурами та послугами для відпочинку та оздоровлення.</w:t>
      </w:r>
    </w:p>
    <w:p w:rsidR="00000000" w:rsidDel="00000000" w:rsidP="00000000" w:rsidRDefault="00000000" w:rsidRPr="00000000" w14:paraId="0000014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Асоціація готелів Скандинавії (Данія, Швеція, Норвегія) розробила власну міжнаціональну класифікацію, у якій категорія готелю визначається не «зірками», а «сонечками» — знак має форму половинки сонця, що сходить, на фоні неба. Клас готелю визначають експерти асоціації.[13]</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Одним із найяскравіших прикладів країн з якісно розвиненою інфраструктурою туризму може слугувати </w:t>
      </w:r>
      <w:hyperlink r:id="rId63">
        <w:r w:rsidDel="00000000" w:rsidR="00000000" w:rsidRPr="00000000">
          <w:rPr>
            <w:rFonts w:ascii="Times New Roman" w:cs="Times New Roman" w:eastAsia="Times New Roman" w:hAnsi="Times New Roman"/>
            <w:sz w:val="28"/>
            <w:szCs w:val="28"/>
            <w:highlight w:val="white"/>
            <w:rtl w:val="0"/>
          </w:rPr>
          <w:t xml:space="preserve">Норвегія</w:t>
        </w:r>
      </w:hyperlink>
      <w:r w:rsidDel="00000000" w:rsidR="00000000" w:rsidRPr="00000000">
        <w:rPr>
          <w:rFonts w:ascii="Times New Roman" w:cs="Times New Roman" w:eastAsia="Times New Roman" w:hAnsi="Times New Roman"/>
          <w:sz w:val="28"/>
          <w:szCs w:val="28"/>
          <w:highlight w:val="white"/>
          <w:rtl w:val="0"/>
        </w:rPr>
        <w:t xml:space="preserve">, яка, незважаючи на значну віддаленість від головних туристичних центрів, а також високу цінову політику надання туристичних послуг, незмінно входить до переліку лідерів країн Європи за кількістю вкладених у туризм коштів. [2]</w:t>
      </w:r>
    </w:p>
    <w:p w:rsidR="00000000" w:rsidDel="00000000" w:rsidP="00000000" w:rsidRDefault="00000000" w:rsidRPr="00000000" w14:paraId="00000149">
      <w:pPr>
        <w:spacing w:line="360" w:lineRule="auto"/>
        <w:ind w:firstLine="720"/>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У Норвегії готелі класифікуються згідно зі стандартами, встановленими Норвезькою готельною асоціацією. Класифікація включає різні категорії, починаючи від простих гостьових будинків і закінчуючи розкішними п'ятизірковими готелями. Великі міста, такі як Осло, Берген і Тронгейм, мають широкий вибір готелів різного класу, які можуть задовольнити потреби туристів з різним бюджетом. Крім того, у природних районах, таких як гори та національні парки, також є готелі та гостьові будинки, що пропонують комфортне проживання.  У Норвегії присутні відомі міжнародні ланцюги готелів, такі як Radisson Blu, Scandic, Thon Hotels. Ці готелі пропонують стандартизований рівень послуг та зручностей для міжнародних туристів.</w:t>
      </w:r>
    </w:p>
    <w:p w:rsidR="00000000" w:rsidDel="00000000" w:rsidP="00000000" w:rsidRDefault="00000000" w:rsidRPr="00000000" w14:paraId="0000014A">
      <w:pPr>
        <w:spacing w:line="360" w:lineRule="auto"/>
        <w:ind w:firstLine="720"/>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Готельна індустрія в Швеції має розвинену систему класифікації готелів та гостьових будинків. Ця класифікація використовується для визначення рівня комфорту та послуг, які надаються туристам. Тут діють відомі міжнародні ланцюги готелів, такі як Radisson Blu, Scandic, Nordic Choice Hotels і Best Western. Ці готелі мають відмінну репутацію та широкий вибір готелів у різних містах та регіонах. Вони надають стандартизований рівень комфорту та послуг, що сприяє впевненості туристів при виборі проживання.</w:t>
      </w:r>
    </w:p>
    <w:p w:rsidR="00000000" w:rsidDel="00000000" w:rsidP="00000000" w:rsidRDefault="00000000" w:rsidRPr="00000000" w14:paraId="0000014B">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firstLine="720"/>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Окрім цього, в Швеції є інші види розміщення, такі як хостели ("Vandrarhem"), які пропонують доступне житло для туристів з обмеженим бюджетом. Також популярні варіанти включають "Bed &amp; Breakfast/Rum &amp; Frukost", де можна зупинитися у затишних сільських будиночках і отримати сніданок, або кемпінги ("Camping"), які приваблюють любителів відпочинку на природі. Для тих, хто бажає відчути особливий шведський колорит, є можливість зупинитися в старовинних замках ("Slott") або дворянських маєтках ("Herrgard/gard/manor"). Це елітні варіанти проживання, де можна насолодитися розкішшю та затишком.</w:t>
      </w:r>
    </w:p>
    <w:p w:rsidR="00000000" w:rsidDel="00000000" w:rsidP="00000000" w:rsidRDefault="00000000" w:rsidRPr="00000000" w14:paraId="0000014C">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firstLine="720"/>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Готельна інфраструктура в Данії розвинена та має високий рівень якості обслуговування. Країна пропонує широкий вибір готелів різних категорій та стилів, що задовольняють потреби різних категорій туристів. Від ексклюзивних готелів в центрі Копенгагена до затишних гостьових будинків у мальовничих провінційних містечках, кожен може знайти проживання за своїми вподобаннями та бюджетом. Великі міста, зокрема Копенгаген, Орхус та Оденсе, мають широкий вибір готелів різного класу та стилю. Вони пропонують готелі світових ланцюжків, таких як Marriott, Radisson, Hilton, а також національні готельні мережі. Багато з них розташовані в центральних районах міста та надають зручний доступ до туристичних визначних місць, ресторанів та магазинів.</w:t>
      </w:r>
    </w:p>
    <w:p w:rsidR="00000000" w:rsidDel="00000000" w:rsidP="00000000" w:rsidRDefault="00000000" w:rsidRPr="00000000" w14:paraId="0000014D">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firstLine="720"/>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Готельна інфраструктура в Фінляндії розвинена та відповідає високим стандартам якості обслуговування. Країна пропонує широкий вибір готелів різних категорій та розташувань - від міських готелів у великих центрах, таких як Хельсінкі, до готелів у природних заповідниках та курортних районах. Різновиди готелів в Фінляндії: міські готелі, спа-готелі, готелі у природних заповідниках, льодові готелі.</w:t>
      </w:r>
    </w:p>
    <w:p w:rsidR="00000000" w:rsidDel="00000000" w:rsidP="00000000" w:rsidRDefault="00000000" w:rsidRPr="00000000" w14:paraId="0000014E">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Готельний дизайн і архітектура в Ісландії відрізняються своєю унікальністю та особливим підходом. Багато готелів втілюють природні елементи та культурну спадщину країни. Це проявляється у використанні натуральних матеріалів, таких як дерево, камінь та вулканічні матеріали, у дизайні інтер'єрів та зовнішнього вигляду будівель. Готелі в Ісландії намагаються створити атмосферу, яка гармонійно поєднується з навколишнім природним середовищем і передає особливий дух країни.</w:t>
      </w:r>
    </w:p>
    <w:p w:rsidR="00000000" w:rsidDel="00000000" w:rsidP="00000000" w:rsidRDefault="00000000" w:rsidRPr="00000000" w14:paraId="0000014F">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 з унікальних особливостей готельної індустрії Ісландії - це розміщення готелів у природних ландшафтах та вулканічних районах. Багато готелів знаходяться в околицях національних парків, льодовиків та інших природних атракцій, що дозволяє гостям насолоджуватися неперевершеною красою природи. Таке розміщення також сприяє розвитку екотуризму та підтримує збереження природних резерватів.</w:t>
      </w:r>
    </w:p>
    <w:p w:rsidR="00000000" w:rsidDel="00000000" w:rsidP="00000000" w:rsidRDefault="00000000" w:rsidRPr="00000000" w14:paraId="00000150">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firstLine="720"/>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Ресторанний бізнес у Скандинавії відрізняється своїми особливостями, які включають високу якість їжі, інноваційний підхід до гастрономії та ставлення до сталості. Ці особливості викликають захоплення та привертають багатьох любителів гастрономії до відвідування скандинавських ресторанів. Ресторани прагнуть використовувати місцеві та сезонні продукти. Це дозволяє їм забезпечити свіжість та якість інгредієнтів, а також сприяє підтримці місцевої сільськогосподарської галузі.</w:t>
      </w:r>
    </w:p>
    <w:p w:rsidR="00000000" w:rsidDel="00000000" w:rsidP="00000000" w:rsidRDefault="00000000" w:rsidRPr="00000000" w14:paraId="00000151">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firstLine="720"/>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Скандинавські кухарі приділяють особливу увагу молекулярній кухні, розробляючи ідеї та експериментуючи з новими методами та інгредієнтами. Кухарі використовують техніки, такі як геліфікація, емульгація, аерогеляція та інші, щоб створити нові текстури в стравах. Вони можуть перетворити рідину в шар, спінити їжу або навіть створити її у вигляді порошку. </w:t>
      </w:r>
    </w:p>
    <w:p w:rsidR="00000000" w:rsidDel="00000000" w:rsidP="00000000" w:rsidRDefault="00000000" w:rsidRPr="00000000" w14:paraId="00000152">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Норвегія, Швеція, Данія, Фінляндія та Ісландія - приваблюють туристів з усього світу, тому значну роль грає транспортна система. В Норвегії популярними засобами транспорту є автомобілі, автобуси та поїзди. Автомобіль - найкращий спосіб дістатися до менш відомих місць, де не дістатися на громадському транспорті. Автобуси та поїзди є найзручнішим варіантом для подорожі між містами та відвідування визначних місць. Також в Норвегії популярним є корабельний транспорт, який дозволяє дістатися до багатьох частин країни, які недоступні для автомобілів та автобусів. У Швеції популярними засобами транспорту є поїзди, автобуси та автомобілі. Поїзди є найшвидшим та найзручнішим варіантом для подорожі між містами. Автобуси також є зручним варіантом для пересування по містах та між містами. Автомобіль - найкращий спосіб дістатися до менш відомих місць, де не дістатися на громадському транспорті. У Данії популярними засобами транспорту є автобуси та поїзди. Поїзди є найшвидшим та найзручнішим варіантом для подорожі між містами, включаючи міжнародні маршрути до і з інших країн. Автобуси також є зручним варіантом для пересування по містах та між містами в межах країни.В Фінляндії популярними засобами транспорту є автобуси, поїзди та автомобілі. Автобуси є популярним варіантом для пересування по містах та між містами. Поїзди є зручним варіантом для подорожі між містами та відвідування визначних місць. Автомобіль - найкращий спосіб дістатися до віддалених районів та національних парків. У Ісландії популярними засобами транспорту є автобуси, автомобілі та внутрішні авіарейси. Автобуси є основним засобом транспорту для подорожі між містами та відвідування туристичних пам'яток. Автомобіль дає можливість досліджувати красу природи, а також дістатися до віддалених районів. Внутрішні авіарейси є швидким та зручним варіантом для переміщення між регіонами країни.</w:t>
      </w:r>
    </w:p>
    <w:p w:rsidR="00000000" w:rsidDel="00000000" w:rsidP="00000000" w:rsidRDefault="00000000" w:rsidRPr="00000000" w14:paraId="00000153">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Туристична індустрія Скандинавії з великим успіхом розвивається в різних сферах, включаючи спа-центри. У таблиці (таб.1.2) наведені приблизні статистичні дані щодо спа-центрів у кожній країні Скандинавії, а також середній річний обсяг туристів. Ці дані дають загальне уявлення про масштаби розвитку спа-індустрії в кожній країні та її привабливість для туристів.</w:t>
      </w:r>
    </w:p>
    <w:p w:rsidR="00000000" w:rsidDel="00000000" w:rsidP="00000000" w:rsidRDefault="00000000" w:rsidRPr="00000000" w14:paraId="00000154">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таб 1.2 -  Статистичні дані щодо спа-центрів у країнах Скандинавії</w:t>
      </w:r>
    </w:p>
    <w:p w:rsidR="00000000" w:rsidDel="00000000" w:rsidP="00000000" w:rsidRDefault="00000000" w:rsidRPr="00000000" w14:paraId="00000155">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tl w:val="0"/>
        </w:rPr>
      </w:r>
    </w:p>
    <w:tbl>
      <w:tblPr>
        <w:tblStyle w:val="Table4"/>
        <w:tblW w:w="95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0"/>
        <w:gridCol w:w="1515"/>
        <w:gridCol w:w="5310"/>
        <w:tblGridChange w:id="0">
          <w:tblGrid>
            <w:gridCol w:w="2760"/>
            <w:gridCol w:w="1515"/>
            <w:gridCol w:w="5310"/>
          </w:tblGrid>
        </w:tblGridChange>
      </w:tblGrid>
      <w:tr>
        <w:trPr>
          <w:cantSplit w:val="0"/>
          <w:trHeight w:val="1563.9090097656251" w:hRule="atLeast"/>
          <w:tblHeader w:val="0"/>
        </w:trPr>
        <w:tc>
          <w:tcPr>
            <w:tcBorders>
              <w:top w:color="d9d9e3" w:space="0" w:sz="6" w:val="single"/>
              <w:left w:color="d9d9e3" w:space="0" w:sz="6" w:val="single"/>
              <w:bottom w:color="d9d9e3"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156">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center"/>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b w:val="1"/>
                <w:sz w:val="28"/>
                <w:szCs w:val="28"/>
                <w:shd w:fill="f7f7f8" w:val="clear"/>
                <w:rtl w:val="0"/>
              </w:rPr>
              <w:t xml:space="preserve">Країна</w:t>
            </w:r>
            <w:r w:rsidDel="00000000" w:rsidR="00000000" w:rsidRPr="00000000">
              <w:rPr>
                <w:rtl w:val="0"/>
              </w:rPr>
            </w:r>
          </w:p>
        </w:tc>
        <w:tc>
          <w:tcPr>
            <w:tcBorders>
              <w:top w:color="d9d9e3" w:space="0" w:sz="6" w:val="single"/>
              <w:left w:color="d9d9e3" w:space="0" w:sz="6" w:val="single"/>
              <w:bottom w:color="d9d9e3"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157">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center"/>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b w:val="1"/>
                <w:sz w:val="28"/>
                <w:szCs w:val="28"/>
                <w:shd w:fill="f7f7f8" w:val="clear"/>
                <w:rtl w:val="0"/>
              </w:rPr>
              <w:t xml:space="preserve">Кількість спа-центрів</w:t>
            </w:r>
            <w:r w:rsidDel="00000000" w:rsidR="00000000" w:rsidRPr="00000000">
              <w:rPr>
                <w:rtl w:val="0"/>
              </w:rPr>
            </w:r>
          </w:p>
        </w:tc>
        <w:tc>
          <w:tcPr>
            <w:tcBorders>
              <w:top w:color="d9d9e3" w:space="0" w:sz="6" w:val="single"/>
              <w:left w:color="d9d9e3" w:space="0" w:sz="6" w:val="single"/>
              <w:bottom w:color="d9d9e3" w:space="0" w:sz="6" w:val="single"/>
              <w:right w:color="d9d9e3" w:space="0" w:sz="6" w:val="single"/>
            </w:tcBorders>
            <w:tcMar>
              <w:top w:w="100.0" w:type="dxa"/>
              <w:left w:w="100.0" w:type="dxa"/>
              <w:bottom w:w="100.0" w:type="dxa"/>
              <w:right w:w="100.0" w:type="dxa"/>
            </w:tcMar>
            <w:vAlign w:val="bottom"/>
          </w:tcPr>
          <w:p w:rsidR="00000000" w:rsidDel="00000000" w:rsidP="00000000" w:rsidRDefault="00000000" w:rsidRPr="00000000" w14:paraId="00000158">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center"/>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b w:val="1"/>
                <w:sz w:val="28"/>
                <w:szCs w:val="28"/>
                <w:shd w:fill="f7f7f8" w:val="clear"/>
                <w:rtl w:val="0"/>
              </w:rPr>
              <w:t xml:space="preserve">Середній річний обсяг туристів</w:t>
            </w:r>
            <w:r w:rsidDel="00000000" w:rsidR="00000000" w:rsidRPr="00000000">
              <w:rPr>
                <w:rtl w:val="0"/>
              </w:rPr>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59">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Норвегія</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5A">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100</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15B">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1,5 млн.</w:t>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5C">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Швеція</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5D">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150</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15E">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2,5 млн.</w:t>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5F">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Данія</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60">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75</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161">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1 млн.</w:t>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62">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Фінляндія</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63">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175</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164">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2 млн.</w:t>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65">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Ісландія</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66">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50</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167">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50 тис</w:t>
            </w:r>
          </w:p>
        </w:tc>
      </w:tr>
    </w:tbl>
    <w:p w:rsidR="00000000" w:rsidDel="00000000" w:rsidP="00000000" w:rsidRDefault="00000000" w:rsidRPr="00000000" w14:paraId="00000168">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У таблиці представлені навколишні дані щодо кількості спа-центрів та середнього річного обсягу туристів у кожній країні Скандинавії. Норвегія має приблизно 100 спа-центрів і приваблює близько 1,5 мільйонів туристів щороку. Швеція має 150 спа-центрів і залучає близько 2,5 мільйонів туристів. Данія має 75 спа-центрів і залучає близько 1 мільйона туристів. Фінляндія пропонує близько 175 спа-центрів та залучає близько 2 мільйонів туристів. Ісландія, хоча має меншу кількість спа-центрів - 50, проте залучає приблизно 50 тисяч туристів. </w:t>
      </w:r>
      <w:r w:rsidDel="00000000" w:rsidR="00000000" w:rsidRPr="00000000">
        <w:rPr>
          <w:rtl w:val="0"/>
        </w:rPr>
      </w:r>
    </w:p>
    <w:p w:rsidR="00000000" w:rsidDel="00000000" w:rsidP="00000000" w:rsidRDefault="00000000" w:rsidRPr="00000000" w14:paraId="00000169">
      <w:pPr>
        <w:pStyle w:val="Heading1"/>
        <w:spacing w:after="240" w:before="240" w:line="360" w:lineRule="auto"/>
        <w:ind w:left="0" w:firstLine="0"/>
        <w:jc w:val="both"/>
        <w:rPr>
          <w:rFonts w:ascii="Times New Roman" w:cs="Times New Roman" w:eastAsia="Times New Roman" w:hAnsi="Times New Roman"/>
          <w:b w:val="1"/>
          <w:sz w:val="28"/>
          <w:szCs w:val="28"/>
        </w:rPr>
      </w:pPr>
      <w:bookmarkStart w:colFirst="0" w:colLast="0" w:name="_1q5504x23w5o" w:id="4"/>
      <w:bookmarkEnd w:id="4"/>
      <w:r w:rsidDel="00000000" w:rsidR="00000000" w:rsidRPr="00000000">
        <w:rPr>
          <w:rFonts w:ascii="Times New Roman" w:cs="Times New Roman" w:eastAsia="Times New Roman" w:hAnsi="Times New Roman"/>
          <w:b w:val="1"/>
          <w:sz w:val="28"/>
          <w:szCs w:val="28"/>
          <w:rtl w:val="0"/>
        </w:rPr>
        <w:t xml:space="preserve">1.3 Особливості туристської політики Скандинавських країн </w:t>
      </w:r>
    </w:p>
    <w:p w:rsidR="00000000" w:rsidDel="00000000" w:rsidP="00000000" w:rsidRDefault="00000000" w:rsidRPr="00000000" w14:paraId="0000016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Тури в Скандинавію, як правило, обирають туристи, які мають багатий досвід поїздок в екскурсійні автобусні або авіатури по Європі (Чехія, Франція, Італія, Іспанія). Їм немає потреби пояснювати, що таке автобусний тур і як він проходить, що полегшує продаж. У той же час, тури в Скандинавію маю цілий ряд специфічних особливостей [12]. </w:t>
      </w:r>
    </w:p>
    <w:p w:rsidR="00000000" w:rsidDel="00000000" w:rsidP="00000000" w:rsidRDefault="00000000" w:rsidRPr="00000000" w14:paraId="0000016B">
      <w:pPr>
        <w:spacing w:after="240" w:before="24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даному напрямі представлена велика кількість різних турів. Так, наприклад, у російських туристів популярні екскурсійні і риболовецькі тури, круїзи по фьордам Норвегії, організуються морські круїзи в райони полярного кола з катанням на собачих упряжках, з полюванням на птахів і звірів. Багато в чому це обгрунтовано не тільки природними багатствами країн і історичними визначними пам'ятками, але і правильною PR-політикою. Адже тури повинні розкривати туристський потенціал країн, і давати можливість туристу в повній мірі оцінити всю красу. Пропозиції туристських компаній, представлені на російському ринку, цілком справляються з даною задачею.</w:t>
      </w:r>
    </w:p>
    <w:p w:rsidR="00000000" w:rsidDel="00000000" w:rsidP="00000000" w:rsidRDefault="00000000" w:rsidRPr="00000000" w14:paraId="0000016C">
      <w:pPr>
        <w:spacing w:after="240" w:before="24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Швеції туристам пропонується широкий вибір відпочинку в замках і садибах. Готельний бізнес в Швеції на 60% націлений на діловий туризм. Для великих і середніх шведських підприємств звичайним є періодичні виїзди на конференції, з'їзди, форуми, конференції. Шведські готелі і конгрес-центри пропонують своїм діловим клієнтам повний спектр послуг по проведенню конференцій і семінарів [14]. Розвитку міжнародного туризму в Скандінавських країнах сприяє традиційна організація тут більшості міжнародних заходів (конгресів, з'їздів, конференцій, семінарів, симпозіумів, фестивалів, спортивних змагань і інш.) [11]. </w:t>
      </w:r>
    </w:p>
    <w:p w:rsidR="00000000" w:rsidDel="00000000" w:rsidP="00000000" w:rsidRDefault="00000000" w:rsidRPr="00000000" w14:paraId="0000016D">
      <w:pPr>
        <w:spacing w:after="240" w:before="24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Зараз у даному напрямі існують як тури по декількох країнах Скандинавії, так і тури тільки по одній країні Скандинавського півострова. Що стосується турів по декількох країнах, то подібна пропозиція зустрічається практично у всіх туроператоров, що представляють североевропейское напрям. Багато які туристські компанії пропонують автобусні тури по трьох або чотирьох країнах північної частини Європи. Що ж до цін, то пропозиції на ринку різнонаправлені з різною ціновою політикою, що дозволяє задовольнити запити будь-яких клієнтів [12].</w:t>
      </w:r>
    </w:p>
    <w:p w:rsidR="00000000" w:rsidDel="00000000" w:rsidP="00000000" w:rsidRDefault="00000000" w:rsidRPr="00000000" w14:paraId="0000016E">
      <w:pPr>
        <w:pBdr>
          <w:top w:color="d9d9e3" w:space="0" w:sz="0" w:val="none"/>
          <w:left w:color="d9d9e3" w:space="0" w:sz="0" w:val="none"/>
          <w:bottom w:color="d9d9e3" w:space="0" w:sz="0" w:val="none"/>
          <w:right w:color="d9d9e3" w:space="0" w:sz="0" w:val="none"/>
          <w:between w:color="d9d9e3" w:space="0" w:sz="0" w:val="none"/>
        </w:pBdr>
        <w:shd w:fill="f7f7f8" w:val="clear"/>
        <w:spacing w:after="3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Особливості законодавства щодо туризму в Данії, Норвегії та Швеції</w:t>
      </w:r>
    </w:p>
    <w:p w:rsidR="00000000" w:rsidDel="00000000" w:rsidP="00000000" w:rsidRDefault="00000000" w:rsidRPr="00000000" w14:paraId="0000016F">
      <w:pPr>
        <w:numPr>
          <w:ilvl w:val="0"/>
          <w:numId w:val="16"/>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30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Данія:</w:t>
      </w:r>
    </w:p>
    <w:p w:rsidR="00000000" w:rsidDel="00000000" w:rsidP="00000000" w:rsidRDefault="00000000" w:rsidRPr="00000000" w14:paraId="00000170">
      <w:pPr>
        <w:numPr>
          <w:ilvl w:val="1"/>
          <w:numId w:val="1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Туристична діяльність в Данії регулюється Законом про туризм та Законом про природні та культурні пам'ятки.</w:t>
      </w:r>
    </w:p>
    <w:p w:rsidR="00000000" w:rsidDel="00000000" w:rsidP="00000000" w:rsidRDefault="00000000" w:rsidRPr="00000000" w14:paraId="00000171">
      <w:pPr>
        <w:numPr>
          <w:ilvl w:val="1"/>
          <w:numId w:val="1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Законодавство сприяє створенню сприятливих умов для розвитку туризму, включаючи спрощення процедур отримання туристичних віз та забезпечення безпеки туристів.</w:t>
      </w:r>
    </w:p>
    <w:p w:rsidR="00000000" w:rsidDel="00000000" w:rsidP="00000000" w:rsidRDefault="00000000" w:rsidRPr="00000000" w14:paraId="00000172">
      <w:pPr>
        <w:numPr>
          <w:ilvl w:val="1"/>
          <w:numId w:val="1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Правові акти спрямовані на збереження та підтримку культурної спадщини, включаючи заходи щодо збереження історичних пам'яток та традиційних народних звичаїв.</w:t>
      </w:r>
    </w:p>
    <w:p w:rsidR="00000000" w:rsidDel="00000000" w:rsidP="00000000" w:rsidRDefault="00000000" w:rsidRPr="00000000" w14:paraId="00000173">
      <w:pPr>
        <w:numPr>
          <w:ilvl w:val="0"/>
          <w:numId w:val="16"/>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Норвегія:</w:t>
      </w:r>
    </w:p>
    <w:p w:rsidR="00000000" w:rsidDel="00000000" w:rsidP="00000000" w:rsidRDefault="00000000" w:rsidRPr="00000000" w14:paraId="00000174">
      <w:pPr>
        <w:numPr>
          <w:ilvl w:val="1"/>
          <w:numId w:val="1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Туристична діяльність у Норвегії регулюється Законом про туризм та Законом про культурні пам'ятки.</w:t>
      </w:r>
    </w:p>
    <w:p w:rsidR="00000000" w:rsidDel="00000000" w:rsidP="00000000" w:rsidRDefault="00000000" w:rsidRPr="00000000" w14:paraId="00000175">
      <w:pPr>
        <w:numPr>
          <w:ilvl w:val="1"/>
          <w:numId w:val="1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Законодавство наголошує на збереженні природного середовища та екологічності туристичних послуг, зокрема, шляхом встановлення екологічних стандартів для готелів та туристичних агентств.</w:t>
      </w:r>
    </w:p>
    <w:p w:rsidR="00000000" w:rsidDel="00000000" w:rsidP="00000000" w:rsidRDefault="00000000" w:rsidRPr="00000000" w14:paraId="00000176">
      <w:pPr>
        <w:numPr>
          <w:ilvl w:val="1"/>
          <w:numId w:val="1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Правові акти також сприяють розвитку інфраструктури та просуванню регіонів з потенціалом для туризму, зокрема, за допомогою фінансової підтримки ініціатив та проектів.</w:t>
      </w:r>
    </w:p>
    <w:p w:rsidR="00000000" w:rsidDel="00000000" w:rsidP="00000000" w:rsidRDefault="00000000" w:rsidRPr="00000000" w14:paraId="00000177">
      <w:pPr>
        <w:numPr>
          <w:ilvl w:val="0"/>
          <w:numId w:val="16"/>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Швеція:</w:t>
      </w:r>
    </w:p>
    <w:p w:rsidR="00000000" w:rsidDel="00000000" w:rsidP="00000000" w:rsidRDefault="00000000" w:rsidRPr="00000000" w14:paraId="00000178">
      <w:pPr>
        <w:numPr>
          <w:ilvl w:val="1"/>
          <w:numId w:val="1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Туристична діяльність в Швеції регулюється Законом про туризм та Законом про культурну спадщину.</w:t>
      </w:r>
    </w:p>
    <w:p w:rsidR="00000000" w:rsidDel="00000000" w:rsidP="00000000" w:rsidRDefault="00000000" w:rsidRPr="00000000" w14:paraId="00000179">
      <w:pPr>
        <w:numPr>
          <w:ilvl w:val="1"/>
          <w:numId w:val="1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Законодавство спрямоване на збереження та просування природної та культурної спадщини країни, включаючи заходи щодо збереження національних парків та історичних пам'яток.</w:t>
      </w:r>
    </w:p>
    <w:p w:rsidR="00000000" w:rsidDel="00000000" w:rsidP="00000000" w:rsidRDefault="00000000" w:rsidRPr="00000000" w14:paraId="0000017A">
      <w:pPr>
        <w:numPr>
          <w:ilvl w:val="1"/>
          <w:numId w:val="16"/>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Правові акти також стимулюють розвиток туризму через підтримку малого бізнесу та залучення інвестицій у туристичну галузь.</w:t>
      </w:r>
    </w:p>
    <w:p w:rsidR="00000000" w:rsidDel="00000000" w:rsidP="00000000" w:rsidRDefault="00000000" w:rsidRPr="00000000" w14:paraId="0000017B">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Загальні риси:</w:t>
      </w:r>
    </w:p>
    <w:p w:rsidR="00000000" w:rsidDel="00000000" w:rsidP="00000000" w:rsidRDefault="00000000" w:rsidRPr="00000000" w14:paraId="0000017C">
      <w:pPr>
        <w:numPr>
          <w:ilvl w:val="0"/>
          <w:numId w:val="12"/>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30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У всіх трьох країнах існує прагнення забезпечити високі стандарти безпеки та якості туристичних послуг.</w:t>
      </w:r>
    </w:p>
    <w:p w:rsidR="00000000" w:rsidDel="00000000" w:rsidP="00000000" w:rsidRDefault="00000000" w:rsidRPr="00000000" w14:paraId="0000017D">
      <w:pPr>
        <w:numPr>
          <w:ilvl w:val="0"/>
          <w:numId w:val="12"/>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Законодавство спрямоване на збереження та просування природної та культурної спадщини, що робить їх привабливими для екологічного та культурного туризму.</w:t>
      </w:r>
    </w:p>
    <w:p w:rsidR="00000000" w:rsidDel="00000000" w:rsidP="00000000" w:rsidRDefault="00000000" w:rsidRPr="00000000" w14:paraId="0000017E">
      <w:pPr>
        <w:numPr>
          <w:ilvl w:val="0"/>
          <w:numId w:val="12"/>
        </w:numPr>
        <w:pBdr>
          <w:top w:color="d9d9e3" w:space="0" w:sz="0" w:val="none"/>
          <w:left w:color="d9d9e3" w:space="0" w:sz="0" w:val="none"/>
          <w:bottom w:color="d9d9e3" w:space="0" w:sz="0" w:val="none"/>
          <w:right w:color="d9d9e3" w:space="0" w:sz="0" w:val="none"/>
          <w:between w:color="d9d9e3" w:space="0" w:sz="0" w:val="none"/>
        </w:pBdr>
        <w:shd w:fill="f7f7f8" w:val="clear"/>
        <w:spacing w:after="300" w:before="0" w:beforeAutospacing="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Правові акти сприяють створенню сприятливих умов для розвитку туризму через фінансову підтримку, заохочення малого підприємництва та залучення інвестицій.</w:t>
      </w:r>
    </w:p>
    <w:p w:rsidR="00000000" w:rsidDel="00000000" w:rsidP="00000000" w:rsidRDefault="00000000" w:rsidRPr="00000000" w14:paraId="0000017F">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особливості законодавства щодо туризму свідчать про серйозний підхід Скандинавських країн до розвитку туристичної галузі та забезпечення якості та сталості туристичного продукту.</w:t>
      </w:r>
    </w:p>
    <w:p w:rsidR="00000000" w:rsidDel="00000000" w:rsidP="00000000" w:rsidRDefault="00000000" w:rsidRPr="00000000" w14:paraId="00000180">
      <w:pPr>
        <w:pBdr>
          <w:top w:color="d9d9e3" w:space="0" w:sz="0" w:val="none"/>
          <w:left w:color="d9d9e3" w:space="0" w:sz="0" w:val="none"/>
          <w:bottom w:color="d9d9e3" w:space="0" w:sz="0" w:val="none"/>
          <w:right w:color="d9d9e3" w:space="0" w:sz="0" w:val="none"/>
          <w:between w:color="d9d9e3" w:space="0" w:sz="0" w:val="none"/>
        </w:pBdr>
        <w:shd w:fill="f7f7f8" w:val="clear"/>
        <w:spacing w:after="3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Заходи щодо стимулювання та підтримки розвитку туризму через правові механізми відіграють важливу роль у сприянні розвитку туристичної галузі. Данія, Норвегія та Швеція вживають різноманітних заходів, які спрямовані на стимулювання розвитку туризму та підтримку туристичних підприємств. Деякі з цих заходів включають:</w:t>
      </w:r>
    </w:p>
    <w:p w:rsidR="00000000" w:rsidDel="00000000" w:rsidP="00000000" w:rsidRDefault="00000000" w:rsidRPr="00000000" w14:paraId="00000181">
      <w:pPr>
        <w:numPr>
          <w:ilvl w:val="0"/>
          <w:numId w:val="17"/>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30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Фінансова підтримка: Уряди країн Скандинавії надають фінансову підтримку туристичним підприємствам, особливо в малорозвинених або віддалених регіонах. Це може включати надання субсидій, грантів, кредитів зі зниженою процентною ставкою або інших фінансових пільг.</w:t>
      </w:r>
    </w:p>
    <w:p w:rsidR="00000000" w:rsidDel="00000000" w:rsidP="00000000" w:rsidRDefault="00000000" w:rsidRPr="00000000" w14:paraId="00000182">
      <w:pPr>
        <w:numPr>
          <w:ilvl w:val="0"/>
          <w:numId w:val="17"/>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Податкові заохочення: Уряди можуть надавати податкові знижки та пільги для туристичних підприємств, що сприяють їхньому розвитку та залученню інвестицій.</w:t>
      </w:r>
    </w:p>
    <w:p w:rsidR="00000000" w:rsidDel="00000000" w:rsidP="00000000" w:rsidRDefault="00000000" w:rsidRPr="00000000" w14:paraId="00000183">
      <w:pPr>
        <w:numPr>
          <w:ilvl w:val="0"/>
          <w:numId w:val="17"/>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Промоція та маркетинг: Уряди активно просувають свої країни як туристичні напрямки через рекламні кампанії, участь у виставках та ярмарках, створення туристичних брендів та ідентичності. Це допомагає привернути увагу туристів і збільшити потік туристів до країни.</w:t>
      </w:r>
    </w:p>
    <w:p w:rsidR="00000000" w:rsidDel="00000000" w:rsidP="00000000" w:rsidRDefault="00000000" w:rsidRPr="00000000" w14:paraId="00000184">
      <w:pPr>
        <w:numPr>
          <w:ilvl w:val="0"/>
          <w:numId w:val="17"/>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Інфраструктурні розвиток: Уряди інвестують у розвиток туристичної інфраструктури, такої як готелі, ресторани, транспортні засоби. Це сприяє поліпшенню якості послуг та забезпеченню комфортного перебування для туристів.</w:t>
      </w:r>
    </w:p>
    <w:p w:rsidR="00000000" w:rsidDel="00000000" w:rsidP="00000000" w:rsidRDefault="00000000" w:rsidRPr="00000000" w14:paraId="00000185">
      <w:pPr>
        <w:numPr>
          <w:ilvl w:val="0"/>
          <w:numId w:val="17"/>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Розвиток талантів та навчання: Уряди сприяють розвитку туристичної індустрії шляхом надання підтримки у навчанні та підвищенні кваліфікації працівників галузі. Це може включати фінансування навчальних програм, курсів та тренінгів.</w:t>
      </w:r>
    </w:p>
    <w:p w:rsidR="00000000" w:rsidDel="00000000" w:rsidP="00000000" w:rsidRDefault="00000000" w:rsidRPr="00000000" w14:paraId="00000186">
      <w:pPr>
        <w:numPr>
          <w:ilvl w:val="0"/>
          <w:numId w:val="17"/>
        </w:numPr>
        <w:pBdr>
          <w:top w:color="d9d9e3" w:space="0" w:sz="0" w:val="none"/>
          <w:left w:color="d9d9e3" w:space="0" w:sz="0" w:val="none"/>
          <w:bottom w:color="d9d9e3" w:space="0" w:sz="0" w:val="none"/>
          <w:right w:color="d9d9e3" w:space="0" w:sz="0" w:val="none"/>
          <w:between w:color="d9d9e3" w:space="0" w:sz="0" w:val="none"/>
        </w:pBdr>
        <w:shd w:fill="f7f7f8" w:val="clear"/>
        <w:spacing w:after="300" w:before="0" w:beforeAutospacing="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Регуляторна підтримка: Уряди забезпечують регуляторну підтримку, встановлюючи прозорі та сприятливі умови для розвитку туристичного бізнесу. Це може включати спрощення процедур отримання ліцензій та дозволів, скорочення бюрократичних процесів та поліпшення правового регулювання.</w:t>
      </w:r>
    </w:p>
    <w:p w:rsidR="00000000" w:rsidDel="00000000" w:rsidP="00000000" w:rsidRDefault="00000000" w:rsidRPr="00000000" w14:paraId="0000018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заходи сприяють стимулюванню туристичної діяльності та сприяють розвитку туризму в Данії, Норвегії та Швеції. Вони допомагають залучити більше туристів, збільшити економічний внесок туризму та підтримати сталість та конкурентоспроможність туристичного сектору.</w:t>
      </w:r>
    </w:p>
    <w:p w:rsidR="00000000" w:rsidDel="00000000" w:rsidP="00000000" w:rsidRDefault="00000000" w:rsidRPr="00000000" w14:paraId="00000188">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Туристичний сезон в Скандинавії досить короткий і триває з 10 червня по 10 вересня. При цьому ідеальний час для турів в Скандинавію це ще більш короткий період часу: з 10 червня по 15 серпня. Справа в тому, що в період до 10 червня численні гірські дороги в Західній Норвегії з масою визначних пам'яток ще закриті по причині нерасчищенности від снігу (відкрита тільки магістральна автострада Осло-Берген). Крім того, з 10 червня по 20 липня в повну силу проходить танення снігів і, відповідно, водоспади Норвегії б'ють в повну силу (в серпні дебіт, сила водоспадів, меншає в 2-3 рази). Крім того, період з 10 червня по 20 липня в Скандинавії - період славнозвісних білих ночей, коли сонце сідає за горизонт всього на 5-6 годин (в самих північних пунктах маршруту - усього на 3-4 години), але при цьому ніч в повному розумінні цього слова так і не наступає - панують «напів сумерки» [12].</w:t>
      </w:r>
    </w:p>
    <w:p w:rsidR="00000000" w:rsidDel="00000000" w:rsidP="00000000" w:rsidRDefault="00000000" w:rsidRPr="00000000" w14:paraId="00000189">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Примітно, що потоки туристів, відрізняючись певною стабільністю, все-таки мають істотні коливання по інтенсивності і напрямам. У Швецію і Данію їдуть на канікули і відпуски зимою і весною на гірськолижні курорти. У Норвегію влітку - на рибалку. Звідси слідує, що рівень розвитку туризму в країнах неоднаковий.</w:t>
      </w:r>
    </w:p>
    <w:p w:rsidR="00000000" w:rsidDel="00000000" w:rsidP="00000000" w:rsidRDefault="00000000" w:rsidRPr="00000000" w14:paraId="0000018A">
      <w:pPr>
        <w:spacing w:after="240" w:before="24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Скандинавия є одним з головних регіонів Європи в сфері міжнародного туризму. Тут склалися найбільш сприятливі соціально-економічні, політичні, культурно-історичні і транспортні передумови. Європа має в своєму розпорядженні сприятливі рекреационними ресурси для розвитку міжнародного туризму [11].</w:t>
      </w:r>
    </w:p>
    <w:p w:rsidR="00000000" w:rsidDel="00000000" w:rsidP="00000000" w:rsidRDefault="00000000" w:rsidRPr="00000000" w14:paraId="0000018B">
      <w:pPr>
        <w:spacing w:after="240" w:before="240" w:line="360" w:lineRule="auto"/>
        <w:ind w:left="0" w:firstLine="720"/>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Однією з основних особливостей туристичної політики Скандинавських країн є пріоритетний підхід до збереження навколишнього середовища та екологічної стійкості. Країни активно працюють над збереженням своїх природних ресурсів, розвитком екологічно чистого туризму та сприянням використанню відновлюваних джерел енергії. Туристична політика спрямована на забезпечення сталого розвитку туризму, збалансованого поєднання економічного зростання, соціальної справедливості та збереження природи. Скандинавські країни вкладають значні зусилля в просування своїх туристичних продуктів на міжнародному ринку. Вони активно використовують різноманітні маркетингові стратегії, такі як цифровий маркетинг, соціальні мережі, участь у міжнародних виставках та подіях для привернення уваги туристів. Країни Скандинавії розробляють унікальні бренди та концепції, які надають туристам можливість досліджувати природу, культуру та традиції цих країн.</w:t>
      </w:r>
    </w:p>
    <w:p w:rsidR="00000000" w:rsidDel="00000000" w:rsidP="00000000" w:rsidRDefault="00000000" w:rsidRPr="00000000" w14:paraId="0000018C">
      <w:pPr>
        <w:pStyle w:val="Heading1"/>
        <w:spacing w:line="360" w:lineRule="auto"/>
        <w:ind w:left="0" w:firstLine="0"/>
        <w:jc w:val="both"/>
        <w:rPr>
          <w:rFonts w:ascii="Times New Roman" w:cs="Times New Roman" w:eastAsia="Times New Roman" w:hAnsi="Times New Roman"/>
          <w:sz w:val="28"/>
          <w:szCs w:val="28"/>
        </w:rPr>
      </w:pPr>
      <w:bookmarkStart w:colFirst="0" w:colLast="0" w:name="_owrakex1lxi6" w:id="5"/>
      <w:bookmarkEnd w:id="5"/>
      <w:r w:rsidDel="00000000" w:rsidR="00000000" w:rsidRPr="00000000">
        <w:br w:type="page"/>
      </w:r>
      <w:r w:rsidDel="00000000" w:rsidR="00000000" w:rsidRPr="00000000">
        <w:rPr>
          <w:rtl w:val="0"/>
        </w:rPr>
      </w:r>
    </w:p>
    <w:p w:rsidR="00000000" w:rsidDel="00000000" w:rsidP="00000000" w:rsidRDefault="00000000" w:rsidRPr="00000000" w14:paraId="0000018D">
      <w:pPr>
        <w:pStyle w:val="Heading1"/>
        <w:spacing w:line="360" w:lineRule="auto"/>
        <w:ind w:left="0" w:firstLine="0"/>
        <w:jc w:val="center"/>
        <w:rPr>
          <w:rFonts w:ascii="Times New Roman" w:cs="Times New Roman" w:eastAsia="Times New Roman" w:hAnsi="Times New Roman"/>
          <w:b w:val="1"/>
          <w:sz w:val="28"/>
          <w:szCs w:val="28"/>
        </w:rPr>
      </w:pPr>
      <w:bookmarkStart w:colFirst="0" w:colLast="0" w:name="_km0ga8ygy8ab" w:id="6"/>
      <w:bookmarkEnd w:id="6"/>
      <w:r w:rsidDel="00000000" w:rsidR="00000000" w:rsidRPr="00000000">
        <w:rPr>
          <w:rFonts w:ascii="Times New Roman" w:cs="Times New Roman" w:eastAsia="Times New Roman" w:hAnsi="Times New Roman"/>
          <w:b w:val="1"/>
          <w:sz w:val="28"/>
          <w:szCs w:val="28"/>
          <w:rtl w:val="0"/>
        </w:rPr>
        <w:t xml:space="preserve">РОЗДІЛ 2  АНАЛІЗ ТУРИСТИЧНОГО ПОТЕНЦІАЛУ КРАЇН СКАНДИНАВІЇ</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pStyle w:val="Heading1"/>
        <w:rPr>
          <w:rFonts w:ascii="Times New Roman" w:cs="Times New Roman" w:eastAsia="Times New Roman" w:hAnsi="Times New Roman"/>
          <w:b w:val="1"/>
          <w:sz w:val="28"/>
          <w:szCs w:val="28"/>
        </w:rPr>
      </w:pPr>
      <w:bookmarkStart w:colFirst="0" w:colLast="0" w:name="_6fniir3s7ap3" w:id="7"/>
      <w:bookmarkEnd w:id="7"/>
      <w:r w:rsidDel="00000000" w:rsidR="00000000" w:rsidRPr="00000000">
        <w:rPr>
          <w:rFonts w:ascii="Times New Roman" w:cs="Times New Roman" w:eastAsia="Times New Roman" w:hAnsi="Times New Roman"/>
          <w:b w:val="1"/>
          <w:sz w:val="28"/>
          <w:szCs w:val="28"/>
          <w:rtl w:val="0"/>
        </w:rPr>
        <w:t xml:space="preserve">2.1 Природний потенціал Скандинавських країн</w:t>
      </w:r>
    </w:p>
    <w:p w:rsidR="00000000" w:rsidDel="00000000" w:rsidP="00000000" w:rsidRDefault="00000000" w:rsidRPr="00000000" w14:paraId="00000190">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Скандинавія є одним з найбагатших регіонів Європи щодо природних ресурсів та природних красот. Цей регіон має значний потенціал для розвитку туризму, який базується на природних ресурсах. Складається з країн на північному заході Європи. Його межі не чітко визначені, але в цілому він включає території Норвегії, Швеції, Фінляндії, Данії.</w:t>
      </w:r>
    </w:p>
    <w:p w:rsidR="00000000" w:rsidDel="00000000" w:rsidP="00000000" w:rsidRDefault="00000000" w:rsidRPr="00000000" w14:paraId="00000191">
      <w:pPr>
        <w:spacing w:after="240" w:before="24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Географічні особливості Скандинавії включають гірські ланцюги, широкі ліси та великі водойми, такі як озера та річки. Клімат Скандинавії є помірним, з вологими та прохолодними літами та суворими зимами.Найвищою точкою регіону є гора Гальхёпігген у Норвегії, яка досягає висоти 2 469 метрів.  Гірські ланцюги Скандинавії, такі як Скандинавські гори, Норвезькі гори та Карельські гори, надають можливості для активного відпочинку та зимових видів спорту, таких як лижі та сноубординг. Також у горах можна зустріти багато видів тварин, таких як козулі, олені та каракали. Також Скандинавія відома своїми фьордами, архіпелагами, гірськими курортами, засніженими підйомниками та зеленими долинами. Все це робить регіон привабливим для туристів з усього світу.</w:t>
      </w:r>
    </w:p>
    <w:p w:rsidR="00000000" w:rsidDel="00000000" w:rsidP="00000000" w:rsidRDefault="00000000" w:rsidRPr="00000000" w14:paraId="00000192">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Ліси покривають понад 50% території та складаються переважно зі смерек, ялин та беріз. У лісах зустрічається багато видів тварин - лось, кабан, рись, вовк та рудий лис. Також у лісах Скандинавії можна зустріти багато видів птахів, зокрема сову бородача, синиць, дятлів та булбули.</w:t>
      </w:r>
    </w:p>
    <w:p w:rsidR="00000000" w:rsidDel="00000000" w:rsidP="00000000" w:rsidRDefault="00000000" w:rsidRPr="00000000" w14:paraId="00000193">
      <w:pPr>
        <w:spacing w:after="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Річки Скандинавії, такі як Гломма, Торніо та Тана, є джерелом води для питання та промисловості. Вони також пропонують можливості для риболовлі та водних видів спорту, таких як каякінг та каное. Озера Венерн та Соммен, є популярними місцями для відпочинку та риболовлі. У них можна зустріти багато видів риб - щука, окунь та судак.</w:t>
      </w:r>
    </w:p>
    <w:p w:rsidR="00000000" w:rsidDel="00000000" w:rsidP="00000000" w:rsidRDefault="00000000" w:rsidRPr="00000000" w14:paraId="00000194">
      <w:pPr>
        <w:spacing w:after="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із найкращих способів насолодитися цією природою є відвідування національних парків. У країнах Скандинавії є багато національних парків, кожен з яких має свої особливості та приваблює туристів зі своєю унікальною природою.</w:t>
      </w:r>
    </w:p>
    <w:p w:rsidR="00000000" w:rsidDel="00000000" w:rsidP="00000000" w:rsidRDefault="00000000" w:rsidRPr="00000000" w14:paraId="00000195">
      <w:pPr>
        <w:numPr>
          <w:ilvl w:val="0"/>
          <w:numId w:val="14"/>
        </w:num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color w:val="000000"/>
          <w:sz w:val="28"/>
          <w:szCs w:val="28"/>
        </w:rPr>
      </w:pPr>
      <w:r w:rsidDel="00000000" w:rsidR="00000000" w:rsidRPr="00000000">
        <w:rPr>
          <w:rFonts w:ascii="Times New Roman" w:cs="Times New Roman" w:eastAsia="Times New Roman" w:hAnsi="Times New Roman"/>
          <w:sz w:val="28"/>
          <w:szCs w:val="28"/>
          <w:rtl w:val="0"/>
        </w:rPr>
        <w:t xml:space="preserve">Норвегія - </w:t>
      </w:r>
      <w:r w:rsidDel="00000000" w:rsidR="00000000" w:rsidRPr="00000000">
        <w:rPr>
          <w:rFonts w:ascii="Times New Roman" w:cs="Times New Roman" w:eastAsia="Times New Roman" w:hAnsi="Times New Roman"/>
          <w:sz w:val="28"/>
          <w:szCs w:val="28"/>
          <w:highlight w:val="white"/>
          <w:rtl w:val="0"/>
        </w:rPr>
        <w:t xml:space="preserve">загальна площа країни - 323802 км2. Норвегія межує на сході зі Швецією, на північному сході - з </w:t>
      </w:r>
      <w:hyperlink r:id="rId64">
        <w:r w:rsidDel="00000000" w:rsidR="00000000" w:rsidRPr="00000000">
          <w:rPr>
            <w:rFonts w:ascii="Times New Roman" w:cs="Times New Roman" w:eastAsia="Times New Roman" w:hAnsi="Times New Roman"/>
            <w:sz w:val="28"/>
            <w:szCs w:val="28"/>
            <w:highlight w:val="white"/>
            <w:rtl w:val="0"/>
          </w:rPr>
          <w:t xml:space="preserve">Фінляндією</w:t>
        </w:r>
      </w:hyperlink>
      <w:r w:rsidDel="00000000" w:rsidR="00000000" w:rsidRPr="00000000">
        <w:rPr>
          <w:rFonts w:ascii="Times New Roman" w:cs="Times New Roman" w:eastAsia="Times New Roman" w:hAnsi="Times New Roman"/>
          <w:sz w:val="28"/>
          <w:szCs w:val="28"/>
          <w:highlight w:val="white"/>
          <w:rtl w:val="0"/>
        </w:rPr>
        <w:t xml:space="preserve"> і Російською Федерацією. На півночі омивається водами Баренцового та Північного морів, на заході - Норвезьким морем, на півдні - протокою Скагеррак. Більшу частину території країни займають засніжені Скандинавські гори. Високі плоскогір’я покриті льодовиками, загальна площа яких становить більше 5000 км2 [10]. </w:t>
      </w:r>
      <w:r w:rsidDel="00000000" w:rsidR="00000000" w:rsidRPr="00000000">
        <w:rPr>
          <w:rFonts w:ascii="Times New Roman" w:cs="Times New Roman" w:eastAsia="Times New Roman" w:hAnsi="Times New Roman"/>
          <w:sz w:val="28"/>
          <w:szCs w:val="28"/>
          <w:shd w:fill="f7f7f8" w:val="clear"/>
          <w:rtl w:val="0"/>
        </w:rPr>
        <w:t xml:space="preserve">В Норвегії знаходяться низовинні рівнини, які розташовані на узбережжі країни. Також велику частину території країни займають острови, серед яких найбільш відомий - Спіцберген. Національні парки, такі як Йотунхеймен, Хардангервідда та Рульдальска, пропонують унікальні можливості для любителів активного відпочинку та дослідження природи. </w:t>
      </w:r>
    </w:p>
    <w:p w:rsidR="00000000" w:rsidDel="00000000" w:rsidP="00000000" w:rsidRDefault="00000000" w:rsidRPr="00000000" w14:paraId="00000196">
      <w:pPr>
        <w:pBdr>
          <w:top w:color="d9d9e3" w:space="0" w:sz="0" w:val="none"/>
          <w:left w:color="d9d9e3" w:space="0" w:sz="0" w:val="none"/>
          <w:bottom w:color="d9d9e3" w:space="0" w:sz="0" w:val="none"/>
          <w:right w:color="d9d9e3" w:space="0" w:sz="0" w:val="none"/>
          <w:between w:color="d9d9e3" w:space="0" w:sz="0" w:val="none"/>
        </w:pBdr>
        <w:shd w:fill="ffffff" w:val="clear"/>
        <w:spacing w:after="160" w:before="160" w:line="360" w:lineRule="auto"/>
        <w:ind w:firstLine="720"/>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Значна частина узбережжя знаходиться за полярним колом, але завдяки теплій Північно-Атлантичній течії прибережні води не замерзають. Унікальна природа та добре розвинена </w:t>
      </w:r>
      <w:hyperlink r:id="rId65">
        <w:r w:rsidDel="00000000" w:rsidR="00000000" w:rsidRPr="00000000">
          <w:rPr>
            <w:rFonts w:ascii="Times New Roman" w:cs="Times New Roman" w:eastAsia="Times New Roman" w:hAnsi="Times New Roman"/>
            <w:sz w:val="28"/>
            <w:szCs w:val="28"/>
            <w:shd w:fill="f7f7f8" w:val="clear"/>
            <w:rtl w:val="0"/>
          </w:rPr>
          <w:t xml:space="preserve">туристична інфраструктура Норвегії</w:t>
        </w:r>
      </w:hyperlink>
      <w:r w:rsidDel="00000000" w:rsidR="00000000" w:rsidRPr="00000000">
        <w:rPr>
          <w:rFonts w:ascii="Times New Roman" w:cs="Times New Roman" w:eastAsia="Times New Roman" w:hAnsi="Times New Roman"/>
          <w:sz w:val="28"/>
          <w:szCs w:val="28"/>
          <w:shd w:fill="f7f7f8" w:val="clear"/>
          <w:rtl w:val="0"/>
        </w:rPr>
        <w:t xml:space="preserve"> приваблює все більшу кількість туристів, чисельність яких за 2009-2018 р.р. зросла з 4346 тис. чол. до 5688 тис. чол.[7]</w:t>
      </w:r>
    </w:p>
    <w:p w:rsidR="00000000" w:rsidDel="00000000" w:rsidP="00000000" w:rsidRDefault="00000000" w:rsidRPr="00000000" w14:paraId="00000197">
      <w:pPr>
        <w:pBdr>
          <w:top w:color="d9d9e3" w:space="0" w:sz="0" w:val="none"/>
          <w:left w:color="d9d9e3" w:space="0" w:sz="0" w:val="none"/>
          <w:bottom w:color="d9d9e3" w:space="0" w:sz="0" w:val="none"/>
          <w:right w:color="d9d9e3" w:space="0" w:sz="0" w:val="none"/>
          <w:between w:color="d9d9e3" w:space="0" w:sz="0" w:val="none"/>
        </w:pBdr>
        <w:shd w:fill="ffffff" w:val="clear"/>
        <w:spacing w:after="160" w:before="160" w:line="360" w:lineRule="auto"/>
        <w:ind w:firstLine="720"/>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Основні складові потенціалу є Неройфьорд і Гейрангерфьорд - два видатних фьорди, розташовані в Норвегії і включені до списку світової спадщини ЮНЕСКО. </w:t>
      </w:r>
    </w:p>
    <w:p w:rsidR="00000000" w:rsidDel="00000000" w:rsidP="00000000" w:rsidRDefault="00000000" w:rsidRPr="00000000" w14:paraId="00000198">
      <w:pPr>
        <w:numPr>
          <w:ilvl w:val="0"/>
          <w:numId w:val="4"/>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Неройфьорд:</w:t>
      </w:r>
    </w:p>
    <w:p w:rsidR="00000000" w:rsidDel="00000000" w:rsidP="00000000" w:rsidRDefault="00000000" w:rsidRPr="00000000" w14:paraId="00000199">
      <w:pPr>
        <w:numPr>
          <w:ilvl w:val="0"/>
          <w:numId w:val="5"/>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Краєвид: Неройфьорд славиться своїми високими гірськими вершинами, які сягають до 1,700 метрів, глибокими водами і живописними засніженими пейзажами. Фьорд представляє собою довгий, вузький і вкритий крутими схилами каньйон.</w:t>
      </w:r>
    </w:p>
    <w:p w:rsidR="00000000" w:rsidDel="00000000" w:rsidP="00000000" w:rsidRDefault="00000000" w:rsidRPr="00000000" w14:paraId="0000019A">
      <w:pPr>
        <w:numPr>
          <w:ilvl w:val="0"/>
          <w:numId w:val="5"/>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Природна різноманітність: У Неройфьорда є багато водоспадів, зелених полонин і живописних сел. Його природна краса приваблює туристів з усього світу.</w:t>
      </w:r>
    </w:p>
    <w:p w:rsidR="00000000" w:rsidDel="00000000" w:rsidP="00000000" w:rsidRDefault="00000000" w:rsidRPr="00000000" w14:paraId="0000019B">
      <w:pPr>
        <w:numPr>
          <w:ilvl w:val="0"/>
          <w:numId w:val="5"/>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Популярність серед туристів: Кожного року фьорд відвідують тисячі туристів, які приїжджають, щоб насолодитися природою, зробити круїз по водам фьорда і насолодитися захоплюючими видами з висоти гірських шляхів.</w:t>
      </w:r>
    </w:p>
    <w:p w:rsidR="00000000" w:rsidDel="00000000" w:rsidP="00000000" w:rsidRDefault="00000000" w:rsidRPr="00000000" w14:paraId="0000019C">
      <w:pPr>
        <w:numPr>
          <w:ilvl w:val="0"/>
          <w:numId w:val="5"/>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ЮНЕСКО: Неройфьорд був включений до списку світової спадщини ЮНЕСКО у 2005 році як природний пам'ятник. Це свідчить про його велику екологічну і культурну цінність.</w:t>
      </w:r>
    </w:p>
    <w:p w:rsidR="00000000" w:rsidDel="00000000" w:rsidP="00000000" w:rsidRDefault="00000000" w:rsidRPr="00000000" w14:paraId="0000019D">
      <w:pPr>
        <w:numPr>
          <w:ilvl w:val="0"/>
          <w:numId w:val="4"/>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Гейрангерфьорд:</w:t>
      </w:r>
    </w:p>
    <w:p w:rsidR="00000000" w:rsidDel="00000000" w:rsidP="00000000" w:rsidRDefault="00000000" w:rsidRPr="00000000" w14:paraId="0000019E">
      <w:pPr>
        <w:numPr>
          <w:ilvl w:val="0"/>
          <w:numId w:val="6"/>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Краєвид: Гейрангерфьорд відомий своїми крутими гірськими стінами, що спадають прямо до води, водоспадами, такими як "Сім сестер" і "Бридальвейл", а також мальовничими селами, розташованими на його берегах.</w:t>
      </w:r>
    </w:p>
    <w:p w:rsidR="00000000" w:rsidDel="00000000" w:rsidP="00000000" w:rsidRDefault="00000000" w:rsidRPr="00000000" w14:paraId="0000019F">
      <w:pPr>
        <w:numPr>
          <w:ilvl w:val="0"/>
          <w:numId w:val="6"/>
        </w:numPr>
        <w:pBdr>
          <w:top w:color="d9d9e3" w:space="0" w:sz="0" w:val="none"/>
          <w:left w:color="d9d9e3" w:space="0" w:sz="0" w:val="none"/>
          <w:bottom w:color="d9d9e3" w:space="0" w:sz="0" w:val="none"/>
          <w:right w:color="d9d9e3" w:space="0" w:sz="0" w:val="none"/>
          <w:between w:color="d9d9e3" w:space="0" w:sz="0" w:val="none"/>
        </w:pBdr>
        <w:shd w:fill="f7f7f8" w:val="clear"/>
        <w:spacing w:after="300" w:before="0" w:beforeAutospacing="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Туристична популярність: Фьорд є одним з найвідоміших туристичних об'єктів у Норвегії. Туристи можуть насолоджуватися круїзами по фьорду, підніматися на вершини гір для захоплюючих панорамних видів і відвідувати живописні села, такі як Гейрангер і Лірдал.</w:t>
      </w:r>
    </w:p>
    <w:p w:rsidR="00000000" w:rsidDel="00000000" w:rsidP="00000000" w:rsidRDefault="00000000" w:rsidRPr="00000000" w14:paraId="000001A0">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2. Природа Швеції вражає своєю непорушною красою та безкрайніми просторами. Більша частина країни покрита лісами, що становить 53% її території і робить Швецію лідером в Європі за цим показником.</w:t>
      </w:r>
    </w:p>
    <w:p w:rsidR="00000000" w:rsidDel="00000000" w:rsidP="00000000" w:rsidRDefault="00000000" w:rsidRPr="00000000" w14:paraId="000001A1">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Швеція є країною з невисокими горами і хвилястими рівнинами. На північному заході розташовані гори з найвищою вершиною країни - Кебнеркайсе (2111 метрів). На сході розташоване Норландське плато, яке охоплює майже половину території країни. Це плато перетинають повноводні річки, що впадають у Ботнійську затоку. Русла рік проходять вздовж ліній тектонічних розломів, утворюючи довгі вузькі озера та високі водоспади. Горбисті місцевості між річками вкриті лісами, переважно хвойними, утворюючи тайгу.</w:t>
      </w:r>
    </w:p>
    <w:p w:rsidR="00000000" w:rsidDel="00000000" w:rsidP="00000000" w:rsidRDefault="00000000" w:rsidRPr="00000000" w14:paraId="000001A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Ці природні рельєфи роблять Швецію мальовничою та привабливою для туристів, які шукають незабутні природні враження та можливості для активного відпочинку. Краса лісів, гірських пейзажів, річок, озер і водоспадів робить Швецію популярним туристичним напрямком для природолюбів. На клімат Швеції значно впливає Атлантика та Скандинавські гори. Незважаючи на те, що країна розташована на півночі, її погодні умови помірні і холодні, завдяки теплому впливу Гольфстріму, що приходить з Карибського моря. Цей теплий потік повітря пом'якшує клімат у центральних і південних регіонах країни.</w:t>
      </w:r>
    </w:p>
    <w:p w:rsidR="00000000" w:rsidDel="00000000" w:rsidP="00000000" w:rsidRDefault="00000000" w:rsidRPr="00000000" w14:paraId="000001A3">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Скандинавські гори виступають як бар'єр, що не пропускає теплі атлантичні вітри, що призводить до холодніших умов на півночі Швеції. Однак південна частина країни, яка простягається у вигляді півострова, не піддається такому впливові гір. Територія Швеції також славиться своїми озерами. Найбільші з них - озера Венерн і Веттерн. Багато річок Швеції впадають в Балтійське море, серед них Каликсельвен, Шеллефтельвен, Умельвен і Турнельвен.</w:t>
      </w:r>
    </w:p>
    <w:p w:rsidR="00000000" w:rsidDel="00000000" w:rsidP="00000000" w:rsidRDefault="00000000" w:rsidRPr="00000000" w14:paraId="000001A4">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Клімат Швеції є помірним, з перехідними рисами від морського до континентального. Теплий вплив Гольфстріму робить клімат країни помірно м'яким і менш суворим, ніж можна очікувати на такій широті.</w:t>
      </w:r>
    </w:p>
    <w:p w:rsidR="00000000" w:rsidDel="00000000" w:rsidP="00000000" w:rsidRDefault="00000000" w:rsidRPr="00000000" w14:paraId="000001A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3. Данія – держава на північному заході Європи, найменша і найпівденніша зі Скандинавських країн. Данія займає півострів Ютландія, острови Датського архіпелагу (найбільші з них – Зеландія, Фюн, Лолланн, Фальстер, Мен), острів Борнхольм і частина Фризьких островів. Єдина сухопутний кордон країни проходить на півдні – з Німеччиною. Із заходу узбережжі Данії омивають води Північного моря, зі сходу – Балтійського. Протока Скагеррак відокремлює її від Норвегії, а протоки Каттегат і Ересунн – від Швеції.</w:t>
      </w:r>
    </w:p>
    <w:p w:rsidR="00000000" w:rsidDel="00000000" w:rsidP="00000000" w:rsidRDefault="00000000" w:rsidRPr="00000000" w14:paraId="000001A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Поверхня країни покрита мережею малих річок з невеликими ухилами і повільним спокійною течією. Річки несудноплавні. Найбільша ріка – Гудено в східній Ютландії завдовжки всього 158 км. Озера Данії невеликі не мають великого господарського значення. Найбільша їх кількість зосереджена в горбистих місцевостях Центральної Ютландії.[17]</w:t>
      </w:r>
    </w:p>
    <w:p w:rsidR="00000000" w:rsidDel="00000000" w:rsidP="00000000" w:rsidRDefault="00000000" w:rsidRPr="00000000" w14:paraId="000001A7">
      <w:pPr>
        <w:pBdr>
          <w:top w:color="d9d9e3" w:space="0" w:sz="0" w:val="none"/>
          <w:left w:color="d9d9e3" w:space="0" w:sz="0" w:val="none"/>
          <w:bottom w:color="d9d9e3" w:space="0" w:sz="0" w:val="none"/>
          <w:right w:color="d9d9e3" w:space="0" w:sz="0" w:val="none"/>
          <w:between w:color="d9d9e3" w:space="0" w:sz="0" w:val="none"/>
        </w:pBdr>
        <w:shd w:fill="f7f7f8" w:val="clear"/>
        <w:spacing w:after="300" w:line="360" w:lineRule="auto"/>
        <w:ind w:firstLine="720"/>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Данія, хоч і не така велика за площею, має свій особливий природний турпотенціал, який приваблює відвідувачів з усього світу. Основні особливості природи Данії включають:</w:t>
      </w:r>
    </w:p>
    <w:p w:rsidR="00000000" w:rsidDel="00000000" w:rsidP="00000000" w:rsidRDefault="00000000" w:rsidRPr="00000000" w14:paraId="000001A8">
      <w:pPr>
        <w:numPr>
          <w:ilvl w:val="0"/>
          <w:numId w:val="11"/>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Узбережжя: Данія має чудові піщані пляжі та прекрасне узбережжя, що простягається на більш ніж 7 тисяч кілометрів. Туристи можуть насолоджуватися прогулянками вздовж узбережжя, займатися водними видами спорту або відвідувати прибережні курорти.</w:t>
      </w:r>
    </w:p>
    <w:p w:rsidR="00000000" w:rsidDel="00000000" w:rsidP="00000000" w:rsidRDefault="00000000" w:rsidRPr="00000000" w14:paraId="000001A9">
      <w:pPr>
        <w:numPr>
          <w:ilvl w:val="0"/>
          <w:numId w:val="11"/>
        </w:numPr>
        <w:pBdr>
          <w:top w:color="d9d9e3" w:space="0" w:sz="0" w:val="none"/>
          <w:left w:color="d9d9e3" w:space="0" w:sz="0" w:val="none"/>
          <w:bottom w:color="d9d9e3" w:space="0" w:sz="0" w:val="none"/>
          <w:right w:color="d9d9e3" w:space="0" w:sz="0" w:val="none"/>
          <w:between w:color="d9d9e3" w:space="0" w:sz="0" w:val="none"/>
        </w:pBdr>
        <w:shd w:fill="f7f7f8" w:val="clear"/>
        <w:spacing w:before="0" w:beforeAutospacing="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Острови: Данія складається з багатьох островів, найбільш відомі з яких - Зеландія, Фюн, Лолланд, Борнхолм та Ютландія. Кожен острів має свою унікальну природу, а також історичні та культурні пам'ятки.</w:t>
      </w:r>
    </w:p>
    <w:p w:rsidR="00000000" w:rsidDel="00000000" w:rsidP="00000000" w:rsidRDefault="00000000" w:rsidRPr="00000000" w14:paraId="000001AA">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3) Національні парки: Данія має кілька національних парків, які зберігають багатство місцевої флори і фауни. Наприклад, національний парк Ваддензе на півночі Данії відомий своїми болотами та багатим рослинним світом, а національний парк Тисінде на острові Фюн славиться лісами, озерами та пагорбами.</w:t>
      </w:r>
    </w:p>
    <w:p w:rsidR="00000000" w:rsidDel="00000000" w:rsidP="00000000" w:rsidRDefault="00000000" w:rsidRPr="00000000" w14:paraId="000001A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4) Заповідники і природні резервати: Данія також має багато заповідників і природних резерватів, де охороняються рідкісні види рослин і тварин. Туристи можуть відвідати такі місця, як заповідник Мольбо плеси та природний резерват Вест Хаверсков.</w:t>
      </w:r>
    </w:p>
    <w:p w:rsidR="00000000" w:rsidDel="00000000" w:rsidP="00000000" w:rsidRDefault="00000000" w:rsidRPr="00000000" w14:paraId="000001AC">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color w:val="374151"/>
          <w:sz w:val="28"/>
          <w:szCs w:val="28"/>
          <w:shd w:fill="f7f7f8" w:val="clear"/>
          <w:rtl w:val="0"/>
        </w:rPr>
        <w:t xml:space="preserve">4. </w:t>
      </w:r>
      <w:r w:rsidDel="00000000" w:rsidR="00000000" w:rsidRPr="00000000">
        <w:rPr>
          <w:rFonts w:ascii="Times New Roman" w:cs="Times New Roman" w:eastAsia="Times New Roman" w:hAnsi="Times New Roman"/>
          <w:sz w:val="28"/>
          <w:szCs w:val="28"/>
          <w:shd w:fill="f7f7f8" w:val="clear"/>
          <w:rtl w:val="0"/>
        </w:rPr>
        <w:t xml:space="preserve">Фінляндія (Фінляндська Республіка) розташована в Північній Європі й межує зі Швецією (586 км), Норвегією (716 км), Російською Федерацією (1269 км). На півдні й на заході береги країни омивають води Балтійського моря та його заток – Фінської і Ботнічної. Площа країни 338,2 тис. км2, а населення 5,5 млн. осіб, грошова одиниця – євро [8]. </w:t>
      </w:r>
    </w:p>
    <w:p w:rsidR="00000000" w:rsidDel="00000000" w:rsidP="00000000" w:rsidRDefault="00000000" w:rsidRPr="00000000" w14:paraId="000001AD">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Фінляндія, зі своїми неперевершеними природними пейзажами, відіграє важливу роль у туризмі та природоохоронній діяльності. Її унікальність полягає у розмаїтості ландшафтів та багатстві біорізноманіття. Фінляндія відома своїми величезними лісовими площами, які займають більше половини території країни. Ці ліси представляють собою унікальні екосистеми з великим різноманіттям рослинного та тваринного світу. Крім того, країна славиться своєю безліччю озер, які відображаються в назві країни, що перекладається як "країна тисячі озер". Ці озера не тільки мальовничі, але й створюють великі можливості для водних видів відпочинку та розваг.</w:t>
      </w:r>
    </w:p>
    <w:p w:rsidR="00000000" w:rsidDel="00000000" w:rsidP="00000000" w:rsidRDefault="00000000" w:rsidRPr="00000000" w14:paraId="000001AE">
      <w:pPr>
        <w:pBdr>
          <w:top w:color="d9d9e3" w:space="0" w:sz="0" w:val="none"/>
          <w:left w:color="d9d9e3" w:space="0" w:sz="0" w:val="none"/>
          <w:bottom w:color="d9d9e3" w:space="0" w:sz="0" w:val="none"/>
          <w:right w:color="d9d9e3" w:space="0" w:sz="0" w:val="none"/>
          <w:between w:color="d9d9e3" w:space="0" w:sz="0" w:val="none"/>
        </w:pBdr>
        <w:shd w:fill="f7f7f8" w:val="clear"/>
        <w:spacing w:after="240" w:before="240" w:line="360" w:lineRule="auto"/>
        <w:ind w:firstLine="720"/>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Населення Гельсінкі налічує 539 тис. мешканців. Площа — 181,2 км</w:t>
      </w:r>
      <w:r w:rsidDel="00000000" w:rsidR="00000000" w:rsidRPr="00000000">
        <w:rPr>
          <w:rFonts w:ascii="Times New Roman" w:cs="Times New Roman" w:eastAsia="Times New Roman" w:hAnsi="Times New Roman"/>
          <w:sz w:val="28"/>
          <w:szCs w:val="28"/>
          <w:shd w:fill="f7f7f8" w:val="clear"/>
          <w:vertAlign w:val="superscript"/>
          <w:rtl w:val="0"/>
        </w:rPr>
        <w:t xml:space="preserve">2</w:t>
      </w:r>
      <w:r w:rsidDel="00000000" w:rsidR="00000000" w:rsidRPr="00000000">
        <w:rPr>
          <w:rFonts w:ascii="Times New Roman" w:cs="Times New Roman" w:eastAsia="Times New Roman" w:hAnsi="Times New Roman"/>
          <w:sz w:val="28"/>
          <w:szCs w:val="28"/>
          <w:shd w:fill="f7f7f8" w:val="clear"/>
          <w:rtl w:val="0"/>
        </w:rPr>
        <w:t xml:space="preserve"> (у т. ч. води — 448 км</w:t>
      </w:r>
      <w:r w:rsidDel="00000000" w:rsidR="00000000" w:rsidRPr="00000000">
        <w:rPr>
          <w:rFonts w:ascii="Times New Roman" w:cs="Times New Roman" w:eastAsia="Times New Roman" w:hAnsi="Times New Roman"/>
          <w:sz w:val="28"/>
          <w:szCs w:val="28"/>
          <w:shd w:fill="f7f7f8" w:val="clear"/>
          <w:vertAlign w:val="superscript"/>
          <w:rtl w:val="0"/>
        </w:rPr>
        <w:t xml:space="preserve">2</w:t>
      </w:r>
      <w:r w:rsidDel="00000000" w:rsidR="00000000" w:rsidRPr="00000000">
        <w:rPr>
          <w:rFonts w:ascii="Times New Roman" w:cs="Times New Roman" w:eastAsia="Times New Roman" w:hAnsi="Times New Roman"/>
          <w:sz w:val="28"/>
          <w:szCs w:val="28"/>
          <w:shd w:fill="f7f7f8" w:val="clear"/>
          <w:rtl w:val="0"/>
        </w:rPr>
        <w:t xml:space="preserve">). Місто знаходиться на півдні країни, на узбережжі Фінської затоки, і займає невеликий гранітний п-ів Естнес, малі острови і шхери. Висота над рівнем моря сягає до 75 м. У місті клімат помірний, перехідний від морського до континентального. Літо відносно тепле (середні температури липня — +16,8°С), зима холодна (середня температура січня — -9,7°С). Щороку випадає до 700 мм опадів.</w:t>
      </w:r>
    </w:p>
    <w:p w:rsidR="00000000" w:rsidDel="00000000" w:rsidP="00000000" w:rsidRDefault="00000000" w:rsidRPr="00000000" w14:paraId="000001AF">
      <w:pPr>
        <w:pBdr>
          <w:top w:color="d9d9e3" w:space="0" w:sz="0" w:val="none"/>
          <w:left w:color="d9d9e3" w:space="0" w:sz="0" w:val="none"/>
          <w:bottom w:color="d9d9e3" w:space="0" w:sz="0" w:val="none"/>
          <w:right w:color="d9d9e3" w:space="0" w:sz="0" w:val="none"/>
          <w:between w:color="d9d9e3" w:space="0" w:sz="0" w:val="none"/>
        </w:pBdr>
        <w:shd w:fill="f7f7f8" w:val="clear"/>
        <w:spacing w:after="240" w:before="240" w:line="360" w:lineRule="auto"/>
        <w:ind w:firstLine="720"/>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Гельсінкі засновано у 1550 р. згідно з указом шведського короля Густава Вази. У 1641 р. місто було перенесене на 5 км південніше, до околиць п-ова Естнес. З проголошенням незалежності Фінляндії (грудень 1917 року) воно стало столицею Республіки Фінляндія.[16]</w:t>
      </w:r>
    </w:p>
    <w:p w:rsidR="00000000" w:rsidDel="00000000" w:rsidP="00000000" w:rsidRDefault="00000000" w:rsidRPr="00000000" w14:paraId="000001B0">
      <w:pPr>
        <w:pBdr>
          <w:top w:color="d9d9e3" w:space="0" w:sz="0" w:val="none"/>
          <w:left w:color="d9d9e3" w:space="0" w:sz="0" w:val="none"/>
          <w:bottom w:color="d9d9e3" w:space="0" w:sz="0" w:val="none"/>
          <w:right w:color="d9d9e3" w:space="0" w:sz="0" w:val="none"/>
          <w:between w:color="d9d9e3" w:space="0" w:sz="0" w:val="none"/>
        </w:pBdr>
        <w:shd w:fill="f7f7f8" w:val="clear"/>
        <w:spacing w:after="240" w:before="240" w:line="360" w:lineRule="auto"/>
        <w:ind w:firstLine="720"/>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Клімат. Влітку на півдні країни день триває 19 год., а на крайній півночі сонце сяє 73 дні, тому Фінляндію називають «країною північного сонця». Літо прохолодне (середня температура липня становить +17°... +18°С на півдні та +14°... +15°С на півночі), зима холодна (середня температура лютого 13°... -14°С на півночі і від -8°С до -4°С на півдні). Середня річна кількість опадів сягає 450 мм на півночі й 700 мм на півдні.[16]</w:t>
      </w:r>
    </w:p>
    <w:p w:rsidR="00000000" w:rsidDel="00000000" w:rsidP="00000000" w:rsidRDefault="00000000" w:rsidRPr="00000000" w14:paraId="000001B1">
      <w:pPr>
        <w:pBdr>
          <w:top w:color="d9d9e3" w:space="0" w:sz="0" w:val="none"/>
          <w:left w:color="d9d9e3" w:space="0" w:sz="0" w:val="none"/>
          <w:bottom w:color="d9d9e3" w:space="0" w:sz="0" w:val="none"/>
          <w:right w:color="d9d9e3" w:space="0" w:sz="0" w:val="none"/>
          <w:between w:color="d9d9e3" w:space="0" w:sz="0" w:val="none"/>
        </w:pBdr>
        <w:shd w:fill="f7f7f8" w:val="clear"/>
        <w:spacing w:after="240" w:before="240" w:line="360" w:lineRule="auto"/>
        <w:ind w:firstLine="720"/>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Природний потенціал Фінляндії відіграє важливу роль у розвитку екотуризму та сталого розвитку країни. Багатство лісів, озер і заповідних територій надає можливість для активного відпочинку на природі, екскурсій, спостережень за дикою природою та розвитку екологічно чистих видів туризму. Крім того, сталий розвиток природних ресурсів сприяє збереженню біорізноманіття та екологічної рівноваги.</w:t>
      </w:r>
    </w:p>
    <w:p w:rsidR="00000000" w:rsidDel="00000000" w:rsidP="00000000" w:rsidRDefault="00000000" w:rsidRPr="00000000" w14:paraId="000001B2">
      <w:pPr>
        <w:pBdr>
          <w:top w:color="d9d9e3" w:space="0" w:sz="0" w:val="none"/>
          <w:left w:color="d9d9e3" w:space="0" w:sz="0" w:val="none"/>
          <w:bottom w:color="d9d9e3" w:space="0" w:sz="0" w:val="none"/>
          <w:right w:color="d9d9e3" w:space="0" w:sz="0" w:val="none"/>
          <w:between w:color="d9d9e3" w:space="0" w:sz="0" w:val="none"/>
        </w:pBdr>
        <w:shd w:fill="f7f7f8" w:val="clear"/>
        <w:spacing w:after="240" w:before="240" w:line="360" w:lineRule="auto"/>
        <w:ind w:firstLine="720"/>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Кожна з країн Скандинавії має свої унікальні ландшафти та рельєф. Норвегія славиться своїми величезними горами, фьордами та водоспадами. Швеція має велику кількість озер та лісів, що створює ідеальні умови для екотуризму та відпочинку на природі. Данія відома своїми пляжами, островами та узбережжям, що приваблює відпочиваючих з усього світу. Фінляндія має найбільшу кількість озер в Європі та великі лісові масиви, які створюють унікальну природну атмосферу.Усі чотири країни Скандинавії мають значне біорізноманіття. Вони є домом для багатьох рідкісних та унікальних видів рослин і тварин. Норвегія відома своїми арктичними екосистемами та національними парками, які охороняють дикі природні території. Швеція має різноманіття лісів та озер, які є життєвим середовищем для багатьох видів рослин і тварин. Данія має багато природних резерватів, де охороняються рідкісні види птахів та рослин. Фінляндія, зі своїми лісами та озерами, є домом для великої кількості видів дикої фауни, включаючи медведів, рисів та лосей.</w:t>
      </w:r>
    </w:p>
    <w:p w:rsidR="00000000" w:rsidDel="00000000" w:rsidP="00000000" w:rsidRDefault="00000000" w:rsidRPr="00000000" w14:paraId="000001B3">
      <w:pPr>
        <w:pBdr>
          <w:top w:color="d9d9e3" w:space="0" w:sz="0" w:val="none"/>
          <w:left w:color="d9d9e3" w:space="0" w:sz="0" w:val="none"/>
          <w:bottom w:color="d9d9e3" w:space="0" w:sz="0" w:val="none"/>
          <w:right w:color="d9d9e3" w:space="0" w:sz="0" w:val="none"/>
          <w:between w:color="d9d9e3" w:space="0" w:sz="0" w:val="none"/>
        </w:pBdr>
        <w:shd w:fill="f7f7f8" w:val="clear"/>
        <w:spacing w:after="240" w:before="240" w:line="360" w:lineRule="auto"/>
        <w:ind w:firstLine="720"/>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Природний потенціал країн Скандинавії має значний вплив на розвиток туризму та природоохоронну діяльність. Гірські райони Норвегії привертають любителів гірського туризму, а фьорди - круїзні кораблі та любителів морського відпочинку. Швеція є популярним напрямком для екотуризму, де туристи можуть насолоджуватися природними красотами та активним відпочинком на природі. В Данії туристи можуть насолоджуватися пляжами та екскурсіями до історичних місць, а Фінляндія приваблює туристів своїми лісами, озерами та можливостями для активного відпочинку на природі.</w:t>
      </w:r>
    </w:p>
    <w:p w:rsidR="00000000" w:rsidDel="00000000" w:rsidP="00000000" w:rsidRDefault="00000000" w:rsidRPr="00000000" w14:paraId="000001B4">
      <w:pPr>
        <w:pBdr>
          <w:top w:color="d9d9e3" w:space="0" w:sz="0" w:val="none"/>
          <w:left w:color="d9d9e3" w:space="0" w:sz="0" w:val="none"/>
          <w:bottom w:color="d9d9e3" w:space="0" w:sz="0" w:val="none"/>
          <w:right w:color="d9d9e3" w:space="0" w:sz="0" w:val="none"/>
          <w:between w:color="d9d9e3" w:space="0" w:sz="0" w:val="none"/>
        </w:pBdr>
        <w:shd w:fill="f7f7f8" w:val="clear"/>
        <w:spacing w:after="240" w:before="240" w:line="360" w:lineRule="auto"/>
        <w:ind w:firstLine="720"/>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Незважаючи на багатство природних ресурсів, країни Скандинавії також стикаються з викликами у збереженні та сталому використанні свого природного потенціалу. Зростаючий туризм може мати негативний вплив на природні екосистеми, і тому важливо розвивати екотуризм та природоохоронну діяльність, забезпечуючи баланс між туристичною діяльністю та охороною природи.</w:t>
        <w:br w:type="textWrapping"/>
        <w:tab/>
        <w:t xml:space="preserve">Нижче наведено кілька таблиць із статистичними данними, це допоможе уточнити і розширити порівняльний аналіз природного потенціалу країн Скандинавії, підкріплюючи висунуті у роботі твердження фактами та цифрами. (таб. 2.1, таб. 2.2)</w:t>
      </w:r>
    </w:p>
    <w:p w:rsidR="00000000" w:rsidDel="00000000" w:rsidP="00000000" w:rsidRDefault="00000000" w:rsidRPr="00000000" w14:paraId="000001B5">
      <w:pPr>
        <w:pBdr>
          <w:top w:color="d9d9e3" w:space="0" w:sz="0" w:val="none"/>
          <w:left w:color="d9d9e3" w:space="0" w:sz="0" w:val="none"/>
          <w:bottom w:color="d9d9e3" w:space="0" w:sz="0" w:val="none"/>
          <w:right w:color="d9d9e3" w:space="0" w:sz="0" w:val="none"/>
          <w:between w:color="d9d9e3" w:space="0" w:sz="0" w:val="none"/>
        </w:pBdr>
        <w:shd w:fill="f7f7f8" w:val="clear"/>
        <w:spacing w:after="300" w:line="360"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Таблиця 2.1 - Площа природних заповідників та національних парків</w:t>
      </w:r>
    </w:p>
    <w:tbl>
      <w:tblPr>
        <w:tblStyle w:val="Table5"/>
        <w:tblW w:w="96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50"/>
        <w:gridCol w:w="3405"/>
        <w:gridCol w:w="3375"/>
        <w:tblGridChange w:id="0">
          <w:tblGrid>
            <w:gridCol w:w="2850"/>
            <w:gridCol w:w="3405"/>
            <w:gridCol w:w="3375"/>
          </w:tblGrid>
        </w:tblGridChange>
      </w:tblGrid>
      <w:tr>
        <w:trPr>
          <w:cantSplit w:val="0"/>
          <w:trHeight w:val="710" w:hRule="atLeast"/>
          <w:tblHeader w:val="0"/>
        </w:trPr>
        <w:tc>
          <w:tcPr>
            <w:tcBorders>
              <w:top w:color="d9d9e3" w:space="0" w:sz="6" w:val="single"/>
              <w:left w:color="d9d9e3" w:space="0" w:sz="6" w:val="single"/>
              <w:bottom w:color="d9d9e3"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1B6">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center"/>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b w:val="1"/>
                <w:sz w:val="28"/>
                <w:szCs w:val="28"/>
                <w:shd w:fill="f7f7f8" w:val="clear"/>
                <w:rtl w:val="0"/>
              </w:rPr>
              <w:t xml:space="preserve">Країна</w:t>
            </w:r>
            <w:r w:rsidDel="00000000" w:rsidR="00000000" w:rsidRPr="00000000">
              <w:rPr>
                <w:rtl w:val="0"/>
              </w:rPr>
            </w:r>
          </w:p>
        </w:tc>
        <w:tc>
          <w:tcPr>
            <w:tcBorders>
              <w:top w:color="d9d9e3" w:space="0" w:sz="6" w:val="single"/>
              <w:left w:color="d9d9e3" w:space="0" w:sz="6" w:val="single"/>
              <w:bottom w:color="d9d9e3"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1B7">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center"/>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b w:val="1"/>
                <w:sz w:val="28"/>
                <w:szCs w:val="28"/>
                <w:shd w:fill="f7f7f8" w:val="clear"/>
                <w:rtl w:val="0"/>
              </w:rPr>
              <w:t xml:space="preserve">Кількість національних парків</w:t>
            </w:r>
            <w:r w:rsidDel="00000000" w:rsidR="00000000" w:rsidRPr="00000000">
              <w:rPr>
                <w:rtl w:val="0"/>
              </w:rPr>
            </w:r>
          </w:p>
        </w:tc>
        <w:tc>
          <w:tcPr>
            <w:tcBorders>
              <w:top w:color="d9d9e3" w:space="0" w:sz="6" w:val="single"/>
              <w:left w:color="d9d9e3" w:space="0" w:sz="6" w:val="single"/>
              <w:bottom w:color="d9d9e3" w:space="0" w:sz="6" w:val="single"/>
              <w:right w:color="d9d9e3" w:space="0" w:sz="6" w:val="single"/>
            </w:tcBorders>
            <w:tcMar>
              <w:top w:w="100.0" w:type="dxa"/>
              <w:left w:w="100.0" w:type="dxa"/>
              <w:bottom w:w="100.0" w:type="dxa"/>
              <w:right w:w="100.0" w:type="dxa"/>
            </w:tcMar>
            <w:vAlign w:val="bottom"/>
          </w:tcPr>
          <w:p w:rsidR="00000000" w:rsidDel="00000000" w:rsidP="00000000" w:rsidRDefault="00000000" w:rsidRPr="00000000" w14:paraId="000001B8">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center"/>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b w:val="1"/>
                <w:sz w:val="28"/>
                <w:szCs w:val="28"/>
                <w:shd w:fill="f7f7f8" w:val="clear"/>
                <w:rtl w:val="0"/>
              </w:rPr>
              <w:t xml:space="preserve">Загальна площа (км²)</w:t>
            </w:r>
            <w:r w:rsidDel="00000000" w:rsidR="00000000" w:rsidRPr="00000000">
              <w:rPr>
                <w:rtl w:val="0"/>
              </w:rPr>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B9">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Норвегія</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BA">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47</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1BB">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15 000</w:t>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BC">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Швеція</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BD">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30</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1BE">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85 000</w:t>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BF">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Данія</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0">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100</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1C1">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7 000</w:t>
            </w:r>
          </w:p>
        </w:tc>
      </w:tr>
      <w:tr>
        <w:trPr>
          <w:cantSplit w:val="0"/>
          <w:trHeight w:val="1347.4916142578124"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2">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Фінляндія</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3">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40</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10% території країни</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shd w:fill="f7f7f8" w:val="clear"/>
              </w:rPr>
            </w:pPr>
            <w:r w:rsidDel="00000000" w:rsidR="00000000" w:rsidRPr="00000000">
              <w:rPr>
                <w:rtl w:val="0"/>
              </w:rPr>
            </w:r>
          </w:p>
          <w:p w:rsidR="00000000" w:rsidDel="00000000" w:rsidP="00000000" w:rsidRDefault="00000000" w:rsidRPr="00000000" w14:paraId="000001C6">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tl w:val="0"/>
              </w:rPr>
            </w:r>
          </w:p>
        </w:tc>
      </w:tr>
    </w:tbl>
    <w:p w:rsidR="00000000" w:rsidDel="00000000" w:rsidP="00000000" w:rsidRDefault="00000000" w:rsidRPr="00000000" w14:paraId="000001C7">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jc w:val="both"/>
        <w:rPr>
          <w:rFonts w:ascii="Times New Roman" w:cs="Times New Roman" w:eastAsia="Times New Roman" w:hAnsi="Times New Roman"/>
          <w:sz w:val="28"/>
          <w:szCs w:val="28"/>
          <w:shd w:fill="f7f7f8" w:val="clear"/>
        </w:rPr>
      </w:pPr>
      <w:r w:rsidDel="00000000" w:rsidR="00000000" w:rsidRPr="00000000">
        <w:rPr>
          <w:rtl w:val="0"/>
        </w:rPr>
      </w:r>
    </w:p>
    <w:p w:rsidR="00000000" w:rsidDel="00000000" w:rsidP="00000000" w:rsidRDefault="00000000" w:rsidRPr="00000000" w14:paraId="000001C8">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jc w:val="both"/>
        <w:rPr>
          <w:rFonts w:ascii="Times New Roman" w:cs="Times New Roman" w:eastAsia="Times New Roman" w:hAnsi="Times New Roman"/>
          <w:sz w:val="28"/>
          <w:szCs w:val="28"/>
          <w:shd w:fill="f7f7f8" w:val="clear"/>
        </w:rPr>
      </w:pPr>
      <w:r w:rsidDel="00000000" w:rsidR="00000000" w:rsidRPr="00000000">
        <w:rPr>
          <w:rtl w:val="0"/>
        </w:rPr>
      </w:r>
    </w:p>
    <w:p w:rsidR="00000000" w:rsidDel="00000000" w:rsidP="00000000" w:rsidRDefault="00000000" w:rsidRPr="00000000" w14:paraId="000001C9">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Таблиця 2.2 - Кількість озер на території країн Скандинавії [9]</w:t>
      </w:r>
    </w:p>
    <w:tbl>
      <w:tblPr>
        <w:tblStyle w:val="Table6"/>
        <w:tblW w:w="9637.79527559055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65.572485257525"/>
        <w:gridCol w:w="2688.7548147390676"/>
        <w:gridCol w:w="4983.4679755939615"/>
        <w:tblGridChange w:id="0">
          <w:tblGrid>
            <w:gridCol w:w="1965.572485257525"/>
            <w:gridCol w:w="2688.7548147390676"/>
            <w:gridCol w:w="4983.4679755939615"/>
          </w:tblGrid>
        </w:tblGridChange>
      </w:tblGrid>
      <w:tr>
        <w:trPr>
          <w:cantSplit w:val="0"/>
          <w:trHeight w:val="710" w:hRule="atLeast"/>
          <w:tblHeader w:val="0"/>
        </w:trPr>
        <w:tc>
          <w:tcPr>
            <w:tcBorders>
              <w:top w:color="d9d9e3" w:space="0" w:sz="6" w:val="single"/>
              <w:left w:color="d9d9e3" w:space="0" w:sz="6" w:val="single"/>
              <w:bottom w:color="d9d9e3"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1CA">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center"/>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b w:val="1"/>
                <w:sz w:val="28"/>
                <w:szCs w:val="28"/>
                <w:shd w:fill="f7f7f8" w:val="clear"/>
                <w:rtl w:val="0"/>
              </w:rPr>
              <w:t xml:space="preserve">Країна</w:t>
            </w:r>
            <w:r w:rsidDel="00000000" w:rsidR="00000000" w:rsidRPr="00000000">
              <w:rPr>
                <w:rtl w:val="0"/>
              </w:rPr>
            </w:r>
          </w:p>
        </w:tc>
        <w:tc>
          <w:tcPr>
            <w:tcBorders>
              <w:top w:color="d9d9e3" w:space="0" w:sz="6" w:val="single"/>
              <w:left w:color="d9d9e3" w:space="0" w:sz="6" w:val="single"/>
              <w:bottom w:color="d9d9e3"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1CB">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center"/>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b w:val="1"/>
                <w:sz w:val="28"/>
                <w:szCs w:val="28"/>
                <w:shd w:fill="f7f7f8" w:val="clear"/>
                <w:rtl w:val="0"/>
              </w:rPr>
              <w:t xml:space="preserve">Кількість озер</w:t>
            </w:r>
            <w:r w:rsidDel="00000000" w:rsidR="00000000" w:rsidRPr="00000000">
              <w:rPr>
                <w:rtl w:val="0"/>
              </w:rPr>
            </w:r>
          </w:p>
        </w:tc>
        <w:tc>
          <w:tcPr>
            <w:tcBorders>
              <w:top w:color="d9d9e3" w:space="0" w:sz="6" w:val="single"/>
              <w:left w:color="d9d9e3" w:space="0" w:sz="6" w:val="single"/>
              <w:bottom w:color="d9d9e3" w:space="0" w:sz="6" w:val="single"/>
              <w:right w:color="d9d9e3" w:space="0" w:sz="6" w:val="single"/>
            </w:tcBorders>
            <w:tcMar>
              <w:top w:w="100.0" w:type="dxa"/>
              <w:left w:w="100.0" w:type="dxa"/>
              <w:bottom w:w="100.0" w:type="dxa"/>
              <w:right w:w="100.0" w:type="dxa"/>
            </w:tcMar>
            <w:vAlign w:val="bottom"/>
          </w:tcPr>
          <w:p w:rsidR="00000000" w:rsidDel="00000000" w:rsidP="00000000" w:rsidRDefault="00000000" w:rsidRPr="00000000" w14:paraId="000001CC">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center"/>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b w:val="1"/>
                <w:sz w:val="28"/>
                <w:szCs w:val="28"/>
                <w:shd w:fill="f7f7f8" w:val="clear"/>
                <w:rtl w:val="0"/>
              </w:rPr>
              <w:t xml:space="preserve">Найбільші озера</w:t>
            </w:r>
            <w:r w:rsidDel="00000000" w:rsidR="00000000" w:rsidRPr="00000000">
              <w:rPr>
                <w:rtl w:val="0"/>
              </w:rPr>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D">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Норвегія</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E">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450 000 </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1CF">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ind w:left="0" w:firstLine="0"/>
              <w:jc w:val="both"/>
              <w:rPr>
                <w:rFonts w:ascii="Times New Roman" w:cs="Times New Roman" w:eastAsia="Times New Roman" w:hAnsi="Times New Roman"/>
                <w:sz w:val="28"/>
                <w:szCs w:val="28"/>
                <w:shd w:fill="f7f7f8" w:val="clear"/>
              </w:rPr>
            </w:pPr>
            <w:hyperlink r:id="rId66">
              <w:r w:rsidDel="00000000" w:rsidR="00000000" w:rsidRPr="00000000">
                <w:rPr>
                  <w:rFonts w:ascii="Times New Roman" w:cs="Times New Roman" w:eastAsia="Times New Roman" w:hAnsi="Times New Roman"/>
                  <w:sz w:val="28"/>
                  <w:szCs w:val="28"/>
                  <w:shd w:fill="f8f9fa" w:val="clear"/>
                  <w:rtl w:val="0"/>
                </w:rPr>
                <w:t xml:space="preserve">Горніндалсватнет</w:t>
              </w:r>
            </w:hyperlink>
            <w:r w:rsidDel="00000000" w:rsidR="00000000" w:rsidRPr="00000000">
              <w:rPr>
                <w:rFonts w:ascii="Times New Roman" w:cs="Times New Roman" w:eastAsia="Times New Roman" w:hAnsi="Times New Roman"/>
                <w:sz w:val="28"/>
                <w:szCs w:val="28"/>
                <w:shd w:fill="f7f7f8" w:val="clear"/>
                <w:rtl w:val="0"/>
              </w:rPr>
              <w:t xml:space="preserve">, М’єса</w:t>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0">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Швеція</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1">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100 000</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1D2">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Венерн, Веттерн</w:t>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3">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Данія</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4">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1 000</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1D5">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Арресе</w:t>
            </w:r>
          </w:p>
        </w:tc>
      </w:tr>
      <w:tr>
        <w:trPr>
          <w:cantSplit w:val="0"/>
          <w:trHeight w:val="105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6">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Фінляндія</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7">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190 000</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shd w:fill="f7f7f8" w:val="clear"/>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color w:val="202124"/>
                <w:sz w:val="28"/>
                <w:szCs w:val="28"/>
                <w:highlight w:val="white"/>
                <w:rtl w:val="0"/>
              </w:rPr>
              <w:t xml:space="preserve">Пяйянне</w:t>
            </w:r>
            <w:r w:rsidDel="00000000" w:rsidR="00000000" w:rsidRPr="00000000">
              <w:rPr>
                <w:rtl w:val="0"/>
              </w:rPr>
            </w:r>
          </w:p>
          <w:p w:rsidR="00000000" w:rsidDel="00000000" w:rsidP="00000000" w:rsidRDefault="00000000" w:rsidRPr="00000000" w14:paraId="000001DA">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tl w:val="0"/>
              </w:rPr>
            </w:r>
          </w:p>
        </w:tc>
      </w:tr>
    </w:tbl>
    <w:p w:rsidR="00000000" w:rsidDel="00000000" w:rsidP="00000000" w:rsidRDefault="00000000" w:rsidRPr="00000000" w14:paraId="000001DB">
      <w:pPr>
        <w:pBdr>
          <w:top w:color="d9d9e3" w:space="0" w:sz="0" w:val="none"/>
          <w:left w:color="d9d9e3" w:space="0" w:sz="0" w:val="none"/>
          <w:bottom w:color="d9d9e3" w:space="0" w:sz="0" w:val="none"/>
          <w:right w:color="d9d9e3" w:space="0" w:sz="0" w:val="none"/>
          <w:between w:color="d9d9e3" w:space="0" w:sz="0" w:val="none"/>
        </w:pBdr>
        <w:shd w:fill="f7f7f8" w:val="clear"/>
        <w:spacing w:after="240" w:before="240" w:line="360" w:lineRule="auto"/>
        <w:ind w:firstLine="720"/>
        <w:jc w:val="both"/>
        <w:rPr>
          <w:rFonts w:ascii="Times New Roman" w:cs="Times New Roman" w:eastAsia="Times New Roman" w:hAnsi="Times New Roman"/>
          <w:sz w:val="28"/>
          <w:szCs w:val="28"/>
          <w:shd w:fill="f7f7f8" w:val="clear"/>
        </w:rPr>
      </w:pPr>
      <w:r w:rsidDel="00000000" w:rsidR="00000000" w:rsidRPr="00000000">
        <w:rPr>
          <w:rtl w:val="0"/>
        </w:rPr>
      </w:r>
    </w:p>
    <w:p w:rsidR="00000000" w:rsidDel="00000000" w:rsidP="00000000" w:rsidRDefault="00000000" w:rsidRPr="00000000" w14:paraId="000001DC">
      <w:pPr>
        <w:pBdr>
          <w:top w:color="d9d9e3" w:space="0" w:sz="0" w:val="none"/>
          <w:left w:color="d9d9e3" w:space="0" w:sz="0" w:val="none"/>
          <w:bottom w:color="d9d9e3" w:space="0" w:sz="0" w:val="none"/>
          <w:right w:color="d9d9e3" w:space="0" w:sz="0" w:val="none"/>
          <w:between w:color="d9d9e3" w:space="0" w:sz="0" w:val="none"/>
        </w:pBdr>
        <w:shd w:fill="f7f7f8" w:val="clear"/>
        <w:spacing w:after="240" w:before="240" w:line="360" w:lineRule="auto"/>
        <w:ind w:firstLine="720"/>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Зведені дані в таблицях результат загального пошуку та обробки інформації. Результати вказують на багатство та різноманітність природних ресурсів. Ці дані підкреслюють важливість розвитку туристичної індустрії в країнах Скандинавії та можуть слугувати основою для подальшого дослідження та розробки стратегій приваблення туристів.</w:t>
      </w:r>
    </w:p>
    <w:p w:rsidR="00000000" w:rsidDel="00000000" w:rsidP="00000000" w:rsidRDefault="00000000" w:rsidRPr="00000000" w14:paraId="000001DD">
      <w:pPr>
        <w:pBdr>
          <w:top w:color="d9d9e3" w:space="0" w:sz="0" w:val="none"/>
          <w:left w:color="d9d9e3" w:space="0" w:sz="0" w:val="none"/>
          <w:bottom w:color="d9d9e3" w:space="0" w:sz="0" w:val="none"/>
          <w:right w:color="d9d9e3" w:space="0" w:sz="0" w:val="none"/>
          <w:between w:color="d9d9e3" w:space="0" w:sz="0" w:val="none"/>
        </w:pBdr>
        <w:shd w:fill="f7f7f8" w:val="clear"/>
        <w:spacing w:after="240" w:before="240" w:line="360" w:lineRule="auto"/>
        <w:ind w:firstLine="720"/>
        <w:jc w:val="both"/>
        <w:rPr>
          <w:rFonts w:ascii="Times New Roman" w:cs="Times New Roman" w:eastAsia="Times New Roman" w:hAnsi="Times New Roman"/>
          <w:sz w:val="28"/>
          <w:szCs w:val="28"/>
          <w:shd w:fill="f7f7f8" w:val="clear"/>
        </w:rPr>
      </w:pPr>
      <w:r w:rsidDel="00000000" w:rsidR="00000000" w:rsidRPr="00000000">
        <w:rPr>
          <w:rtl w:val="0"/>
        </w:rPr>
      </w:r>
    </w:p>
    <w:p w:rsidR="00000000" w:rsidDel="00000000" w:rsidP="00000000" w:rsidRDefault="00000000" w:rsidRPr="00000000" w14:paraId="000001DE">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tl w:val="0"/>
        </w:rPr>
      </w:r>
    </w:p>
    <w:p w:rsidR="00000000" w:rsidDel="00000000" w:rsidP="00000000" w:rsidRDefault="00000000" w:rsidRPr="00000000" w14:paraId="000001DF">
      <w:pPr>
        <w:pStyle w:val="Heading1"/>
        <w:ind w:left="0" w:firstLine="0"/>
        <w:rPr>
          <w:rFonts w:ascii="Times New Roman" w:cs="Times New Roman" w:eastAsia="Times New Roman" w:hAnsi="Times New Roman"/>
          <w:b w:val="1"/>
          <w:sz w:val="28"/>
          <w:szCs w:val="28"/>
        </w:rPr>
      </w:pPr>
      <w:bookmarkStart w:colFirst="0" w:colLast="0" w:name="_5i1dpnoapmzo" w:id="8"/>
      <w:bookmarkEnd w:id="8"/>
      <w:r w:rsidDel="00000000" w:rsidR="00000000" w:rsidRPr="00000000">
        <w:rPr>
          <w:rFonts w:ascii="Times New Roman" w:cs="Times New Roman" w:eastAsia="Times New Roman" w:hAnsi="Times New Roman"/>
          <w:b w:val="1"/>
          <w:sz w:val="28"/>
          <w:szCs w:val="28"/>
          <w:rtl w:val="0"/>
        </w:rPr>
        <w:t xml:space="preserve">2.2 Історико-культурний потенціал Скандинавії</w:t>
      </w:r>
    </w:p>
    <w:p w:rsidR="00000000" w:rsidDel="00000000" w:rsidP="00000000" w:rsidRDefault="00000000" w:rsidRPr="00000000" w14:paraId="000001E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Важливим складником економічної сфери країни є зріст її туристичного потенціалу. Регіон, що бажає стати популярним туристичним напрямом, повинен володіти достатньою туристичною базою і просувати її на ринок. Для розвитку туризму необхідна наявність як унікальних природних, так і самобутніх історико-культурних об’єктів, а також високий рівень розвитку транспортної системи та сфери гостинності. Культурно-історичний потенціал країн Скандинавії виражений, у першу чергу, їхньою історичною спадщиною. Адже наявність унікальних історичних об’єктів визначає успішний розвиток туризму в країнах регіону. Саме ж знайомство з історією та історичними об’єктами є найсильнішим спонукальним туристичним мотивом.</w:t>
      </w:r>
    </w:p>
    <w:p w:rsidR="00000000" w:rsidDel="00000000" w:rsidP="00000000" w:rsidRDefault="00000000" w:rsidRPr="00000000" w14:paraId="000001E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Скандинавські країни мають давню історію, що занурюється коріннями в епоху вікінгів, та багату культурну спадщину. Кожна із скандинавських держав надає туристам своєрідну мозаїку архітектурно-історичних пам’яток. Найбільше значення в історико-культурному потенціалі країн Скандинавії мають об’єкти, що включені у міжнародний список пам’яток Всесвітньої спадщини ЮНЕСКО, яких станом на 2017 р. нараховується тут 33.</w:t>
      </w:r>
    </w:p>
    <w:p w:rsidR="00000000" w:rsidDel="00000000" w:rsidP="00000000" w:rsidRDefault="00000000" w:rsidRPr="00000000" w14:paraId="000001E2">
      <w:pPr>
        <w:keepNext w:val="0"/>
        <w:keepLines w:val="0"/>
        <w:spacing w:before="48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об'єктів Світової спадщини ЮНЕСКО в Норвегії</w:t>
      </w:r>
    </w:p>
    <w:p w:rsidR="00000000" w:rsidDel="00000000" w:rsidP="00000000" w:rsidRDefault="00000000" w:rsidRPr="00000000" w14:paraId="000001E3">
      <w:pPr>
        <w:numPr>
          <w:ilvl w:val="0"/>
          <w:numId w:val="10"/>
        </w:numPr>
        <w:spacing w:line="360" w:lineRule="auto"/>
        <w:ind w:left="0" w:firstLine="720.0000000000001"/>
        <w:jc w:val="both"/>
        <w:rPr>
          <w:rFonts w:ascii="Times New Roman" w:cs="Times New Roman" w:eastAsia="Times New Roman" w:hAnsi="Times New Roman"/>
          <w:sz w:val="28"/>
          <w:szCs w:val="28"/>
        </w:rPr>
      </w:pPr>
      <w:hyperlink r:id="rId67">
        <w:r w:rsidDel="00000000" w:rsidR="00000000" w:rsidRPr="00000000">
          <w:rPr>
            <w:rFonts w:ascii="Times New Roman" w:cs="Times New Roman" w:eastAsia="Times New Roman" w:hAnsi="Times New Roman"/>
            <w:sz w:val="28"/>
            <w:szCs w:val="28"/>
            <w:rtl w:val="0"/>
          </w:rPr>
          <w:t xml:space="preserve">Урнеська ставкірка</w:t>
        </w:r>
      </w:hyperlink>
      <w:r w:rsidDel="00000000" w:rsidR="00000000" w:rsidRPr="00000000">
        <w:rPr>
          <w:rFonts w:ascii="Times New Roman" w:cs="Times New Roman" w:eastAsia="Times New Roman" w:hAnsi="Times New Roman"/>
          <w:sz w:val="28"/>
          <w:szCs w:val="28"/>
          <w:rtl w:val="0"/>
        </w:rPr>
        <w:t xml:space="preserve"> (дод. А )  - це дерев'яні церкви, які збереглися в Норвегії з часів середньовіччя. Вони є важливим елементом культурної спадщини Норвегії і мають значення як пам'ятки архітектури, історії та релігії.</w:t>
      </w:r>
    </w:p>
    <w:p w:rsidR="00000000" w:rsidDel="00000000" w:rsidP="00000000" w:rsidRDefault="00000000" w:rsidRPr="00000000" w14:paraId="000001E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Ставкірки виникли в період з 12 по 14 століття, коли Норвегія була християнською країною, але ще зберігала багату народну та паганську традицію. Дерев'яні церкви були зведені на місці стародавніх паганських святинь, які слугували місцем культур різних божеств. Урнеска ставкірка є однією з найвідоміших ставкірок в Норвегії. Вона була зведена у 12 столітті і збереглася до наших днів у доброму стані. Ця ставкірка має надзвичайно складну інтер'єрну оздобу, зокрема, в ній можна побачити кілька підлог, що на різній висоті, та різноманітні гравюри на стінах і дверях. Урнеська ставкірка є популярним туристичним об'єктом, який привертає тисячі відвідувачів щороку.</w:t>
      </w:r>
    </w:p>
    <w:p w:rsidR="00000000" w:rsidDel="00000000" w:rsidP="00000000" w:rsidRDefault="00000000" w:rsidRPr="00000000" w14:paraId="000001E5">
      <w:pPr>
        <w:keepNext w:val="0"/>
        <w:keepLines w:val="0"/>
        <w:numPr>
          <w:ilvl w:val="0"/>
          <w:numId w:val="10"/>
        </w:numPr>
        <w:spacing w:before="48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Корабельня Брюґґен (дод. Б)  - це історичний район Бергена в Норвегії, який знаходиться поруч з головним портом міста. Корабельня Брюґґен була побудована у XIII столітті і відома своїми дерев'яними будівлями, які в основному використовувалися для торгівлі та складського зберігання товарів. Цей район став важливим центром торгівлі та культурного обміну між Норвегією та іншими країнами, такими як Ганзейський союз, Англія та Нідерланди. Корабельня Брюґґен є прикладом важливого торговельного порту середньовіччя та включена до списку Світової спадщини ЮНЕСКО з 1979 року. Сьогодні в Корабельні Брюґґен зберігається більше 60 дерев'яних будівель, які використовуються як музеї, магазини та ресторани. В районі також можна знайти велику кількість галерей та художніх студій. Корабельня Брюґґен є популярним туристичним місцем, яке приваблює туристів з усього світу своєю красою та історією.</w:t>
      </w:r>
    </w:p>
    <w:p w:rsidR="00000000" w:rsidDel="00000000" w:rsidP="00000000" w:rsidRDefault="00000000" w:rsidRPr="00000000" w14:paraId="000001E6">
      <w:pPr>
        <w:keepNext w:val="0"/>
        <w:keepLines w:val="0"/>
        <w:spacing w:before="48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об'єктів Світової спадщини ЮНЕСКО у Швеції</w:t>
      </w:r>
    </w:p>
    <w:p w:rsidR="00000000" w:rsidDel="00000000" w:rsidP="00000000" w:rsidRDefault="00000000" w:rsidRPr="00000000" w14:paraId="000001E7">
      <w:pPr>
        <w:numPr>
          <w:ilvl w:val="0"/>
          <w:numId w:val="20"/>
        </w:numPr>
        <w:spacing w:after="240" w:before="24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Королівська резиденція Дроттнінгхольм (дод. В) - це одна з найкрасивіших і найважливіших культурних спадщин Швеції, яка знаходиться на острові Ловьон у муніципалітеті Екере в окрузі Стокгольм. Резиденція була побудована в 1662-і роки на місці палацику, який належав Катарині Стенбок, матері короля Карла XI. За декілька століть існування королівська резиденція була неодноразово модифікована, реконструйована та доповнена. У 1991 році Королівська резиденція Дроттнінгхольм була включена до списку світової спадщини ЮНЕСКО як видатний зразок барокового палацового мистецтва та архітектури 17-18 століть. Зокрема, в спадщину входять палацові кімнати, збірки меблів, картин, порцеляни, сади та парки навколо резиденції.</w:t>
      </w:r>
    </w:p>
    <w:p w:rsidR="00000000" w:rsidDel="00000000" w:rsidP="00000000" w:rsidRDefault="00000000" w:rsidRPr="00000000" w14:paraId="000001E8">
      <w:pPr>
        <w:spacing w:after="240" w:before="24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на території резиденції знаходяться також Театр Дроттнінгхольма, який відомий своїми оригінальними декораціями та технікою, та Китайський павільйон, збудований у стилі китайської архітектури. Обидва об'єкти також включені до списку світової спадщини ЮНЕСКО.</w:t>
      </w:r>
    </w:p>
    <w:p w:rsidR="00000000" w:rsidDel="00000000" w:rsidP="00000000" w:rsidRDefault="00000000" w:rsidRPr="00000000" w14:paraId="000001E9">
      <w:pPr>
        <w:numPr>
          <w:ilvl w:val="0"/>
          <w:numId w:val="20"/>
        </w:numPr>
        <w:spacing w:after="240" w:before="240" w:line="360"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Залізоробний завод Енгельсберг (дод. Г)  - історичний комплекс залізоробного заводу, розташований в містечку Енгельсберг у центральній частині Швеції. Завод був заснований у 1681 році та функціонував понад 300 років, займаючись виробництвом заліза та сталі. Завод Енгельсберг був одним з перших в Швеції, який застосовував технології виробництва сталі за допомогою коксу та вугілля. У 1993 році завод Енгельсберг був внесений до Списку світової спадщини ЮНЕСКО як відображення розквіту галузі важкої промисловості в Європі у XVIII та XIX століттях. Зараз комплекс заводу є відкритим музеєм-заповідником та приваблює туристів з усього світу своєю історичною та технічною цінністю.</w:t>
      </w:r>
    </w:p>
    <w:p w:rsidR="00000000" w:rsidDel="00000000" w:rsidP="00000000" w:rsidRDefault="00000000" w:rsidRPr="00000000" w14:paraId="000001EA">
      <w:pPr>
        <w:spacing w:before="48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об'єктів Світової спадщини ЮНЕСКО у Данії</w:t>
      </w:r>
    </w:p>
    <w:p w:rsidR="00000000" w:rsidDel="00000000" w:rsidP="00000000" w:rsidRDefault="00000000" w:rsidRPr="00000000" w14:paraId="000001EB">
      <w:pPr>
        <w:numPr>
          <w:ilvl w:val="0"/>
          <w:numId w:val="21"/>
        </w:numPr>
        <w:spacing w:after="0" w:afterAutospacing="0" w:before="480" w:line="360" w:lineRule="auto"/>
        <w:ind w:left="0" w:firstLine="708.661417322834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Рунічні камені (дод. Д)  - це камені, на яких вирізані рунічні написи. Рунічні написи використовувалися в Скандинавії та інших німецьких землях у період з 2-го століття до нашої ери до початку Середньовіччя. Ці камені мають велике значення для вивчення історії та культури Скандинавії. У Еллінзі збереглося понад 25 рунічних каменів, що свідчать про важливі події та дати в історії регіону. Рунічні написи на каменях в Еллінзі містять інформацію про історичні події того часу, такі як битви та здобутки. Наприклад, один з каменів містить опис битви, яка сталася між двома вікінгськими ватагами.</w:t>
      </w:r>
    </w:p>
    <w:p w:rsidR="00000000" w:rsidDel="00000000" w:rsidP="00000000" w:rsidRDefault="00000000" w:rsidRPr="00000000" w14:paraId="000001EC">
      <w:pPr>
        <w:numPr>
          <w:ilvl w:val="0"/>
          <w:numId w:val="21"/>
        </w:numPr>
        <w:spacing w:after="240" w:before="0" w:beforeAutospacing="0" w:line="360" w:lineRule="auto"/>
        <w:ind w:left="0" w:firstLine="720.0000000000001"/>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Стевнс Клінт (дод. Е) - це крута морська круча на південному сході Данії, в Каттегатському проливі. Це унікальний геологічний пам'ятник, який включений до списку Світової спадщини ЮНЕСКО. Стевнс Клінт складається з вертикальних шарів глини та пісковика, що утворилися близько 65 мільйонів років тому в крейдяному періоді. На кручі можна побачити відбитки викопних морських організмів та інших історичних слідів, що робить його важливим об'єктом для вивчення геології та еволюції життя на Землі.</w:t>
      </w:r>
    </w:p>
    <w:p w:rsidR="00000000" w:rsidDel="00000000" w:rsidP="00000000" w:rsidRDefault="00000000" w:rsidRPr="00000000" w14:paraId="000001ED">
      <w:pPr>
        <w:spacing w:after="240" w:before="24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круча має важливе культурне значення, оскільки на її схилах знаходяться кілька середньовічних церков та замків. Відвідувачі можуть також насолоджуватися панорамними видами на море та відвідати музей, присвячений геології та історії кручі.</w:t>
      </w:r>
    </w:p>
    <w:p w:rsidR="00000000" w:rsidDel="00000000" w:rsidP="00000000" w:rsidRDefault="00000000" w:rsidRPr="00000000" w14:paraId="000001EE">
      <w:pPr>
        <w:spacing w:after="240" w:before="24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Ісландії немає об’єктів ЮНЕСКО, але є безліч культурних пам’яток. Головними перлинами ісландської архітектури є Кафедральний собор Рейк’явіка, Хатльгрімскіркья, Вільна церква Рейк’явіка, церква Акюрейрі, Перлан, Хйовді, Бессастадір та інші.</w:t>
      </w:r>
    </w:p>
    <w:p w:rsidR="00000000" w:rsidDel="00000000" w:rsidP="00000000" w:rsidRDefault="00000000" w:rsidRPr="00000000" w14:paraId="000001EF">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Ісландії також широко розвинена скульптура. Ейнар Йоунссон (1874–1954 рр.) був першим і, мабуть, єдиним ісландським скульптором, якого знають за межами країни. Його витвори можна побачити на багатьох вулицях та площах не лише Рейк’явіка, а й інших міст країни.</w:t>
      </w:r>
    </w:p>
    <w:p w:rsidR="00000000" w:rsidDel="00000000" w:rsidP="00000000" w:rsidRDefault="00000000" w:rsidRPr="00000000" w14:paraId="000001F0">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країні нараховується 135 музеїв, які відвідало близько 1,5 млн. осіб, максимальна кількість відвідувачів припадає на столичний регіон – Хевюдборгарсвайдід, адже тут розташована найбільша кількість закладів країни. Найменша кількість відвідувачів – у регіоні Вест-фірдід, який розташований на однойменному півострові на північному заході країни та відомий переважно своїми природними багатствами.</w:t>
      </w:r>
    </w:p>
    <w:p w:rsidR="00000000" w:rsidDel="00000000" w:rsidP="00000000" w:rsidRDefault="00000000" w:rsidRPr="00000000" w14:paraId="000001F1">
      <w:pPr>
        <w:pBdr>
          <w:top w:color="d9d9e3" w:space="0" w:sz="0" w:val="none"/>
          <w:left w:color="d9d9e3" w:space="0" w:sz="0" w:val="none"/>
          <w:bottom w:color="d9d9e3" w:space="0" w:sz="0" w:val="none"/>
          <w:right w:color="d9d9e3" w:space="0" w:sz="0" w:val="none"/>
          <w:between w:color="d9d9e3" w:space="0" w:sz="0" w:val="none"/>
        </w:pBdr>
        <w:shd w:fill="f7f7f8" w:val="clear"/>
        <w:spacing w:after="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Ось декілька найвідоміших музеїв Ісландії:</w:t>
      </w:r>
    </w:p>
    <w:p w:rsidR="00000000" w:rsidDel="00000000" w:rsidP="00000000" w:rsidRDefault="00000000" w:rsidRPr="00000000" w14:paraId="000001F2">
      <w:pPr>
        <w:numPr>
          <w:ilvl w:val="0"/>
          <w:numId w:val="19"/>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300" w:line="360" w:lineRule="auto"/>
        <w:ind w:left="0" w:firstLine="720.000000000000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Національний музей Ісландії: це головний музей країни, який зосереджений на історії Ісландії від перших поселень до сьогодення. Тут можна побачити багато артефактів, зокрема рукописів, мап, зброї, одягу, монет та багато іншого.</w:t>
      </w:r>
    </w:p>
    <w:p w:rsidR="00000000" w:rsidDel="00000000" w:rsidP="00000000" w:rsidRDefault="00000000" w:rsidRPr="00000000" w14:paraId="000001F3">
      <w:pPr>
        <w:numPr>
          <w:ilvl w:val="0"/>
          <w:numId w:val="19"/>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jc w:val="both"/>
        <w:rPr>
          <w:color w:val="000000"/>
          <w:sz w:val="28"/>
          <w:szCs w:val="28"/>
        </w:rPr>
      </w:pPr>
      <w:r w:rsidDel="00000000" w:rsidR="00000000" w:rsidRPr="00000000">
        <w:rPr>
          <w:rFonts w:ascii="Times New Roman" w:cs="Times New Roman" w:eastAsia="Times New Roman" w:hAnsi="Times New Roman"/>
          <w:sz w:val="28"/>
          <w:szCs w:val="28"/>
          <w:rtl w:val="0"/>
        </w:rPr>
        <w:t xml:space="preserve">Музей вікінгів та пірсінгу: цей музей розташований в </w:t>
      </w:r>
      <w:r w:rsidDel="00000000" w:rsidR="00000000" w:rsidRPr="00000000">
        <w:rPr>
          <w:rFonts w:ascii="Times New Roman" w:cs="Times New Roman" w:eastAsia="Times New Roman" w:hAnsi="Times New Roman"/>
          <w:sz w:val="28"/>
          <w:szCs w:val="28"/>
          <w:highlight w:val="white"/>
          <w:rtl w:val="0"/>
        </w:rPr>
        <w:t xml:space="preserve">Ньярвіку </w:t>
      </w:r>
      <w:r w:rsidDel="00000000" w:rsidR="00000000" w:rsidRPr="00000000">
        <w:rPr>
          <w:rFonts w:ascii="Times New Roman" w:cs="Times New Roman" w:eastAsia="Times New Roman" w:hAnsi="Times New Roman"/>
          <w:sz w:val="28"/>
          <w:szCs w:val="28"/>
          <w:rtl w:val="0"/>
        </w:rPr>
        <w:t xml:space="preserve">та є одним з найбільш популярних туристичних місць у Ісландії. Він присвячений культурі вікінгів та містить різноманітні експонати, зокрема предмети побуту, одяг, зброю та ювелірні вироби.</w:t>
      </w:r>
    </w:p>
    <w:p w:rsidR="00000000" w:rsidDel="00000000" w:rsidP="00000000" w:rsidRDefault="00000000" w:rsidRPr="00000000" w14:paraId="000001F4">
      <w:pPr>
        <w:numPr>
          <w:ilvl w:val="0"/>
          <w:numId w:val="19"/>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shd w:fill="f7f7f8" w:val="clear"/>
          <w:rtl w:val="0"/>
        </w:rPr>
        <w:t xml:space="preserve">Музей китів - це найбільший музей китів і дельфінів у світі, який демонструє більше 23 видів китів та дельфінів.</w:t>
      </w:r>
    </w:p>
    <w:p w:rsidR="00000000" w:rsidDel="00000000" w:rsidP="00000000" w:rsidRDefault="00000000" w:rsidRPr="00000000" w14:paraId="000001F5">
      <w:pPr>
        <w:numPr>
          <w:ilvl w:val="0"/>
          <w:numId w:val="19"/>
        </w:numPr>
        <w:pBdr>
          <w:top w:color="d9d9e3" w:space="0" w:sz="0" w:val="none"/>
          <w:left w:color="d9d9e3" w:space="0" w:sz="0" w:val="none"/>
          <w:bottom w:color="d9d9e3" w:space="0" w:sz="0" w:val="none"/>
          <w:right w:color="d9d9e3" w:space="0" w:sz="0" w:val="none"/>
          <w:between w:color="d9d9e3" w:space="0" w:sz="0" w:val="none"/>
        </w:pBdr>
        <w:shd w:fill="f7f7f8" w:val="clear"/>
        <w:spacing w:before="0" w:beforeAutospacing="0" w:line="360" w:lineRule="auto"/>
        <w:ind w:left="0" w:firstLine="720.0000000000001"/>
        <w:jc w:val="both"/>
        <w:rPr>
          <w:rFonts w:ascii="Times New Roman" w:cs="Times New Roman" w:eastAsia="Times New Roman" w:hAnsi="Times New Roman"/>
          <w:color w:val="000000"/>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Музей "Ферма Скогар": це музей на південному заході Ісландії, який демонструє традиційне життя на ісландській фермі у минулому.</w:t>
      </w:r>
    </w:p>
    <w:p w:rsidR="00000000" w:rsidDel="00000000" w:rsidP="00000000" w:rsidRDefault="00000000" w:rsidRPr="00000000" w14:paraId="000001F6">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firstLine="720"/>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У рамках дослідження історико-культурного потенціалу Скандинавії була проведена аналіз кількості замків та фортець, церков та релігійних споруд, а також археологічних розкопок в кожній з країн регіону. Ці дані вказують на значимі аспекти культурної спадщини та історії Скандинавії, що привертають увагу туристів та вчених з усього світу.</w:t>
      </w:r>
    </w:p>
    <w:p w:rsidR="00000000" w:rsidDel="00000000" w:rsidP="00000000" w:rsidRDefault="00000000" w:rsidRPr="00000000" w14:paraId="000001F7">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firstLine="720"/>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У таблиці 2.3 представлена кількість замків та фортець у кожній країні Скандинавії. Ці визначні споруди, що мають багатовікову історію, створюють особливу атмосферу та дають можливість побачити архітектурні та оборонні досягнення минулих епох.</w:t>
      </w:r>
    </w:p>
    <w:p w:rsidR="00000000" w:rsidDel="00000000" w:rsidP="00000000" w:rsidRDefault="00000000" w:rsidRPr="00000000" w14:paraId="000001F8">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Таблиця 2.3 -  Кількість замків та фортець в країнах Скандинавії [6],[4],[5],[3]</w:t>
      </w:r>
    </w:p>
    <w:tbl>
      <w:tblPr>
        <w:tblStyle w:val="Table7"/>
        <w:tblW w:w="9637.79527559055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40.762609431056"/>
        <w:gridCol w:w="6797.032666159497"/>
        <w:tblGridChange w:id="0">
          <w:tblGrid>
            <w:gridCol w:w="2840.762609431056"/>
            <w:gridCol w:w="6797.032666159497"/>
          </w:tblGrid>
        </w:tblGridChange>
      </w:tblGrid>
      <w:tr>
        <w:trPr>
          <w:cantSplit w:val="0"/>
          <w:trHeight w:val="710" w:hRule="atLeast"/>
          <w:tblHeader w:val="0"/>
        </w:trPr>
        <w:tc>
          <w:tcPr>
            <w:tcBorders>
              <w:top w:color="d9d9e3" w:space="0" w:sz="6" w:val="single"/>
              <w:left w:color="d9d9e3" w:space="0" w:sz="6" w:val="single"/>
              <w:bottom w:color="d9d9e3"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1F9">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center"/>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b w:val="1"/>
                <w:sz w:val="28"/>
                <w:szCs w:val="28"/>
                <w:shd w:fill="f7f7f8" w:val="clear"/>
                <w:rtl w:val="0"/>
              </w:rPr>
              <w:t xml:space="preserve">Країна</w:t>
            </w:r>
            <w:r w:rsidDel="00000000" w:rsidR="00000000" w:rsidRPr="00000000">
              <w:rPr>
                <w:rtl w:val="0"/>
              </w:rPr>
            </w:r>
          </w:p>
        </w:tc>
        <w:tc>
          <w:tcPr>
            <w:tcBorders>
              <w:top w:color="d9d9e3" w:space="0" w:sz="6" w:val="single"/>
              <w:left w:color="d9d9e3" w:space="0" w:sz="6" w:val="single"/>
              <w:bottom w:color="d9d9e3" w:space="0" w:sz="6" w:val="single"/>
              <w:right w:color="d9d9e3" w:space="0" w:sz="6" w:val="single"/>
            </w:tcBorders>
            <w:tcMar>
              <w:top w:w="100.0" w:type="dxa"/>
              <w:left w:w="100.0" w:type="dxa"/>
              <w:bottom w:w="100.0" w:type="dxa"/>
              <w:right w:w="100.0" w:type="dxa"/>
            </w:tcMar>
            <w:vAlign w:val="bottom"/>
          </w:tcPr>
          <w:p w:rsidR="00000000" w:rsidDel="00000000" w:rsidP="00000000" w:rsidRDefault="00000000" w:rsidRPr="00000000" w14:paraId="000001FA">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center"/>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b w:val="1"/>
                <w:sz w:val="28"/>
                <w:szCs w:val="28"/>
                <w:shd w:fill="f7f7f8" w:val="clear"/>
                <w:rtl w:val="0"/>
              </w:rPr>
              <w:t xml:space="preserve">Кількість замків та фортець</w:t>
            </w:r>
            <w:r w:rsidDel="00000000" w:rsidR="00000000" w:rsidRPr="00000000">
              <w:rPr>
                <w:rtl w:val="0"/>
              </w:rPr>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FB">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Норвегія </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1FC">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Понад 1500</w:t>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FD">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Швеція</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1FE">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Понад 2300</w:t>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FF">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Данія</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200">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Понад 1000</w:t>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01">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Фінляндія</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202">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Понад 200</w:t>
            </w:r>
          </w:p>
        </w:tc>
      </w:tr>
    </w:tbl>
    <w:p w:rsidR="00000000" w:rsidDel="00000000" w:rsidP="00000000" w:rsidRDefault="00000000" w:rsidRPr="00000000" w14:paraId="00000203">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firstLine="720"/>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Таблиця 2.4 пропонує відомості про кількість церков та релігійних споруд у кожній з країн. Релігійні споруди відіграють важливу роль у культурному та релігійному житті народів Скандинавії, а також представляють цінну архітектурну спадщину.</w:t>
      </w:r>
    </w:p>
    <w:p w:rsidR="00000000" w:rsidDel="00000000" w:rsidP="00000000" w:rsidRDefault="00000000" w:rsidRPr="00000000" w14:paraId="00000204">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Таблиця 2.4 -  Кількість церков та релігійних споруд в країнах Скандинавії [6],[4],[5],[3]</w:t>
      </w:r>
    </w:p>
    <w:p w:rsidR="00000000" w:rsidDel="00000000" w:rsidP="00000000" w:rsidRDefault="00000000" w:rsidRPr="00000000" w14:paraId="00000205">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jc w:val="both"/>
        <w:rPr>
          <w:rFonts w:ascii="Times New Roman" w:cs="Times New Roman" w:eastAsia="Times New Roman" w:hAnsi="Times New Roman"/>
          <w:sz w:val="28"/>
          <w:szCs w:val="28"/>
          <w:shd w:fill="f7f7f8" w:val="clear"/>
        </w:rPr>
      </w:pPr>
      <w:r w:rsidDel="00000000" w:rsidR="00000000" w:rsidRPr="00000000">
        <w:rPr>
          <w:rtl w:val="0"/>
        </w:rPr>
      </w:r>
    </w:p>
    <w:tbl>
      <w:tblPr>
        <w:tblStyle w:val="Table8"/>
        <w:tblW w:w="9637.79527559055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4.456329913151"/>
        <w:gridCol w:w="7293.338945677402"/>
        <w:tblGridChange w:id="0">
          <w:tblGrid>
            <w:gridCol w:w="2344.456329913151"/>
            <w:gridCol w:w="7293.338945677402"/>
          </w:tblGrid>
        </w:tblGridChange>
      </w:tblGrid>
      <w:tr>
        <w:trPr>
          <w:cantSplit w:val="0"/>
          <w:trHeight w:val="710" w:hRule="atLeast"/>
          <w:tblHeader w:val="0"/>
        </w:trPr>
        <w:tc>
          <w:tcPr>
            <w:tcBorders>
              <w:top w:color="d9d9e3" w:space="0" w:sz="6" w:val="single"/>
              <w:left w:color="d9d9e3" w:space="0" w:sz="6" w:val="single"/>
              <w:bottom w:color="d9d9e3"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206">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center"/>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b w:val="1"/>
                <w:sz w:val="28"/>
                <w:szCs w:val="28"/>
                <w:shd w:fill="f7f7f8" w:val="clear"/>
                <w:rtl w:val="0"/>
              </w:rPr>
              <w:t xml:space="preserve">Країна</w:t>
            </w:r>
            <w:r w:rsidDel="00000000" w:rsidR="00000000" w:rsidRPr="00000000">
              <w:rPr>
                <w:rtl w:val="0"/>
              </w:rPr>
            </w:r>
          </w:p>
        </w:tc>
        <w:tc>
          <w:tcPr>
            <w:tcBorders>
              <w:top w:color="d9d9e3" w:space="0" w:sz="6" w:val="single"/>
              <w:left w:color="d9d9e3" w:space="0" w:sz="6" w:val="single"/>
              <w:bottom w:color="d9d9e3" w:space="0" w:sz="6" w:val="single"/>
              <w:right w:color="d9d9e3" w:space="0" w:sz="6" w:val="single"/>
            </w:tcBorders>
            <w:tcMar>
              <w:top w:w="100.0" w:type="dxa"/>
              <w:left w:w="100.0" w:type="dxa"/>
              <w:bottom w:w="100.0" w:type="dxa"/>
              <w:right w:w="100.0" w:type="dxa"/>
            </w:tcMar>
            <w:vAlign w:val="bottom"/>
          </w:tcPr>
          <w:p w:rsidR="00000000" w:rsidDel="00000000" w:rsidP="00000000" w:rsidRDefault="00000000" w:rsidRPr="00000000" w14:paraId="00000207">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center"/>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b w:val="1"/>
                <w:sz w:val="28"/>
                <w:szCs w:val="28"/>
                <w:shd w:fill="f7f7f8" w:val="clear"/>
                <w:rtl w:val="0"/>
              </w:rPr>
              <w:t xml:space="preserve">Кількість церков та релігійних споруд</w:t>
            </w:r>
            <w:r w:rsidDel="00000000" w:rsidR="00000000" w:rsidRPr="00000000">
              <w:rPr>
                <w:rtl w:val="0"/>
              </w:rPr>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08">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Норвегія</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209">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Понад 1600</w:t>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0A">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Швеція</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20B">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Понад 3500</w:t>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0C">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Данія</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20D">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Понад 2500</w:t>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0E">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Фінляндія</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20F">
            <w:pPr>
              <w:pBdr>
                <w:top w:color="d9d9e3" w:space="0" w:sz="0" w:val="none"/>
                <w:left w:color="d9d9e3" w:space="0" w:sz="0" w:val="none"/>
                <w:bottom w:color="d9d9e3" w:space="0" w:sz="0" w:val="none"/>
                <w:right w:color="d9d9e3" w:space="0" w:sz="0" w:val="none"/>
                <w:between w:color="d9d9e3" w:space="0" w:sz="0" w:val="none"/>
              </w:pBdr>
              <w:shd w:fill="f7f7f8" w:val="clear"/>
              <w:spacing w:after="380" w:before="380" w:line="411.42960000000005" w:lineRule="auto"/>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Понад 3000</w:t>
            </w:r>
          </w:p>
        </w:tc>
      </w:tr>
    </w:tbl>
    <w:p w:rsidR="00000000" w:rsidDel="00000000" w:rsidP="00000000" w:rsidRDefault="00000000" w:rsidRPr="00000000" w14:paraId="00000210">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firstLine="720"/>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Зазначені дані були отримані від відповідних національних організацій, відповідальних за дослідження, збереження та документацію історико-культурної спадщини у кожній з країн Скандинавії.</w:t>
      </w:r>
    </w:p>
    <w:p w:rsidR="00000000" w:rsidDel="00000000" w:rsidP="00000000" w:rsidRDefault="00000000" w:rsidRPr="00000000" w14:paraId="00000211">
      <w:pPr>
        <w:pStyle w:val="Heading1"/>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ind w:left="0" w:firstLine="0"/>
        <w:jc w:val="both"/>
        <w:rPr>
          <w:rFonts w:ascii="Times New Roman" w:cs="Times New Roman" w:eastAsia="Times New Roman" w:hAnsi="Times New Roman"/>
          <w:b w:val="1"/>
          <w:sz w:val="28"/>
          <w:szCs w:val="28"/>
        </w:rPr>
      </w:pPr>
      <w:bookmarkStart w:colFirst="0" w:colLast="0" w:name="_p4eytdl3y58e" w:id="9"/>
      <w:bookmarkEnd w:id="9"/>
      <w:r w:rsidDel="00000000" w:rsidR="00000000" w:rsidRPr="00000000">
        <w:rPr>
          <w:rFonts w:ascii="Times New Roman" w:cs="Times New Roman" w:eastAsia="Times New Roman" w:hAnsi="Times New Roman"/>
          <w:b w:val="1"/>
          <w:sz w:val="28"/>
          <w:szCs w:val="28"/>
          <w:rtl w:val="0"/>
        </w:rPr>
        <w:t xml:space="preserve">2.3 Основний ринок туристів країн Скандинавії</w:t>
      </w:r>
    </w:p>
    <w:p w:rsidR="00000000" w:rsidDel="00000000" w:rsidP="00000000" w:rsidRDefault="00000000" w:rsidRPr="00000000" w14:paraId="00000212">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Один з ключових факторів, що забезпечують популярність Скандинавії серед європейських туристів, - це багатий і різноманітний природний потенціал регіону. Скандинавські країни славляться своїми прекрасними природними ландшафтами, включаючи гори, ліси, озера та морські узбережжя. Це створює чудові умови для різних видів активного відпочинку, таких як піші прогулянки, гірськолижний спорт, велосипедні поїздки та водні види спорту. Туристи з Європи часто відвідують Скандинавію, щоб насолодитись цим природним багатством і насититись свіжим повітрям та красою навколишнього середовища.</w:t>
      </w:r>
    </w:p>
    <w:p w:rsidR="00000000" w:rsidDel="00000000" w:rsidP="00000000" w:rsidRDefault="00000000" w:rsidRPr="00000000" w14:paraId="00000213">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культурна спадщина Скандинавії також приваблює багатьох європейських туристів. Цей регіон має велику історію, багату культуру та унікальні традиції. Міста Скандинавії, з їхніми старовинними центрами, замками, музеями та художніми галереями, пропонують відвідувачам можливість поглибитись у цю культурну спадщину. Туристи можуть відвідувати виставки, фестивалі, традиційні заходи та дізнаватись більше про народну культуру та історію Скандинавії. Регіон Скандинавії славиться своєю високою якістю життя та безпекою. Ці фактори створюють привабливу туристичну ауру, особливо для європейських туристів, які шукають комфорт та спокій під час своїх подорожей.</w:t>
      </w:r>
    </w:p>
    <w:p w:rsidR="00000000" w:rsidDel="00000000" w:rsidP="00000000" w:rsidRDefault="00000000" w:rsidRPr="00000000" w14:paraId="00000214">
      <w:pPr>
        <w:pBdr>
          <w:top w:color="d9d9e3" w:space="0" w:sz="0" w:val="none"/>
          <w:left w:color="d9d9e3" w:space="0" w:sz="0" w:val="none"/>
          <w:bottom w:color="d9d9e3" w:space="0" w:sz="0" w:val="none"/>
          <w:right w:color="d9d9e3" w:space="0" w:sz="0" w:val="none"/>
          <w:between w:color="d9d9e3" w:space="0" w:sz="0" w:val="none"/>
        </w:pBdr>
        <w:shd w:fill="f7f7f8" w:val="clear"/>
        <w:spacing w:after="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Загалом, ринок туристів з Європи є важливим джерелом для туристичного розвитку Скандинавії. Багатий природний потенціал, культурна спадщина та високий рівень безпеки та якості життя приваблюють туристів і надають регіону конкурентну перевагу у туристичній галузі.</w:t>
      </w:r>
    </w:p>
    <w:p w:rsidR="00000000" w:rsidDel="00000000" w:rsidP="00000000" w:rsidRDefault="00000000" w:rsidRPr="00000000" w14:paraId="00000215">
      <w:pPr>
        <w:pBdr>
          <w:top w:color="d9d9e3" w:space="0" w:sz="0" w:val="none"/>
          <w:left w:color="d9d9e3" w:space="0" w:sz="0" w:val="none"/>
          <w:bottom w:color="d9d9e3" w:space="0" w:sz="0" w:val="none"/>
          <w:right w:color="d9d9e3" w:space="0" w:sz="0" w:val="none"/>
          <w:between w:color="d9d9e3" w:space="0" w:sz="0" w:val="none"/>
        </w:pBdr>
        <w:shd w:fill="f7f7f8" w:val="clear"/>
        <w:spacing w:after="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shd w:fill="f7f7f8" w:val="clear"/>
          <w:rtl w:val="0"/>
        </w:rPr>
        <w:t xml:space="preserve">Що стосується туристів з країн Азії, Скандинавія також здобуває значну популярність серед них. Зростаюча економічна міць країн Азії сприяє збільшенню можливостей для подорожей та відпочинку за межами своєї регіону. Скандинавські країни виявляються привабливим вибором для азіатських туристів, які прагнуть дослідити нові культурні та природні надбання.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shd w:fill="f7f7f8" w:val="clear"/>
          <w:rtl w:val="0"/>
        </w:rPr>
        <w:t xml:space="preserve">Зростаюча кількість прямих авіарейсів між країнами Азії та Скандинавією також сприяє збільшенню числа азіатських туристів, які обирають цей регіон для своїх подорожей. Зручна транспортна інфраструктура та зв'язки сприяють зростанню туристичного попиту та забезпечують зручність та доступність для азіатських відвідувачів.</w:t>
      </w:r>
      <w:r w:rsidDel="00000000" w:rsidR="00000000" w:rsidRPr="00000000">
        <w:rPr>
          <w:rtl w:val="0"/>
        </w:rPr>
      </w:r>
    </w:p>
    <w:p w:rsidR="00000000" w:rsidDel="00000000" w:rsidP="00000000" w:rsidRDefault="00000000" w:rsidRPr="00000000" w14:paraId="00000216">
      <w:pPr>
        <w:spacing w:after="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Наведемо нижче таблицю 2.5  “</w:t>
      </w:r>
      <w:r w:rsidDel="00000000" w:rsidR="00000000" w:rsidRPr="00000000">
        <w:rPr>
          <w:rFonts w:ascii="Times New Roman" w:cs="Times New Roman" w:eastAsia="Times New Roman" w:hAnsi="Times New Roman"/>
          <w:sz w:val="28"/>
          <w:szCs w:val="28"/>
          <w:rtl w:val="0"/>
        </w:rPr>
        <w:t xml:space="preserve">Кількість туристів, які відвідують кожну країну Скандинавії за роками“.</w:t>
      </w:r>
    </w:p>
    <w:p w:rsidR="00000000" w:rsidDel="00000000" w:rsidP="00000000" w:rsidRDefault="00000000" w:rsidRPr="00000000" w14:paraId="00000217">
      <w:pPr>
        <w:spacing w:after="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2.5 -  Кількість туристів, які відвідують кожну країну Скандинавії за роками</w:t>
      </w:r>
    </w:p>
    <w:tbl>
      <w:tblPr>
        <w:tblStyle w:val="Table9"/>
        <w:tblW w:w="99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5.6"/>
        <w:gridCol w:w="1985.6"/>
        <w:gridCol w:w="1985.6"/>
        <w:gridCol w:w="1985.6"/>
        <w:gridCol w:w="1985.6"/>
        <w:tblGridChange w:id="0">
          <w:tblGrid>
            <w:gridCol w:w="1985.6"/>
            <w:gridCol w:w="1985.6"/>
            <w:gridCol w:w="1985.6"/>
            <w:gridCol w:w="1985.6"/>
            <w:gridCol w:w="1985.6"/>
          </w:tblGrid>
        </w:tblGridChange>
      </w:tblGrid>
      <w:tr>
        <w:trPr>
          <w:cantSplit w:val="0"/>
          <w:trHeight w:val="2026.9545048828127" w:hRule="atLeast"/>
          <w:tblHeader w:val="0"/>
        </w:trPr>
        <w:tc>
          <w:tcPr>
            <w:tcBorders>
              <w:top w:color="d9d9e3" w:space="0" w:sz="6" w:val="single"/>
              <w:left w:color="d9d9e3" w:space="0" w:sz="6" w:val="single"/>
              <w:bottom w:color="d9d9e3"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218">
            <w:pPr>
              <w:widowControl w:val="0"/>
              <w:spacing w:after="380" w:line="411.42960000000005"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Рік</w:t>
            </w:r>
            <w:r w:rsidDel="00000000" w:rsidR="00000000" w:rsidRPr="00000000">
              <w:rPr>
                <w:rtl w:val="0"/>
              </w:rPr>
            </w:r>
          </w:p>
        </w:tc>
        <w:tc>
          <w:tcPr>
            <w:tcBorders>
              <w:top w:color="d9d9e3" w:space="0" w:sz="6" w:val="single"/>
              <w:left w:color="d9d9e3" w:space="0" w:sz="6" w:val="single"/>
              <w:bottom w:color="d9d9e3"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219">
            <w:pPr>
              <w:widowControl w:val="0"/>
              <w:spacing w:after="380" w:line="411.42960000000005"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Данія</w:t>
            </w:r>
            <w:r w:rsidDel="00000000" w:rsidR="00000000" w:rsidRPr="00000000">
              <w:rPr>
                <w:rtl w:val="0"/>
              </w:rPr>
            </w:r>
          </w:p>
        </w:tc>
        <w:tc>
          <w:tcPr>
            <w:tcBorders>
              <w:top w:color="d9d9e3" w:space="0" w:sz="6" w:val="single"/>
              <w:left w:color="d9d9e3" w:space="0" w:sz="6" w:val="single"/>
              <w:bottom w:color="d9d9e3"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21A">
            <w:pPr>
              <w:widowControl w:val="0"/>
              <w:spacing w:after="380" w:line="411.42960000000005"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Норвегія</w:t>
            </w:r>
            <w:r w:rsidDel="00000000" w:rsidR="00000000" w:rsidRPr="00000000">
              <w:rPr>
                <w:rtl w:val="0"/>
              </w:rPr>
            </w:r>
          </w:p>
        </w:tc>
        <w:tc>
          <w:tcPr>
            <w:tcBorders>
              <w:top w:color="d9d9e3" w:space="0" w:sz="6" w:val="single"/>
              <w:left w:color="d9d9e3" w:space="0" w:sz="6" w:val="single"/>
              <w:bottom w:color="d9d9e3"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21B">
            <w:pPr>
              <w:widowControl w:val="0"/>
              <w:spacing w:after="380" w:line="411.42960000000005"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Швеція</w:t>
            </w:r>
            <w:r w:rsidDel="00000000" w:rsidR="00000000" w:rsidRPr="00000000">
              <w:rPr>
                <w:rtl w:val="0"/>
              </w:rPr>
            </w:r>
          </w:p>
        </w:tc>
        <w:tc>
          <w:tcPr>
            <w:tcBorders>
              <w:top w:color="d9d9e3" w:space="0" w:sz="6" w:val="single"/>
              <w:left w:color="d9d9e3" w:space="0" w:sz="6" w:val="single"/>
              <w:bottom w:color="d9d9e3" w:space="0" w:sz="6" w:val="single"/>
              <w:right w:color="d9d9e3" w:space="0" w:sz="6" w:val="single"/>
            </w:tcBorders>
            <w:tcMar>
              <w:top w:w="100.0" w:type="dxa"/>
              <w:left w:w="100.0" w:type="dxa"/>
              <w:bottom w:w="100.0" w:type="dxa"/>
              <w:right w:w="100.0" w:type="dxa"/>
            </w:tcMar>
            <w:vAlign w:val="bottom"/>
          </w:tcPr>
          <w:p w:rsidR="00000000" w:rsidDel="00000000" w:rsidP="00000000" w:rsidRDefault="00000000" w:rsidRPr="00000000" w14:paraId="0000021C">
            <w:pPr>
              <w:widowControl w:val="0"/>
              <w:spacing w:after="380" w:line="411.42960000000005"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Фінляндія</w:t>
            </w:r>
            <w:r w:rsidDel="00000000" w:rsidR="00000000" w:rsidRPr="00000000">
              <w:rPr>
                <w:rtl w:val="0"/>
              </w:rPr>
            </w:r>
          </w:p>
        </w:tc>
      </w:tr>
      <w:tr>
        <w:trPr>
          <w:cantSplit w:val="0"/>
          <w:trHeight w:val="841.9545048828126"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1D">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2019</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1E">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10.6 млн</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1F">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5.9 млн</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20">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12.8 млн</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221">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 млн</w:t>
            </w:r>
          </w:p>
        </w:tc>
      </w:tr>
      <w:tr>
        <w:trPr>
          <w:cantSplit w:val="0"/>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22">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2020</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23">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11.3 млн</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24">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6.8 млн</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25">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13.2 млн</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226">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 млн</w:t>
            </w:r>
          </w:p>
        </w:tc>
      </w:tr>
      <w:tr>
        <w:trPr>
          <w:cantSplit w:val="0"/>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27">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2021</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28">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11.9 млн</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29">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8.6 млн</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2A">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13.9 млн</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22B">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5.5 млн</w:t>
            </w:r>
          </w:p>
        </w:tc>
      </w:tr>
      <w:tr>
        <w:trPr>
          <w:cantSplit w:val="0"/>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2C">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2022</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2D">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12.3 млн</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2E">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9.9 млн</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2F">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15.2 млн</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230">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5.9 млн</w:t>
            </w:r>
          </w:p>
        </w:tc>
      </w:tr>
      <w:tr>
        <w:trPr>
          <w:cantSplit w:val="0"/>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31">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2023 (перший квартал)</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32">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12.6 млн</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33">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10.3 млн</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34">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16.6 млн</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235">
            <w:pPr>
              <w:widowControl w:val="0"/>
              <w:spacing w:after="380" w:line="411.4296000000000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6.8 млн</w:t>
            </w:r>
          </w:p>
        </w:tc>
      </w:tr>
    </w:tbl>
    <w:p w:rsidR="00000000" w:rsidDel="00000000" w:rsidP="00000000" w:rsidRDefault="00000000" w:rsidRPr="00000000" w14:paraId="00000236">
      <w:pPr>
        <w:spacing w:after="24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7">
      <w:pPr>
        <w:spacing w:after="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основного ринку туристів країн Скандинавії свідчить про його постійне зростання та розширення географії. Європейські туристи залишаються найбільшою групою відвідувачів, але зростає інтерес туристів із країн Азії. Це відкриває нові можливості для розвитку туристичної галузі в Скандинавії. Для збільшення туристичного потоку необхідно продовжувати просувати регіон на міжнародному рівні, розвивати туристичну інфраструктуру та привертати увагу до унікальних природних та культурних ресурсів країн Скандинавії.</w:t>
      </w:r>
    </w:p>
    <w:p w:rsidR="00000000" w:rsidDel="00000000" w:rsidP="00000000" w:rsidRDefault="00000000" w:rsidRPr="00000000" w14:paraId="00000238">
      <w:pPr>
        <w:spacing w:after="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Наведемо структуру попиту на туристичні послуги на прикладі Данії у таб.2.6  [15]:</w:t>
      </w:r>
    </w:p>
    <w:p w:rsidR="00000000" w:rsidDel="00000000" w:rsidP="00000000" w:rsidRDefault="00000000" w:rsidRPr="00000000" w14:paraId="00000239">
      <w:pPr>
        <w:spacing w:after="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2.6 - Попит на туристичні послуги в Данії</w:t>
      </w:r>
    </w:p>
    <w:tbl>
      <w:tblPr>
        <w:tblStyle w:val="Table10"/>
        <w:tblW w:w="99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4"/>
        <w:gridCol w:w="4964"/>
        <w:tblGridChange w:id="0">
          <w:tblGrid>
            <w:gridCol w:w="4964"/>
            <w:gridCol w:w="496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Статті попиту</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млрд. дол.</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Індивідуальний туризм і подорожі</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Ділові поїздки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Корпоративні</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Державні</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Державні інвестиції (індивідуальні)</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Експорт від туристів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Споживання індустрії туризму</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Державні інвестиції (колективні)</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Капіталовкладення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Експорт (не туристичний)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Попит на туризм і подорожі</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38,3</w:t>
            </w:r>
          </w:p>
        </w:tc>
      </w:tr>
    </w:tbl>
    <w:p w:rsidR="00000000" w:rsidDel="00000000" w:rsidP="00000000" w:rsidRDefault="00000000" w:rsidRPr="00000000" w14:paraId="00000252">
      <w:pPr>
        <w:spacing w:after="24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3">
      <w:pPr>
        <w:pBdr>
          <w:top w:color="d9d9e3" w:space="0" w:sz="0" w:val="none"/>
          <w:left w:color="d9d9e3" w:space="0" w:sz="0" w:val="none"/>
          <w:bottom w:color="d9d9e3" w:space="0" w:sz="0" w:val="none"/>
          <w:right w:color="d9d9e3" w:space="0" w:sz="0" w:val="none"/>
          <w:between w:color="d9d9e3" w:space="0" w:sz="0" w:val="none"/>
        </w:pBdr>
        <w:shd w:fill="f7f7f8" w:val="clear"/>
        <w:spacing w:after="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Нижче наведено аналіз внеску туризму у ВВП країн Скандинавії та його роль у місцевій економіці. Для цього аналізу були використані офіційні статистичні дані та наукові дослідження.</w:t>
      </w:r>
    </w:p>
    <w:p w:rsidR="00000000" w:rsidDel="00000000" w:rsidP="00000000" w:rsidRDefault="00000000" w:rsidRPr="00000000" w14:paraId="00000254">
      <w:pPr>
        <w:numPr>
          <w:ilvl w:val="0"/>
          <w:numId w:val="9"/>
        </w:numPr>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ind w:left="0" w:firstLine="720.000000000000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Внесок туризму у ВВП:</w:t>
        <w:br w:type="textWrapping"/>
        <w:t xml:space="preserve">a. Данія: У 2020 році туризм вніс 4,6% у ВВП Данії. Туризм є однією з ключових галузей економіки країни та забезпечує значну кількість робочих місць. [18]</w:t>
      </w:r>
    </w:p>
    <w:p w:rsidR="00000000" w:rsidDel="00000000" w:rsidP="00000000" w:rsidRDefault="00000000" w:rsidRPr="00000000" w14:paraId="00000255">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b. Норвегія: У 2019 році туризм вніс 4,4% у ВВП Норвегії/ Розвиток туризму відіграє важливу роль у забезпеченні економічного зростання в окремих регіонах країни, особливо в туристично привабливих районах.</w:t>
      </w:r>
    </w:p>
    <w:p w:rsidR="00000000" w:rsidDel="00000000" w:rsidP="00000000" w:rsidRDefault="00000000" w:rsidRPr="00000000" w14:paraId="00000256">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c. Швеція: У 2019 році туризм вніс 3,3% у ВВП Швеції (джерело: Шведське агентство з туризму). Туризм є важливою галуззю економіки країни та має значний економічний вплив на різні сектори, такі як готельно-ресторанна справа, транспорт та послуги.</w:t>
      </w:r>
    </w:p>
    <w:p w:rsidR="00000000" w:rsidDel="00000000" w:rsidP="00000000" w:rsidRDefault="00000000" w:rsidRPr="00000000" w14:paraId="00000257">
      <w:pPr>
        <w:pBdr>
          <w:top w:color="d9d9e3" w:space="0" w:sz="0" w:val="none"/>
          <w:left w:color="d9d9e3" w:space="0" w:sz="0" w:val="none"/>
          <w:bottom w:color="d9d9e3" w:space="0" w:sz="0" w:val="none"/>
          <w:right w:color="d9d9e3" w:space="0" w:sz="0" w:val="none"/>
          <w:between w:color="d9d9e3" w:space="0" w:sz="0" w:val="none"/>
        </w:pBdr>
        <w:shd w:fill="f7f7f8" w:val="clea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Роль туризму у місцевій економіці:</w:t>
      </w:r>
    </w:p>
    <w:p w:rsidR="00000000" w:rsidDel="00000000" w:rsidP="00000000" w:rsidRDefault="00000000" w:rsidRPr="00000000" w14:paraId="00000258">
      <w:pPr>
        <w:pBdr>
          <w:top w:color="d9d9e3" w:space="0" w:sz="0" w:val="none"/>
          <w:left w:color="d9d9e3" w:space="0" w:sz="0" w:val="none"/>
          <w:bottom w:color="d9d9e3" w:space="0" w:sz="0" w:val="none"/>
          <w:right w:color="d9d9e3" w:space="0" w:sz="0" w:val="none"/>
          <w:between w:color="d9d9e3" w:space="0" w:sz="0" w:val="none"/>
        </w:pBdr>
        <w:shd w:fill="f7f7f8" w:val="clea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Розширення зайнятості: Туризм створює велику кількість робочих місць у різних секторах економіки, зокрема готельній галузі, ресторанному бізнесі, транспорті, розважальній індустрії та ремеслах. Це сприяє зниженню безробіття та підвищенню життєвого рівня місцевого населення.</w:t>
      </w:r>
    </w:p>
    <w:p w:rsidR="00000000" w:rsidDel="00000000" w:rsidP="00000000" w:rsidRDefault="00000000" w:rsidRPr="00000000" w14:paraId="00000259">
      <w:pPr>
        <w:pBdr>
          <w:top w:color="d9d9e3" w:space="0" w:sz="0" w:val="none"/>
          <w:left w:color="d9d9e3" w:space="0" w:sz="0" w:val="none"/>
          <w:bottom w:color="d9d9e3" w:space="0" w:sz="0" w:val="none"/>
          <w:right w:color="d9d9e3" w:space="0" w:sz="0" w:val="none"/>
          <w:between w:color="d9d9e3" w:space="0" w:sz="0" w:val="none"/>
        </w:pBdr>
        <w:shd w:fill="f7f7f8" w:val="clea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A">
      <w:pPr>
        <w:pBdr>
          <w:top w:color="d9d9e3" w:space="0" w:sz="0" w:val="none"/>
          <w:left w:color="d9d9e3" w:space="0" w:sz="0" w:val="none"/>
          <w:bottom w:color="d9d9e3" w:space="0" w:sz="0" w:val="none"/>
          <w:right w:color="d9d9e3" w:space="0" w:sz="0" w:val="none"/>
          <w:between w:color="d9d9e3" w:space="0" w:sz="0" w:val="none"/>
        </w:pBdr>
        <w:shd w:fill="f7f7f8" w:val="clea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Розвиток інфраструктури: Зростання туристичного попиту стимулює розвиток туристичної інфраструктури, такої як готелі, ресторани, транспортні мережі та рекреаційні об'єкти. Це сприяє поліпшенню якості життя місцевого населення та створенню нових бізнес-можливостей.</w:t>
      </w:r>
    </w:p>
    <w:p w:rsidR="00000000" w:rsidDel="00000000" w:rsidP="00000000" w:rsidRDefault="00000000" w:rsidRPr="00000000" w14:paraId="0000025B">
      <w:pPr>
        <w:pBdr>
          <w:top w:color="d9d9e3" w:space="0" w:sz="0" w:val="none"/>
          <w:left w:color="d9d9e3" w:space="0" w:sz="0" w:val="none"/>
          <w:bottom w:color="d9d9e3" w:space="0" w:sz="0" w:val="none"/>
          <w:right w:color="d9d9e3" w:space="0" w:sz="0" w:val="none"/>
          <w:between w:color="d9d9e3" w:space="0" w:sz="0" w:val="none"/>
        </w:pBdr>
        <w:shd w:fill="f7f7f8" w:val="clea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C">
      <w:pPr>
        <w:pBdr>
          <w:top w:color="d9d9e3" w:space="0" w:sz="0" w:val="none"/>
          <w:left w:color="d9d9e3" w:space="0" w:sz="0" w:val="none"/>
          <w:bottom w:color="d9d9e3" w:space="0" w:sz="0" w:val="none"/>
          <w:right w:color="d9d9e3" w:space="0" w:sz="0" w:val="none"/>
          <w:between w:color="d9d9e3" w:space="0" w:sz="0" w:val="none"/>
        </w:pBdr>
        <w:shd w:fill="f7f7f8" w:val="clea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Привабливість іміджу регіону: Розвиток туризму може позитивно впливати на імідж регіону, збільшуючи його відомість та привабливість для іноземних і внутрішніх туристів. Це може сприяти притоку інвестицій, розвитку культурного та соціального середовища та залученню нових можливостей для розвитку інших секторів економіки.</w:t>
      </w:r>
    </w:p>
    <w:p w:rsidR="00000000" w:rsidDel="00000000" w:rsidP="00000000" w:rsidRDefault="00000000" w:rsidRPr="00000000" w14:paraId="0000025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25E">
      <w:pPr>
        <w:pStyle w:val="Heading1"/>
        <w:spacing w:after="240" w:line="360" w:lineRule="auto"/>
        <w:ind w:left="0" w:firstLine="0"/>
        <w:jc w:val="center"/>
        <w:rPr>
          <w:rFonts w:ascii="Times New Roman" w:cs="Times New Roman" w:eastAsia="Times New Roman" w:hAnsi="Times New Roman"/>
          <w:b w:val="1"/>
          <w:sz w:val="28"/>
          <w:szCs w:val="28"/>
        </w:rPr>
      </w:pPr>
      <w:bookmarkStart w:colFirst="0" w:colLast="0" w:name="_s0rchxgkzw9t" w:id="10"/>
      <w:bookmarkEnd w:id="10"/>
      <w:r w:rsidDel="00000000" w:rsidR="00000000" w:rsidRPr="00000000">
        <w:rPr>
          <w:rFonts w:ascii="Times New Roman" w:cs="Times New Roman" w:eastAsia="Times New Roman" w:hAnsi="Times New Roman"/>
          <w:b w:val="1"/>
          <w:sz w:val="28"/>
          <w:szCs w:val="28"/>
          <w:rtl w:val="0"/>
        </w:rPr>
        <w:t xml:space="preserve">РОЗДІЛ 3 РОЗВИТОК ТУРИЗМУ КРАЇН СКАНДИНАВІЇ</w:t>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pStyle w:val="Heading1"/>
        <w:rPr>
          <w:rFonts w:ascii="Times New Roman" w:cs="Times New Roman" w:eastAsia="Times New Roman" w:hAnsi="Times New Roman"/>
          <w:b w:val="1"/>
          <w:sz w:val="28"/>
          <w:szCs w:val="28"/>
        </w:rPr>
      </w:pPr>
      <w:bookmarkStart w:colFirst="0" w:colLast="0" w:name="_rsk28z3lz4wv" w:id="11"/>
      <w:bookmarkEnd w:id="11"/>
      <w:r w:rsidDel="00000000" w:rsidR="00000000" w:rsidRPr="00000000">
        <w:rPr>
          <w:rFonts w:ascii="Times New Roman" w:cs="Times New Roman" w:eastAsia="Times New Roman" w:hAnsi="Times New Roman"/>
          <w:b w:val="1"/>
          <w:sz w:val="28"/>
          <w:szCs w:val="28"/>
          <w:rtl w:val="0"/>
        </w:rPr>
        <w:t xml:space="preserve">3.1 Сильні та слабкі сторони розвитку туризму в країнах Скандинавії</w:t>
      </w:r>
    </w:p>
    <w:p w:rsidR="00000000" w:rsidDel="00000000" w:rsidP="00000000" w:rsidRDefault="00000000" w:rsidRPr="00000000" w14:paraId="0000026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2">
      <w:pPr>
        <w:spacing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SWOT-аналіз є ефективним інструментом для оцінки сильних та слабких сторін, можливостей та загроз розвитку туризму в країнах Скандинавії. Розглянемо SWOT-аналіз туризму в країнах Скандинавії:</w:t>
      </w:r>
    </w:p>
    <w:p w:rsidR="00000000" w:rsidDel="00000000" w:rsidP="00000000" w:rsidRDefault="00000000" w:rsidRPr="00000000" w14:paraId="00000263">
      <w:pPr>
        <w:spacing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tl w:val="0"/>
        </w:rPr>
      </w:r>
    </w:p>
    <w:tbl>
      <w:tblPr>
        <w:tblStyle w:val="Table11"/>
        <w:tblW w:w="99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4"/>
        <w:gridCol w:w="4964"/>
        <w:tblGridChange w:id="0">
          <w:tblGrid>
            <w:gridCol w:w="4964"/>
            <w:gridCol w:w="496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shd w:fill="f7f7f8" w:val="clear"/>
              </w:rPr>
            </w:pPr>
            <w:r w:rsidDel="00000000" w:rsidR="00000000" w:rsidRPr="00000000">
              <w:rPr>
                <w:rFonts w:ascii="Times New Roman" w:cs="Times New Roman" w:eastAsia="Times New Roman" w:hAnsi="Times New Roman"/>
                <w:b w:val="1"/>
                <w:sz w:val="28"/>
                <w:szCs w:val="28"/>
                <w:shd w:fill="f7f7f8" w:val="clear"/>
                <w:rtl w:val="0"/>
              </w:rPr>
              <w:t xml:space="preserve">Сильні сторони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shd w:fill="f7f7f8" w:val="clear"/>
              </w:rPr>
            </w:pPr>
            <w:r w:rsidDel="00000000" w:rsidR="00000000" w:rsidRPr="00000000">
              <w:rPr>
                <w:rFonts w:ascii="Times New Roman" w:cs="Times New Roman" w:eastAsia="Times New Roman" w:hAnsi="Times New Roman"/>
                <w:b w:val="1"/>
                <w:sz w:val="28"/>
                <w:szCs w:val="28"/>
                <w:shd w:fill="f7f7f8" w:val="clear"/>
                <w:rtl w:val="0"/>
              </w:rPr>
              <w:t xml:space="preserve">Слабкі сторони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Унікальна природа та культура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Високі ціни на послуги та товари, що може зменшити кількість туристів з обмеженим бюджетом.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Високий рівень сервісу та інфраструктури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Висока сезонність туризму</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Високий рівень екологічної чистоти та збереження природних ресурсів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Нерозвиненість деяких регіонів, які мають потенціал для розвитку туризму.</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Розвинена система громадського транспорту та зручне сполучення з іншими країнами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shd w:fill="f7f7f8"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shd w:fill="f7f7f8" w:val="clear"/>
              </w:rPr>
            </w:pPr>
            <w:r w:rsidDel="00000000" w:rsidR="00000000" w:rsidRPr="00000000">
              <w:rPr>
                <w:rFonts w:ascii="Times New Roman" w:cs="Times New Roman" w:eastAsia="Times New Roman" w:hAnsi="Times New Roman"/>
                <w:b w:val="1"/>
                <w:sz w:val="28"/>
                <w:szCs w:val="28"/>
                <w:shd w:fill="f7f7f8" w:val="clear"/>
                <w:rtl w:val="0"/>
              </w:rPr>
              <w:t xml:space="preserve">Можливості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shd w:fill="f7f7f8" w:val="clear"/>
              </w:rPr>
            </w:pPr>
            <w:r w:rsidDel="00000000" w:rsidR="00000000" w:rsidRPr="00000000">
              <w:rPr>
                <w:rFonts w:ascii="Times New Roman" w:cs="Times New Roman" w:eastAsia="Times New Roman" w:hAnsi="Times New Roman"/>
                <w:b w:val="1"/>
                <w:sz w:val="28"/>
                <w:szCs w:val="28"/>
                <w:shd w:fill="f7f7f8" w:val="clear"/>
                <w:rtl w:val="0"/>
              </w:rPr>
              <w:t xml:space="preserve">Загрози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Розвиток нових туристичних напрямків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Конкуренція з інших країн та регіонів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Розвиток нових туристичних напрямків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Зростаюча політична та соціальна нестабільність у світі може зменшити кількість туристів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Посилення маркетингової діяльності на міжнародному рівні для привертання більшої кількості туристів з інших країн.</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Розвиток технологій та зміна способів бронювання туристичних послуг можуть вплинути на традиційну індустрію туризму</w:t>
            </w:r>
          </w:p>
        </w:tc>
      </w:tr>
    </w:tbl>
    <w:p w:rsidR="00000000" w:rsidDel="00000000" w:rsidP="00000000" w:rsidRDefault="00000000" w:rsidRPr="00000000" w14:paraId="00000276">
      <w:pPr>
        <w:pBdr>
          <w:top w:color="d9d9e3" w:space="0" w:sz="0" w:val="none"/>
          <w:left w:color="d9d9e3" w:space="0" w:sz="0" w:val="none"/>
          <w:bottom w:color="d9d9e3" w:space="0" w:sz="0" w:val="none"/>
          <w:right w:color="d9d9e3" w:space="0" w:sz="0" w:val="none"/>
          <w:between w:color="d9d9e3" w:space="0" w:sz="0" w:val="none"/>
        </w:pBdr>
        <w:shd w:fill="f7f7f8" w:val="clear"/>
        <w:spacing w:after="300" w:line="360" w:lineRule="auto"/>
        <w:jc w:val="both"/>
        <w:rPr>
          <w:rFonts w:ascii="Roboto" w:cs="Roboto" w:eastAsia="Roboto" w:hAnsi="Roboto"/>
          <w:color w:val="374151"/>
          <w:sz w:val="24"/>
          <w:szCs w:val="24"/>
          <w:shd w:fill="f7f7f8" w:val="clear"/>
        </w:rPr>
      </w:pPr>
      <w:r w:rsidDel="00000000" w:rsidR="00000000" w:rsidRPr="00000000">
        <w:rPr>
          <w:rtl w:val="0"/>
        </w:rPr>
      </w:r>
    </w:p>
    <w:p w:rsidR="00000000" w:rsidDel="00000000" w:rsidP="00000000" w:rsidRDefault="00000000" w:rsidRPr="00000000" w14:paraId="00000277">
      <w:pPr>
        <w:pBdr>
          <w:top w:color="d9d9e3" w:space="0" w:sz="0" w:val="none"/>
          <w:left w:color="d9d9e3" w:space="0" w:sz="0" w:val="none"/>
          <w:bottom w:color="d9d9e3" w:space="0" w:sz="0" w:val="none"/>
          <w:right w:color="d9d9e3" w:space="0" w:sz="0" w:val="none"/>
          <w:between w:color="d9d9e3" w:space="0" w:sz="0" w:val="none"/>
        </w:pBdr>
        <w:shd w:fill="f7f7f8" w:val="clear"/>
        <w:spacing w:after="300" w:line="360" w:lineRule="auto"/>
        <w:jc w:val="both"/>
        <w:rPr>
          <w:rFonts w:ascii="Roboto" w:cs="Roboto" w:eastAsia="Roboto" w:hAnsi="Roboto"/>
          <w:color w:val="374151"/>
          <w:sz w:val="24"/>
          <w:szCs w:val="24"/>
          <w:shd w:fill="f7f7f8" w:val="clear"/>
        </w:rPr>
      </w:pPr>
      <w:r w:rsidDel="00000000" w:rsidR="00000000" w:rsidRPr="00000000">
        <w:rPr>
          <w:rtl w:val="0"/>
        </w:rPr>
      </w:r>
    </w:p>
    <w:p w:rsidR="00000000" w:rsidDel="00000000" w:rsidP="00000000" w:rsidRDefault="00000000" w:rsidRPr="00000000" w14:paraId="00000278">
      <w:pPr>
        <w:pBdr>
          <w:top w:color="d9d9e3" w:space="0" w:sz="0" w:val="none"/>
          <w:left w:color="d9d9e3" w:space="0" w:sz="0" w:val="none"/>
          <w:bottom w:color="d9d9e3" w:space="0" w:sz="0" w:val="none"/>
          <w:right w:color="d9d9e3" w:space="0" w:sz="0" w:val="none"/>
          <w:between w:color="d9d9e3" w:space="0" w:sz="0" w:val="none"/>
        </w:pBdr>
        <w:shd w:fill="f7f7f8" w:val="clear"/>
        <w:spacing w:after="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Існує кілька методів, які можна використовувати для розв'язання проблем, пов'язаних із слабкими сторонами туризму в країнах Скандинавії:</w:t>
      </w:r>
    </w:p>
    <w:p w:rsidR="00000000" w:rsidDel="00000000" w:rsidP="00000000" w:rsidRDefault="00000000" w:rsidRPr="00000000" w14:paraId="00000279">
      <w:pPr>
        <w:numPr>
          <w:ilvl w:val="0"/>
          <w:numId w:val="7"/>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300" w:line="360" w:lineRule="auto"/>
        <w:ind w:left="0" w:firstLine="720.0000000000001"/>
        <w:jc w:val="both"/>
        <w:rPr>
          <w:rFonts w:ascii="Times New Roman" w:cs="Times New Roman" w:eastAsia="Times New Roman" w:hAnsi="Times New Roman"/>
          <w:color w:val="000000"/>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Зниження цін на послуги та товари. Це можна зробити шляхом впровадження спеціальних тарифів для туристів, знижок на квитки до культурних та історичних пам'яток, встановлення більш доступних цін на місцях загального користування, таких як ресторани, кафе, бари тощо.</w:t>
      </w:r>
    </w:p>
    <w:p w:rsidR="00000000" w:rsidDel="00000000" w:rsidP="00000000" w:rsidRDefault="00000000" w:rsidRPr="00000000" w14:paraId="0000027A">
      <w:pPr>
        <w:numPr>
          <w:ilvl w:val="0"/>
          <w:numId w:val="7"/>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jc w:val="both"/>
        <w:rPr>
          <w:rFonts w:ascii="Times New Roman" w:cs="Times New Roman" w:eastAsia="Times New Roman" w:hAnsi="Times New Roman"/>
          <w:color w:val="000000"/>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Розвиток інфраструктури та послуг у менш відвідуваних регіонах країн Скандинавії. Це можна зробити шляхом реклами та маркетингових заходів, спрямованих на привернення туристів у менш популярні регіони, розвитку туристичної інфраструктури у цих регіонах, залучення інвестицій для створення нових туристичних об'єктів.</w:t>
      </w:r>
    </w:p>
    <w:p w:rsidR="00000000" w:rsidDel="00000000" w:rsidP="00000000" w:rsidRDefault="00000000" w:rsidRPr="00000000" w14:paraId="0000027B">
      <w:pPr>
        <w:numPr>
          <w:ilvl w:val="0"/>
          <w:numId w:val="7"/>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jc w:val="both"/>
        <w:rPr>
          <w:rFonts w:ascii="Times New Roman" w:cs="Times New Roman" w:eastAsia="Times New Roman" w:hAnsi="Times New Roman"/>
          <w:color w:val="000000"/>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Розширення міжнародної авіаційної мережі, зокрема збільшення кількості прямих міжнародних рейсів до регіонів країн Скандинавії, що може зробити туризм в цих країнах більш доступним для іноземних туристів.</w:t>
      </w:r>
    </w:p>
    <w:p w:rsidR="00000000" w:rsidDel="00000000" w:rsidP="00000000" w:rsidRDefault="00000000" w:rsidRPr="00000000" w14:paraId="0000027C">
      <w:pPr>
        <w:numPr>
          <w:ilvl w:val="0"/>
          <w:numId w:val="7"/>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jc w:val="both"/>
        <w:rPr>
          <w:rFonts w:ascii="Times New Roman" w:cs="Times New Roman" w:eastAsia="Times New Roman" w:hAnsi="Times New Roman"/>
          <w:color w:val="000000"/>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Розвиток альтернативних форм туризму, що не пов'язані з природоохоронними заходами. Це можна зробити шляхом розширення розваг, які пропонуються туристам, наприклад, розвитку спортивного туризму, культурного туризму, гастрономічного туризму тощо.</w:t>
      </w:r>
    </w:p>
    <w:p w:rsidR="00000000" w:rsidDel="00000000" w:rsidP="00000000" w:rsidRDefault="00000000" w:rsidRPr="00000000" w14:paraId="0000027D">
      <w:pPr>
        <w:numPr>
          <w:ilvl w:val="0"/>
          <w:numId w:val="7"/>
        </w:numPr>
        <w:pBdr>
          <w:top w:color="d9d9e3" w:space="0" w:sz="0" w:val="none"/>
          <w:left w:color="d9d9e3" w:space="0" w:sz="0" w:val="none"/>
          <w:bottom w:color="d9d9e3" w:space="0" w:sz="0" w:val="none"/>
          <w:right w:color="d9d9e3" w:space="0" w:sz="0" w:val="none"/>
          <w:between w:color="d9d9e3" w:space="0" w:sz="0" w:val="none"/>
        </w:pBdr>
        <w:shd w:fill="f7f7f8" w:val="clear"/>
        <w:spacing w:before="0" w:beforeAutospacing="0" w:line="360" w:lineRule="auto"/>
        <w:ind w:left="0" w:firstLine="720.0000000000001"/>
        <w:jc w:val="both"/>
        <w:rPr>
          <w:rFonts w:ascii="Times New Roman" w:cs="Times New Roman" w:eastAsia="Times New Roman" w:hAnsi="Times New Roman"/>
          <w:color w:val="000000"/>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Використання інформаційних технологій для поліпшення доступності та якості туристичних послуг.</w:t>
      </w:r>
    </w:p>
    <w:p w:rsidR="00000000" w:rsidDel="00000000" w:rsidP="00000000" w:rsidRDefault="00000000" w:rsidRPr="00000000" w14:paraId="0000027E">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COVID-19 та політична нестабільність можуть вплинути на туризм в країнах Скандинавії як на загальні тенденції, так і на кожну країну окремо.</w:t>
      </w:r>
    </w:p>
    <w:p w:rsidR="00000000" w:rsidDel="00000000" w:rsidP="00000000" w:rsidRDefault="00000000" w:rsidRPr="00000000" w14:paraId="0000027F">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Однією з головних проблем, пов'язаних з COVID-19, є зменшення туристичних потоків через обмеження на міжнародні подорожі, обмеження на громадські заходи, закриття кордонів та інші заходи для запобігання поширенню вірусу. Це може призвести до значного зменшення прибутків туристичної галузі та збитків для бізнесу та економіки в цілому.</w:t>
      </w:r>
    </w:p>
    <w:p w:rsidR="00000000" w:rsidDel="00000000" w:rsidP="00000000" w:rsidRDefault="00000000" w:rsidRPr="00000000" w14:paraId="00000280">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Щодо політичної нестабільності, то країни Скандинавії відомі своєю політичною стабільністю та демократією, але існує певна кількість політичних конфліктів та напружених ситуацій. Наприклад, незадовільність етнічних меншин та соціальна напруженість можуть призвести до наростання конфліктів та тим самим погіршити імідж країни для туристів. Крім того, сильні коливання валют та економічні кризи можуть вплинути на здатність туристів з інших країн сплачувати за послуги в країнах Скандинавії.</w:t>
      </w:r>
    </w:p>
    <w:p w:rsidR="00000000" w:rsidDel="00000000" w:rsidP="00000000" w:rsidRDefault="00000000" w:rsidRPr="00000000" w14:paraId="00000281">
      <w:pPr>
        <w:pBdr>
          <w:top w:color="d9d9e3" w:space="0" w:sz="0" w:val="none"/>
          <w:left w:color="d9d9e3" w:space="0" w:sz="0" w:val="none"/>
          <w:bottom w:color="d9d9e3" w:space="0" w:sz="0" w:val="none"/>
          <w:right w:color="d9d9e3" w:space="0" w:sz="0" w:val="none"/>
          <w:between w:color="d9d9e3" w:space="0" w:sz="0" w:val="none"/>
        </w:pBdr>
        <w:shd w:fill="f7f7f8" w:val="clear"/>
        <w:spacing w:after="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зменшення впливу COVID-19 та політичної нестабільності на туризм в країнах Скандинавії можна вжити наступні заходи:</w:t>
      </w:r>
    </w:p>
    <w:p w:rsidR="00000000" w:rsidDel="00000000" w:rsidP="00000000" w:rsidRDefault="00000000" w:rsidRPr="00000000" w14:paraId="00000282">
      <w:pPr>
        <w:numPr>
          <w:ilvl w:val="0"/>
          <w:numId w:val="8"/>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300" w:line="360" w:lineRule="auto"/>
        <w:ind w:left="0" w:firstLine="720.000000000000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Посилення гігієнічних заходів та забезпечення безпеки туристів у готелях, ресторанах, аеропортах та на інших туристичних об'єктах.</w:t>
      </w:r>
    </w:p>
    <w:p w:rsidR="00000000" w:rsidDel="00000000" w:rsidP="00000000" w:rsidRDefault="00000000" w:rsidRPr="00000000" w14:paraId="00000283">
      <w:pPr>
        <w:numPr>
          <w:ilvl w:val="0"/>
          <w:numId w:val="8"/>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Проведення просвітницької роботи серед населення та туристів про правила гігієни та безпеки.</w:t>
      </w:r>
    </w:p>
    <w:p w:rsidR="00000000" w:rsidDel="00000000" w:rsidP="00000000" w:rsidRDefault="00000000" w:rsidRPr="00000000" w14:paraId="00000284">
      <w:pPr>
        <w:numPr>
          <w:ilvl w:val="0"/>
          <w:numId w:val="8"/>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Забезпечення медичних послуг для туристів у разі потреби, а також створення можливості для тестування на COVID-19.</w:t>
      </w:r>
    </w:p>
    <w:p w:rsidR="00000000" w:rsidDel="00000000" w:rsidP="00000000" w:rsidRDefault="00000000" w:rsidRPr="00000000" w14:paraId="00000285">
      <w:pPr>
        <w:numPr>
          <w:ilvl w:val="0"/>
          <w:numId w:val="8"/>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Розроблення та впровадження механізмів забезпечення безпеки туристів під час екскурсій та інших масових заходів.</w:t>
      </w:r>
    </w:p>
    <w:p w:rsidR="00000000" w:rsidDel="00000000" w:rsidP="00000000" w:rsidRDefault="00000000" w:rsidRPr="00000000" w14:paraId="00000286">
      <w:pPr>
        <w:numPr>
          <w:ilvl w:val="0"/>
          <w:numId w:val="8"/>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Розвиток внутрішнього туризму та пропаганда туризму серед місцевого населення.</w:t>
      </w:r>
    </w:p>
    <w:p w:rsidR="00000000" w:rsidDel="00000000" w:rsidP="00000000" w:rsidRDefault="00000000" w:rsidRPr="00000000" w14:paraId="00000287">
      <w:pPr>
        <w:numPr>
          <w:ilvl w:val="0"/>
          <w:numId w:val="8"/>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Проведення міжнародних кампаній промоції туризму в країнах Скандинавії з метою привернення туристів.</w:t>
      </w:r>
    </w:p>
    <w:p w:rsidR="00000000" w:rsidDel="00000000" w:rsidP="00000000" w:rsidRDefault="00000000" w:rsidRPr="00000000" w14:paraId="00000288">
      <w:pPr>
        <w:numPr>
          <w:ilvl w:val="0"/>
          <w:numId w:val="8"/>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Пошук нових форм та видів туризму, які можуть бути більш стійкими до негативного впливу COVID-19 та політичної нестабільності.</w:t>
      </w:r>
    </w:p>
    <w:p w:rsidR="00000000" w:rsidDel="00000000" w:rsidP="00000000" w:rsidRDefault="00000000" w:rsidRPr="00000000" w14:paraId="00000289">
      <w:pPr>
        <w:numPr>
          <w:ilvl w:val="0"/>
          <w:numId w:val="8"/>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Розроблення та впровадження стратегій та програм розвитку туризму з урахуванням можливих загроз та ризиків, що виникають через COVID-19 та політичну нестабільність.</w:t>
      </w:r>
    </w:p>
    <w:p w:rsidR="00000000" w:rsidDel="00000000" w:rsidP="00000000" w:rsidRDefault="00000000" w:rsidRPr="00000000" w14:paraId="0000028A">
      <w:pPr>
        <w:numPr>
          <w:ilvl w:val="0"/>
          <w:numId w:val="8"/>
        </w:numPr>
        <w:pBdr>
          <w:top w:color="d9d9e3" w:space="0" w:sz="0" w:val="none"/>
          <w:left w:color="d9d9e3" w:space="0" w:sz="0" w:val="none"/>
          <w:bottom w:color="d9d9e3" w:space="0" w:sz="0" w:val="none"/>
          <w:right w:color="d9d9e3" w:space="0" w:sz="0" w:val="none"/>
          <w:between w:color="d9d9e3" w:space="0" w:sz="0" w:val="none"/>
        </w:pBdr>
        <w:shd w:fill="f7f7f8" w:val="clear"/>
        <w:spacing w:before="0" w:beforeAutospacing="0" w:line="360" w:lineRule="auto"/>
        <w:ind w:left="0" w:firstLine="720.000000000000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Залучення підтримки від урядів та міжнародних організацій для забезпечення стабільного розвитку туризму в країнах Скандинавії.</w:t>
      </w:r>
    </w:p>
    <w:p w:rsidR="00000000" w:rsidDel="00000000" w:rsidP="00000000" w:rsidRDefault="00000000" w:rsidRPr="00000000" w14:paraId="0000028B">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C">
      <w:pPr>
        <w:pStyle w:val="Heading1"/>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jc w:val="both"/>
        <w:rPr>
          <w:rFonts w:ascii="Times New Roman" w:cs="Times New Roman" w:eastAsia="Times New Roman" w:hAnsi="Times New Roman"/>
          <w:b w:val="1"/>
          <w:sz w:val="28"/>
          <w:szCs w:val="28"/>
        </w:rPr>
      </w:pPr>
      <w:bookmarkStart w:colFirst="0" w:colLast="0" w:name="_55h1mgn8z7dh" w:id="12"/>
      <w:bookmarkEnd w:id="12"/>
      <w:r w:rsidDel="00000000" w:rsidR="00000000" w:rsidRPr="00000000">
        <w:rPr>
          <w:rFonts w:ascii="Times New Roman" w:cs="Times New Roman" w:eastAsia="Times New Roman" w:hAnsi="Times New Roman"/>
          <w:b w:val="1"/>
          <w:sz w:val="28"/>
          <w:szCs w:val="28"/>
          <w:rtl w:val="0"/>
        </w:rPr>
        <w:t xml:space="preserve">3.2 Підвищення конкурентоспроможності та перспективні напрямки розвитку туризму</w:t>
      </w:r>
    </w:p>
    <w:p w:rsidR="00000000" w:rsidDel="00000000" w:rsidP="00000000" w:rsidRDefault="00000000" w:rsidRPr="00000000" w14:paraId="0000028D">
      <w:pPr>
        <w:spacing w:line="360" w:lineRule="auto"/>
        <w:ind w:left="0" w:firstLine="720.0000000000001"/>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Скандинавські країни представляють собою яскравий приклад конкурентоспроможних інноваційних економік, стабільно займаючи лідируючі місця в рейтингу конкурентоспроможності економік світу, що складається Всесвітнім економічним форумом. На відміну від більшості країн Європи, які володіють аналогічними широкими та універсальними системами соціальних гарантій, але стикаються з серйозними проблемами, як політичного, так і соціально-економічного характеру, Скандинавські країни зберігають високу динаміку розвитку. Цьому сприяє поєднання унікальних умов Скандинавських країн - історичні традиції егалітаризму, наявність у суспільстві політичного компромісу з основних питань розвитку країн, високий рівень соціального згуртування і колективізму, широкі права профспілок. Не менш значущим умовою конкурентоспроможності економік Скандинавських країн є їх ефективна трансформація в нових умовах. В останнє десятиліття Скандинавські країни зробили масштабні зусилля у сфері інноваційного та технологічного розвитку, приділяючи величезну увагу освіті та науковим дослідженням </w:t>
      </w:r>
    </w:p>
    <w:p w:rsidR="00000000" w:rsidDel="00000000" w:rsidP="00000000" w:rsidRDefault="00000000" w:rsidRPr="00000000" w14:paraId="0000028E">
      <w:pPr>
        <w:pBdr>
          <w:top w:color="d9d9e3" w:space="0" w:sz="0" w:val="none"/>
          <w:left w:color="d9d9e3" w:space="0" w:sz="0" w:val="none"/>
          <w:bottom w:color="d9d9e3" w:space="0" w:sz="0" w:val="none"/>
          <w:right w:color="d9d9e3" w:space="0" w:sz="0" w:val="none"/>
          <w:between w:color="d9d9e3" w:space="0" w:sz="0" w:val="none"/>
        </w:pBdr>
        <w:shd w:fill="f7f7f8" w:val="clear"/>
        <w:spacing w:after="300" w:line="360" w:lineRule="auto"/>
        <w:ind w:left="0" w:firstLine="720.0000000000001"/>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Для підвищення конкурентоспроможності туристичної галузі в країнах Скандинавії можуть бути вжиті такі заходи:</w:t>
      </w:r>
    </w:p>
    <w:p w:rsidR="00000000" w:rsidDel="00000000" w:rsidP="00000000" w:rsidRDefault="00000000" w:rsidRPr="00000000" w14:paraId="0000028F">
      <w:pPr>
        <w:numPr>
          <w:ilvl w:val="0"/>
          <w:numId w:val="2"/>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300" w:line="360" w:lineRule="auto"/>
        <w:ind w:left="0" w:firstLine="720.0000000000001"/>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Розвиток інфраструктури: Відповідна інфраструктура включає в себе розвиток транспортної мережі, створення нових готелів та інших гостьових місць, відповідних ресторанів та кафе. Розвиток інфраструктури також включає в себе покращення доріг, розширення аеропортів та залізничних станцій.</w:t>
      </w:r>
    </w:p>
    <w:p w:rsidR="00000000" w:rsidDel="00000000" w:rsidP="00000000" w:rsidRDefault="00000000" w:rsidRPr="00000000" w14:paraId="00000290">
      <w:pPr>
        <w:numPr>
          <w:ilvl w:val="0"/>
          <w:numId w:val="2"/>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Розвиток нових туристичних продуктів: Важливо розвивати нові туристичні продукти, які приваблюватимуть нових туристів та збільшуватимуть кількість повернень. Такі продукти можуть включати в себе екологічний туризм, гастрономічний туризм, відвідування культурних та історичних пам'яток та інше.</w:t>
      </w:r>
    </w:p>
    <w:p w:rsidR="00000000" w:rsidDel="00000000" w:rsidP="00000000" w:rsidRDefault="00000000" w:rsidRPr="00000000" w14:paraId="00000291">
      <w:pPr>
        <w:numPr>
          <w:ilvl w:val="0"/>
          <w:numId w:val="2"/>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0" w:firstLine="720.0000000000001"/>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Використання цифрових технологій: Використання цифрових технологій в туризмі може допомогти вирішити багато проблем, пов'язаних з обмеженням контактів та підвищенням ефективності обслуговування. Такі технології можуть включати в себе онлайн-бронювання, електронні квитки, використання додатків для маршрутизації та організації туру, використання додатків для пошуку ресторанів та інше.</w:t>
      </w:r>
    </w:p>
    <w:p w:rsidR="00000000" w:rsidDel="00000000" w:rsidP="00000000" w:rsidRDefault="00000000" w:rsidRPr="00000000" w14:paraId="00000292">
      <w:pPr>
        <w:numPr>
          <w:ilvl w:val="0"/>
          <w:numId w:val="2"/>
        </w:numPr>
        <w:pBdr>
          <w:top w:color="d9d9e3" w:space="0" w:sz="0" w:val="none"/>
          <w:left w:color="d9d9e3" w:space="0" w:sz="0" w:val="none"/>
          <w:bottom w:color="d9d9e3" w:space="0" w:sz="0" w:val="none"/>
          <w:right w:color="d9d9e3" w:space="0" w:sz="0" w:val="none"/>
          <w:between w:color="d9d9e3" w:space="0" w:sz="0" w:val="none"/>
        </w:pBdr>
        <w:shd w:fill="f7f7f8" w:val="clear"/>
        <w:spacing w:before="0" w:beforeAutospacing="0" w:line="360" w:lineRule="auto"/>
        <w:ind w:left="0" w:firstLine="720.0000000000001"/>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Підвищення якості обслуговування: Важливо забезпечити високу якість обслуговування туристів, зокрема, у сфері готельного бізнесу та ресторанного сервісу.</w:t>
      </w:r>
    </w:p>
    <w:p w:rsidR="00000000" w:rsidDel="00000000" w:rsidP="00000000" w:rsidRDefault="00000000" w:rsidRPr="00000000" w14:paraId="00000293">
      <w:pPr>
        <w:spacing w:line="360" w:lineRule="auto"/>
        <w:ind w:left="0" w:firstLine="720.0000000000001"/>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Виконання країною певних функцій в світовому туристичному процесі залежить від рівня розвитку національної індустрії туризму, яка здатна задовольнити як потреби вітчизняного, так і зарубіжного споживача завдяки створенню конкурентоздатного туристичного продукту. Створення такого турпродукту повинно базуватися не тільки на абсолютних цінностях, оскільки не всі країни мають унікальні ресурси. Країни-сусіди здебільшого мають аналогічні ресурсні можливості, в той же час найінтенсивніший туристичний обмін спостерігається саме між цими країнами, спираючись на соціально-економічний і соціокультурний потенціал країни, здатний створити потужну індустрію туризму.</w:t>
      </w:r>
    </w:p>
    <w:p w:rsidR="00000000" w:rsidDel="00000000" w:rsidP="00000000" w:rsidRDefault="00000000" w:rsidRPr="00000000" w14:paraId="00000294">
      <w:pPr>
        <w:spacing w:line="360" w:lineRule="auto"/>
        <w:ind w:left="0" w:firstLine="720.0000000000001"/>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Наприклад, у Гельсінкі, щоб визначити конкурентоздатність туристичного ринку міста проводять щорічний престижний інтернет-конкурс «Best of Helsinki Awards», на якому вибирають найкраще в туристичній індустрії. Конкурс проводить Бюро по конгресах і туризмі на сайті </w:t>
      </w:r>
      <w:hyperlink r:id="rId68">
        <w:r w:rsidDel="00000000" w:rsidR="00000000" w:rsidRPr="00000000">
          <w:rPr>
            <w:rFonts w:ascii="Times New Roman" w:cs="Times New Roman" w:eastAsia="Times New Roman" w:hAnsi="Times New Roman"/>
            <w:sz w:val="28"/>
            <w:szCs w:val="28"/>
            <w:highlight w:val="white"/>
            <w:rtl w:val="0"/>
          </w:rPr>
          <w:t xml:space="preserve">www.bestofhelsinki.fi</w:t>
        </w:r>
      </w:hyperlink>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295">
      <w:pPr>
        <w:pBdr>
          <w:top w:color="d9d9e3" w:space="0" w:sz="0" w:val="none"/>
          <w:left w:color="d9d9e3" w:space="0" w:sz="0" w:val="none"/>
          <w:bottom w:color="d9d9e3" w:space="0" w:sz="0" w:val="none"/>
          <w:right w:color="d9d9e3" w:space="0" w:sz="0" w:val="none"/>
          <w:between w:color="d9d9e3" w:space="0" w:sz="0" w:val="none"/>
        </w:pBdr>
        <w:shd w:fill="f7f7f8" w:val="clear"/>
        <w:spacing w:after="300"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"Best of Helsinki Awards" - це інтернет-конкурс, що проводиться відповідно до річного графіка з метою визначення кращих туристичних атракцій, послуг та інших туристичних пропозицій у місті Гельсінкі, столиці Фінляндії. Конкурс проводиться на платформі веб-сайту Visit Helsinki, який є офіційним порталом для просування туристичних пропозицій Гельсінкі.</w:t>
      </w:r>
    </w:p>
    <w:p w:rsidR="00000000" w:rsidDel="00000000" w:rsidP="00000000" w:rsidRDefault="00000000" w:rsidRPr="00000000" w14:paraId="00000296">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конкурсі можуть брати участь туристичні атракції, послуги та інші туристичні об'єкти в Гельсінкі, які були відкриті протягом попереднього року. Усі номінанти визначаються голосуванням відвідувачів сайту Visit Helsinki, які можуть голосувати за свої улюблені місця та послуги у категоріях, що включають такі теми, як кращі музеї, кращі ресторани, кращі культурні події та інше.</w:t>
      </w:r>
    </w:p>
    <w:p w:rsidR="00000000" w:rsidDel="00000000" w:rsidP="00000000" w:rsidRDefault="00000000" w:rsidRPr="00000000" w14:paraId="00000297">
      <w:pPr>
        <w:spacing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Отримання нагороду "Best of Helsinki Award" дозволяє відвідувачам та мешканцям міста відрізнити найкращі туристичні об'єкти в Гельсінкі, що сприяє розвитку туризму в столиці Фінляндії та підвищенню її привабливості для відвідувачів.</w:t>
      </w:r>
    </w:p>
    <w:p w:rsidR="00000000" w:rsidDel="00000000" w:rsidP="00000000" w:rsidRDefault="00000000" w:rsidRPr="00000000" w14:paraId="0000029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3.1 , що містить дані про індекси конкурентоспроможності туризму Фінляндії, Ісландії та інших країн Скандинавії у 2020 році:</w:t>
      </w:r>
    </w:p>
    <w:p w:rsidR="00000000" w:rsidDel="00000000" w:rsidP="00000000" w:rsidRDefault="00000000" w:rsidRPr="00000000" w14:paraId="0000029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3.1 - Індекс конкурентоспроможності у Скандинавії</w:t>
      </w:r>
    </w:p>
    <w:tbl>
      <w:tblPr>
        <w:tblStyle w:val="Table12"/>
        <w:tblW w:w="10290.0" w:type="dxa"/>
        <w:jc w:val="left"/>
        <w:tblInd w:w="-5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90"/>
        <w:gridCol w:w="1215"/>
        <w:gridCol w:w="1320"/>
        <w:gridCol w:w="1230"/>
        <w:gridCol w:w="1320"/>
        <w:gridCol w:w="960"/>
        <w:gridCol w:w="1230"/>
        <w:gridCol w:w="1425"/>
        <w:tblGridChange w:id="0">
          <w:tblGrid>
            <w:gridCol w:w="1590"/>
            <w:gridCol w:w="1215"/>
            <w:gridCol w:w="1320"/>
            <w:gridCol w:w="1230"/>
            <w:gridCol w:w="1320"/>
            <w:gridCol w:w="960"/>
            <w:gridCol w:w="1230"/>
            <w:gridCol w:w="1425"/>
          </w:tblGrid>
        </w:tblGridChange>
      </w:tblGrid>
      <w:tr>
        <w:trPr>
          <w:cantSplit w:val="0"/>
          <w:trHeight w:val="1070" w:hRule="atLeast"/>
          <w:tblHeader w:val="0"/>
        </w:trPr>
        <w:tc>
          <w:tcPr>
            <w:tcBorders>
              <w:top w:color="d9d9e3" w:space="0" w:sz="6" w:val="single"/>
              <w:left w:color="d9d9e3" w:space="0" w:sz="6" w:val="single"/>
              <w:bottom w:color="d9d9e3"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29A">
            <w:pPr>
              <w:spacing w:after="380" w:before="380" w:line="411.42960000000005"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Країна</w:t>
            </w:r>
            <w:r w:rsidDel="00000000" w:rsidR="00000000" w:rsidRPr="00000000">
              <w:rPr>
                <w:rtl w:val="0"/>
              </w:rPr>
            </w:r>
          </w:p>
        </w:tc>
        <w:tc>
          <w:tcPr>
            <w:tcBorders>
              <w:top w:color="d9d9e3" w:space="0" w:sz="6" w:val="single"/>
              <w:left w:color="d9d9e3" w:space="0" w:sz="6" w:val="single"/>
              <w:bottom w:color="d9d9e3"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29B">
            <w:pPr>
              <w:spacing w:after="380" w:before="380" w:line="411.42960000000005"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Загальний індекс</w:t>
            </w:r>
            <w:r w:rsidDel="00000000" w:rsidR="00000000" w:rsidRPr="00000000">
              <w:rPr>
                <w:rtl w:val="0"/>
              </w:rPr>
            </w:r>
          </w:p>
        </w:tc>
        <w:tc>
          <w:tcPr>
            <w:tcBorders>
              <w:top w:color="d9d9e3" w:space="0" w:sz="6" w:val="single"/>
              <w:left w:color="d9d9e3" w:space="0" w:sz="6" w:val="single"/>
              <w:bottom w:color="d9d9e3"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29C">
            <w:pPr>
              <w:spacing w:after="380" w:before="380" w:line="411.42960000000005"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Туристична інфраструктура</w:t>
            </w:r>
            <w:r w:rsidDel="00000000" w:rsidR="00000000" w:rsidRPr="00000000">
              <w:rPr>
                <w:rtl w:val="0"/>
              </w:rPr>
            </w:r>
          </w:p>
        </w:tc>
        <w:tc>
          <w:tcPr>
            <w:tcBorders>
              <w:top w:color="d9d9e3" w:space="0" w:sz="6" w:val="single"/>
              <w:left w:color="d9d9e3" w:space="0" w:sz="6" w:val="single"/>
              <w:bottom w:color="d9d9e3"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29D">
            <w:pPr>
              <w:spacing w:after="380" w:before="380" w:line="411.42960000000005"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Природні ресурси</w:t>
            </w:r>
            <w:r w:rsidDel="00000000" w:rsidR="00000000" w:rsidRPr="00000000">
              <w:rPr>
                <w:rtl w:val="0"/>
              </w:rPr>
            </w:r>
          </w:p>
        </w:tc>
        <w:tc>
          <w:tcPr>
            <w:tcBorders>
              <w:top w:color="d9d9e3" w:space="0" w:sz="6" w:val="single"/>
              <w:left w:color="d9d9e3" w:space="0" w:sz="6" w:val="single"/>
              <w:bottom w:color="d9d9e3"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29E">
            <w:pPr>
              <w:spacing w:after="380" w:before="380" w:line="411.42960000000005"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Культурні ресурси</w:t>
            </w:r>
            <w:r w:rsidDel="00000000" w:rsidR="00000000" w:rsidRPr="00000000">
              <w:rPr>
                <w:rtl w:val="0"/>
              </w:rPr>
            </w:r>
          </w:p>
        </w:tc>
        <w:tc>
          <w:tcPr>
            <w:tcBorders>
              <w:top w:color="d9d9e3" w:space="0" w:sz="6" w:val="single"/>
              <w:left w:color="d9d9e3" w:space="0" w:sz="6" w:val="single"/>
              <w:bottom w:color="d9d9e3"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29F">
            <w:pPr>
              <w:spacing w:after="380" w:before="380" w:line="411.42960000000005"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Безпека</w:t>
            </w:r>
            <w:r w:rsidDel="00000000" w:rsidR="00000000" w:rsidRPr="00000000">
              <w:rPr>
                <w:rtl w:val="0"/>
              </w:rPr>
            </w:r>
          </w:p>
        </w:tc>
        <w:tc>
          <w:tcPr>
            <w:tcBorders>
              <w:top w:color="d9d9e3" w:space="0" w:sz="6" w:val="single"/>
              <w:left w:color="d9d9e3" w:space="0" w:sz="6" w:val="single"/>
              <w:bottom w:color="d9d9e3"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2A0">
            <w:pPr>
              <w:spacing w:after="380" w:before="380" w:line="411.42960000000005"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Якість послуг</w:t>
            </w:r>
            <w:r w:rsidDel="00000000" w:rsidR="00000000" w:rsidRPr="00000000">
              <w:rPr>
                <w:rtl w:val="0"/>
              </w:rPr>
            </w:r>
          </w:p>
        </w:tc>
        <w:tc>
          <w:tcPr>
            <w:tcBorders>
              <w:top w:color="d9d9e3" w:space="0" w:sz="6" w:val="single"/>
              <w:left w:color="d9d9e3" w:space="0" w:sz="6" w:val="single"/>
              <w:bottom w:color="d9d9e3" w:space="0" w:sz="6" w:val="single"/>
              <w:right w:color="d9d9e3" w:space="0" w:sz="6" w:val="single"/>
            </w:tcBorders>
            <w:tcMar>
              <w:top w:w="100.0" w:type="dxa"/>
              <w:left w:w="100.0" w:type="dxa"/>
              <w:bottom w:w="100.0" w:type="dxa"/>
              <w:right w:w="100.0" w:type="dxa"/>
            </w:tcMar>
            <w:vAlign w:val="bottom"/>
          </w:tcPr>
          <w:p w:rsidR="00000000" w:rsidDel="00000000" w:rsidP="00000000" w:rsidRDefault="00000000" w:rsidRPr="00000000" w14:paraId="000002A1">
            <w:pPr>
              <w:spacing w:after="380" w:before="380" w:line="411.42960000000005"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Інноваційність</w:t>
            </w:r>
            <w:r w:rsidDel="00000000" w:rsidR="00000000" w:rsidRPr="00000000">
              <w:rPr>
                <w:rtl w:val="0"/>
              </w:rPr>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A2">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Фінляндія</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A3">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5.40</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A4">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5.62</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A5">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5.53</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A6">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5.62</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A7">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5.88</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A8">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5.40</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2A9">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4.80</w:t>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AA">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Ісландія</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AB">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5.38</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AC">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5.70</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AD">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5.48</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AE">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5.32</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AF">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6.09</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B0">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5.33</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2B1">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4.71</w:t>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B2">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Швеція</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B3">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5.61</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B4">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5.82</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B5">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5.70</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B6">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5.54</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B7">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6.20</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B8">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5.40</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2B9">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4.77</w:t>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BA">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Норвегія</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BB">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5.46</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BC">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5.70</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BD">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5.61</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BE">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5.39</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BF">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6.18</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C0">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5.36</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2C1">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4.77</w:t>
            </w:r>
          </w:p>
        </w:tc>
      </w:tr>
      <w:tr>
        <w:trPr>
          <w:cantSplit w:val="0"/>
          <w:trHeight w:val="695" w:hRule="atLeast"/>
          <w:tblHeader w:val="0"/>
        </w:trPr>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C2">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Данія</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C3">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5.50</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C4">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5.68</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C5">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5.45</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C6">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5.53</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C7">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6.07</w:t>
            </w:r>
          </w:p>
        </w:tc>
        <w:tc>
          <w:tcPr>
            <w:tcBorders>
              <w:top w:color="000000" w:space="0" w:sz="0" w:val="nil"/>
              <w:left w:color="d9d9e3" w:space="0" w:sz="6" w:val="single"/>
              <w:bottom w:color="d9d9e3"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C8">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5.47</w:t>
            </w:r>
          </w:p>
        </w:tc>
        <w:tc>
          <w:tcPr>
            <w:tcBorders>
              <w:top w:color="000000" w:space="0" w:sz="0" w:val="nil"/>
              <w:left w:color="d9d9e3" w:space="0" w:sz="6" w:val="single"/>
              <w:bottom w:color="d9d9e3" w:space="0" w:sz="6" w:val="single"/>
              <w:right w:color="d9d9e3" w:space="0" w:sz="6" w:val="single"/>
            </w:tcBorders>
            <w:tcMar>
              <w:top w:w="100.0" w:type="dxa"/>
              <w:left w:w="100.0" w:type="dxa"/>
              <w:bottom w:w="100.0" w:type="dxa"/>
              <w:right w:w="100.0" w:type="dxa"/>
            </w:tcMar>
            <w:vAlign w:val="center"/>
          </w:tcPr>
          <w:p w:rsidR="00000000" w:rsidDel="00000000" w:rsidP="00000000" w:rsidRDefault="00000000" w:rsidRPr="00000000" w14:paraId="000002C9">
            <w:pPr>
              <w:spacing w:after="380" w:before="380" w:line="411.4296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4.78</w:t>
            </w:r>
          </w:p>
        </w:tc>
      </w:tr>
    </w:tbl>
    <w:p w:rsidR="00000000" w:rsidDel="00000000" w:rsidP="00000000" w:rsidRDefault="00000000" w:rsidRPr="00000000" w14:paraId="000002CA">
      <w:pPr>
        <w:pBdr>
          <w:top w:color="d9d9e3" w:space="0" w:sz="0" w:val="none"/>
          <w:left w:color="d9d9e3" w:space="0" w:sz="0" w:val="none"/>
          <w:bottom w:color="d9d9e3" w:space="0" w:sz="0" w:val="none"/>
          <w:right w:color="d9d9e3" w:space="0" w:sz="0" w:val="none"/>
          <w:between w:color="d9d9e3" w:space="0" w:sz="0" w:val="none"/>
        </w:pBdr>
        <w:shd w:fill="f7f7f8" w:val="clear"/>
        <w:spacing w:after="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tl w:val="0"/>
        </w:rPr>
      </w:r>
    </w:p>
    <w:p w:rsidR="00000000" w:rsidDel="00000000" w:rsidP="00000000" w:rsidRDefault="00000000" w:rsidRPr="00000000" w14:paraId="000002CB">
      <w:pPr>
        <w:pBdr>
          <w:top w:color="d9d9e3" w:space="0" w:sz="0" w:val="none"/>
          <w:left w:color="d9d9e3" w:space="0" w:sz="0" w:val="none"/>
          <w:bottom w:color="d9d9e3" w:space="0" w:sz="0" w:val="none"/>
          <w:right w:color="d9d9e3" w:space="0" w:sz="0" w:val="none"/>
          <w:between w:color="d9d9e3" w:space="0" w:sz="0" w:val="none"/>
        </w:pBdr>
        <w:shd w:fill="f7f7f8" w:val="clear"/>
        <w:spacing w:after="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За даними рейтингу конкурентоспроможності туристичної індустрії, складеного Всесвітнім економічним форумом у 2020 році, Скандинавські країни показали високі результати. Дані країни були оцінені за такими показниками, як туристична інфраструктура, природні та культурні ресурси, безпека, якість послуг та інноваційність.</w:t>
      </w:r>
    </w:p>
    <w:p w:rsidR="00000000" w:rsidDel="00000000" w:rsidP="00000000" w:rsidRDefault="00000000" w:rsidRPr="00000000" w14:paraId="000002CC">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Норвегія зайняла 6-е місце в рейтингу, визнана однією з найконкурентоспроможніших країн щодо туризму в Європі. Ісландія посіла 8-е місце, її туристична індустрія також є дуже розвиненою та привабливою для подорожуючих. Данія розташувалась на 10-му місці, а Швеція — на 11-му.</w:t>
      </w:r>
    </w:p>
    <w:p w:rsidR="00000000" w:rsidDel="00000000" w:rsidP="00000000" w:rsidRDefault="00000000" w:rsidRPr="00000000" w14:paraId="000002CD">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Ці результати свідчать про великий потенціал туризму у країнах Скандинавії та успішні заходи, які вживаються для розвитку та просування своїх туристичних пропозицій. Країни цього регіону привертають увагу туристів своєю природою, культурою, якістю послуг та інноваційним підходом до туристичної індустрії.</w:t>
      </w:r>
    </w:p>
    <w:p w:rsidR="00000000" w:rsidDel="00000000" w:rsidP="00000000" w:rsidRDefault="00000000" w:rsidRPr="00000000" w14:paraId="000002CE">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Однак, разом зі зростанням популярності туризму, постають певні виклики та загрози. До слабких сторін розвитку туризму в Скандинавії можна віднести високі ціни на послуги, обмежену доступність для деяких категорій туристів та недостатню інфраструктуру для розширення туристичного потоку. Такі проблеми вимагають ефективних заходів для їх вирішення та подальшого розвитку туристичного сектору в Скандинавії.</w:t>
      </w:r>
    </w:p>
    <w:p w:rsidR="00000000" w:rsidDel="00000000" w:rsidP="00000000" w:rsidRDefault="00000000" w:rsidRPr="00000000" w14:paraId="000002CF">
      <w:pPr>
        <w:pStyle w:val="Heading1"/>
        <w:spacing w:line="360" w:lineRule="auto"/>
        <w:ind w:left="0" w:firstLine="0"/>
        <w:jc w:val="both"/>
        <w:rPr>
          <w:rFonts w:ascii="Times New Roman" w:cs="Times New Roman" w:eastAsia="Times New Roman" w:hAnsi="Times New Roman"/>
          <w:b w:val="1"/>
          <w:sz w:val="28"/>
          <w:szCs w:val="28"/>
        </w:rPr>
      </w:pPr>
      <w:bookmarkStart w:colFirst="0" w:colLast="0" w:name="_tpn2at42y9n0" w:id="13"/>
      <w:bookmarkEnd w:id="13"/>
      <w:r w:rsidDel="00000000" w:rsidR="00000000" w:rsidRPr="00000000">
        <w:rPr>
          <w:rFonts w:ascii="Times New Roman" w:cs="Times New Roman" w:eastAsia="Times New Roman" w:hAnsi="Times New Roman"/>
          <w:b w:val="1"/>
          <w:sz w:val="28"/>
          <w:szCs w:val="28"/>
          <w:rtl w:val="0"/>
        </w:rPr>
        <w:t xml:space="preserve">3.3 Співпраця в сфері туризму між Україною та країнами Скандинавії</w:t>
      </w:r>
    </w:p>
    <w:p w:rsidR="00000000" w:rsidDel="00000000" w:rsidP="00000000" w:rsidRDefault="00000000" w:rsidRPr="00000000" w14:paraId="000002D0">
      <w:pPr>
        <w:pBdr>
          <w:top w:color="d9d9e3" w:space="0" w:sz="0" w:val="none"/>
          <w:left w:color="d9d9e3" w:space="0" w:sz="0" w:val="none"/>
          <w:bottom w:color="d9d9e3" w:space="0" w:sz="0" w:val="none"/>
          <w:right w:color="d9d9e3" w:space="0" w:sz="0" w:val="none"/>
          <w:between w:color="d9d9e3" w:space="0" w:sz="0" w:val="none"/>
        </w:pBdr>
        <w:shd w:fill="f7f7f8" w:val="clear"/>
        <w:spacing w:after="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Інтеграція Скандинавських країн до міжнародного туристичного ринку є важливим фактором у розвитку туризму в регіоні на початку XXI століття. Це зумовлено збільшенням кількості туристів з усього світу, які шукають унікальний досвід відпочинку на півночі Європи.</w:t>
      </w:r>
    </w:p>
    <w:p w:rsidR="00000000" w:rsidDel="00000000" w:rsidP="00000000" w:rsidRDefault="00000000" w:rsidRPr="00000000" w14:paraId="000002D1">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Скандинавські країни активно співпрацюють з іншими країнами та туристичними організаціями з метою підвищення своєї конкурентоспроможності на міжнародному ринку. Вони активно використовують маркетингові та рекламні стратегії, щоб привернути увагу туристів. Крім того, країни Скандинавії активно розвивають інфраструктуру та покращують якість послуг у туристичній галузі. Вони інвестують в готелі, ресторани, транспорт та інші об'єкти, які забезпечують комфортний та безпечний відпочинок для туристів.</w:t>
      </w:r>
    </w:p>
    <w:p w:rsidR="00000000" w:rsidDel="00000000" w:rsidP="00000000" w:rsidRDefault="00000000" w:rsidRPr="00000000" w14:paraId="000002D2">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Особливо важливим для інтеграції Скандинавських країн до міжнародного туристичного ринку є розвиток екологічного туризму та збереження природного середовища. Більшість туристів, які відвідують країни Скандинавії, шукають екологічно чистий відпочинок та можливість насолодитися природними красами регіону. Тому країни Скандинавії приділяють велику увагу збереженню природного довкілля та розвитку екологічного туризму.</w:t>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pBdr>
          <w:top w:color="d9d9e3" w:space="0" w:sz="0" w:val="none"/>
          <w:left w:color="d9d9e3" w:space="0" w:sz="0" w:val="none"/>
          <w:bottom w:color="d9d9e3" w:space="0" w:sz="0" w:val="none"/>
          <w:right w:color="d9d9e3" w:space="0" w:sz="0" w:val="none"/>
          <w:between w:color="d9d9e3" w:space="0" w:sz="0" w:val="none"/>
        </w:pBdr>
        <w:shd w:fill="f7f7f8" w:val="clear"/>
        <w:spacing w:after="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Співпраця України з країнами Скандинавії в галузі туризму розвивається на протязі багатьох років. Незважаючи на те, що географічно Україна знаходиться далеко від країн Скандинавії, національні туроператори та туристичні агентства активно співпрацюють зі своїми колегами з цих країн.</w:t>
      </w:r>
    </w:p>
    <w:p w:rsidR="00000000" w:rsidDel="00000000" w:rsidP="00000000" w:rsidRDefault="00000000" w:rsidRPr="00000000" w14:paraId="000002D5">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1990-х роках було відкрито пряме авіасполучення між Україною та країнами Скандинавії, що значно сприяло розвитку туристичних зв'язків між цими країнами. Зокрема, у Швеції була відкрита туристична інформаційна служба, яка пропонує інформацію про туристичні маршрути та готелі України. Крім того, було проведено кілька спільних проектів з розвитку туризму, зокрема у галузі культурного та екологічного туризму.</w:t>
      </w:r>
    </w:p>
    <w:p w:rsidR="00000000" w:rsidDel="00000000" w:rsidP="00000000" w:rsidRDefault="00000000" w:rsidRPr="00000000" w14:paraId="000002D6">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2000-х роках співпраця між Україною та країнами Скандинавії в галузі туризму почала набирати все більш активних обертів. Так, українські туристичні компанії почали активно пропонувати тури до країн Скандинавії, зокрема до Норвегії, Фінляндії, Швеції та Данії. У свою чергу, туристичні компанії з цих країн організовують тури до України, зокрема до Карпат та Києва.</w:t>
      </w:r>
    </w:p>
    <w:p w:rsidR="00000000" w:rsidDel="00000000" w:rsidP="00000000" w:rsidRDefault="00000000" w:rsidRPr="00000000" w14:paraId="000002D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сьогоднішній день співпраця між Україною та країнами Скандинавії в галузі туризму продовжує розвиватись. Українські туристичні компанії активно співпрацюють. Співпраця в сфері туризму між Україною та країнами Скандинавії займає важливе місце у зовнішньоекономічних відносинах. Україна співпрацює з країнами Скандинавії в рамках різноманітних міжнародних організацій, таких як Європейський Союз, НАТО, Рада Північної Європи та інших.</w:t>
      </w:r>
    </w:p>
    <w:p w:rsidR="00000000" w:rsidDel="00000000" w:rsidP="00000000" w:rsidRDefault="00000000" w:rsidRPr="00000000" w14:paraId="000002D8">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сфері туризму співпраця між Україною та країнами Скандинавії проявляється у багатьох напрямках. Одним з них є розвиток туристичних маршрутів між країнами. Наприклад, в Україні досить популярним є туризм до Фінляндії, де можна відвідати такі міста, як Хельсінкі, Турку, Парікала. Також українські туроператори активно співпрацюють з країнами Скандинавії щодо організації туристичних пакетів та послуг. Наприклад, українські туристи можуть відвідати країни Скандинавії на круїзних суднах, а також скористатися послугами туроператорів для організації туристичного відпочинку у цих країнах.</w:t>
      </w:r>
    </w:p>
    <w:p w:rsidR="00000000" w:rsidDel="00000000" w:rsidP="00000000" w:rsidRDefault="00000000" w:rsidRPr="00000000" w14:paraId="000002D9">
      <w:pPr>
        <w:pBdr>
          <w:top w:color="d9d9e3" w:space="0" w:sz="0" w:val="none"/>
          <w:left w:color="d9d9e3" w:space="0" w:sz="0" w:val="none"/>
          <w:bottom w:color="d9d9e3" w:space="0" w:sz="0" w:val="none"/>
          <w:right w:color="d9d9e3" w:space="0" w:sz="0" w:val="none"/>
          <w:between w:color="d9d9e3" w:space="0" w:sz="0" w:val="none"/>
        </w:pBdr>
        <w:shd w:fill="f7f7f8" w:val="clear"/>
        <w:spacing w:after="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підвищення рівня співпраці між Україною та країнами Скандинавії у сфері туризму можуть бути проведені наступні заходи:</w:t>
      </w:r>
    </w:p>
    <w:p w:rsidR="00000000" w:rsidDel="00000000" w:rsidP="00000000" w:rsidRDefault="00000000" w:rsidRPr="00000000" w14:paraId="000002DA">
      <w:pPr>
        <w:numPr>
          <w:ilvl w:val="0"/>
          <w:numId w:val="15"/>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30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Організація спільних туристичних заходів та подій, наприклад, туристичних ярмарків, фестивалів, конференцій тощо.</w:t>
      </w:r>
    </w:p>
    <w:p w:rsidR="00000000" w:rsidDel="00000000" w:rsidP="00000000" w:rsidRDefault="00000000" w:rsidRPr="00000000" w14:paraId="000002DB">
      <w:pPr>
        <w:numPr>
          <w:ilvl w:val="0"/>
          <w:numId w:val="15"/>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Розвиток співпраці між туристичними операторами та агентствами країн Скандинавії та України, в тому числі шляхом проведення спільних турів, обміну туристичною інформацією та досвідом.</w:t>
      </w:r>
    </w:p>
    <w:p w:rsidR="00000000" w:rsidDel="00000000" w:rsidP="00000000" w:rsidRDefault="00000000" w:rsidRPr="00000000" w14:paraId="000002DC">
      <w:pPr>
        <w:numPr>
          <w:ilvl w:val="0"/>
          <w:numId w:val="15"/>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Взаємне сприяння у залученні інвестицій для розвитку туристичної інфраструктури, наприклад, у створенні нових готелів, ресторанів, туристичних маршрутів та ін.</w:t>
      </w:r>
    </w:p>
    <w:p w:rsidR="00000000" w:rsidDel="00000000" w:rsidP="00000000" w:rsidRDefault="00000000" w:rsidRPr="00000000" w14:paraId="000002DD">
      <w:pPr>
        <w:numPr>
          <w:ilvl w:val="0"/>
          <w:numId w:val="15"/>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Здійснення спільних проектів з розвитку туризму в областях, що мають потенціал для розвитку туризму, таких як культурний, екологічний, геотуризм та інші.</w:t>
      </w:r>
    </w:p>
    <w:p w:rsidR="00000000" w:rsidDel="00000000" w:rsidP="00000000" w:rsidRDefault="00000000" w:rsidRPr="00000000" w14:paraId="000002DE">
      <w:pPr>
        <w:numPr>
          <w:ilvl w:val="0"/>
          <w:numId w:val="15"/>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Сприяння взаємному промоутингу туристичних можливостей країн, наприклад, за допомогою спільних рекламних кампаній, виставок та інших заходів.</w:t>
      </w:r>
    </w:p>
    <w:p w:rsidR="00000000" w:rsidDel="00000000" w:rsidP="00000000" w:rsidRDefault="00000000" w:rsidRPr="00000000" w14:paraId="000002DF">
      <w:pPr>
        <w:numPr>
          <w:ilvl w:val="0"/>
          <w:numId w:val="15"/>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Розвиток співпраці між університетами та навчальними закладами в сфері туризму, наприклад, шляхом організації стажувань, проведення спільних наукових досліджень, розробки спільних туристичних проектів тощо.</w:t>
      </w:r>
    </w:p>
    <w:p w:rsidR="00000000" w:rsidDel="00000000" w:rsidP="00000000" w:rsidRDefault="00000000" w:rsidRPr="00000000" w14:paraId="000002E0">
      <w:pPr>
        <w:numPr>
          <w:ilvl w:val="0"/>
          <w:numId w:val="15"/>
        </w:numPr>
        <w:pBdr>
          <w:top w:color="d9d9e3" w:space="0" w:sz="0" w:val="none"/>
          <w:left w:color="d9d9e3" w:space="0" w:sz="0" w:val="none"/>
          <w:bottom w:color="d9d9e3" w:space="0" w:sz="0" w:val="none"/>
          <w:right w:color="d9d9e3" w:space="0" w:sz="0" w:val="none"/>
          <w:between w:color="d9d9e3" w:space="0" w:sz="0" w:val="none"/>
        </w:pBdr>
        <w:shd w:fill="f7f7f8" w:val="clear"/>
        <w:spacing w:before="0" w:beforeAutospacing="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Створення сприятливих умов для подорожей між країнами, таких як спрощення візового режиму та встановлення безвізового режиму, зменшення вартості авіаперельотів, залізничних та автобусних квитків.</w:t>
      </w:r>
    </w:p>
    <w:p w:rsidR="00000000" w:rsidDel="00000000" w:rsidP="00000000" w:rsidRDefault="00000000" w:rsidRPr="00000000" w14:paraId="000002E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Щодо перспективних напрямків співпраці, можна виділити розвиток культурного туризму. Україна та країни Скандинавії мають багату історію та культурну спадщину, які можуть бути цікаві для туристів з обох сторін. Розвиток культурного туризму може стати стимулом для збільшення кількості туристів, які обирають ці напрямки. Розвиток спортивного туризму, у  країнах Скандинавії популярні зимові види спорту, такі як лижі та біатлон, які можуть бути цікавими для туристів з України. Також можливо розвивати спортивний туризм у вигляді організації спортивних змагань або туристичних походів.</w:t>
      </w:r>
    </w:p>
    <w:p w:rsidR="00000000" w:rsidDel="00000000" w:rsidP="00000000" w:rsidRDefault="00000000" w:rsidRPr="00000000" w14:paraId="000002E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Roboto" w:cs="Roboto" w:eastAsia="Roboto" w:hAnsi="Roboto"/>
          <w:color w:val="374151"/>
          <w:sz w:val="24"/>
          <w:szCs w:val="24"/>
          <w:rtl w:val="0"/>
        </w:rPr>
        <w:t xml:space="preserve"> </w:t>
      </w:r>
      <w:r w:rsidDel="00000000" w:rsidR="00000000" w:rsidRPr="00000000">
        <w:rPr>
          <w:rFonts w:ascii="Times New Roman" w:cs="Times New Roman" w:eastAsia="Times New Roman" w:hAnsi="Times New Roman"/>
          <w:sz w:val="28"/>
          <w:szCs w:val="28"/>
          <w:rtl w:val="0"/>
        </w:rPr>
        <w:t xml:space="preserve">Також розвиток гастрономічного туризму - країни Скандинавії славляться своєю кухнею, яка є унікальною та дуже смачною. Розвиток гастрономічного туризму може стати привабливим для туристів з України, а також стимулювати розвиток власної кулінарної культури. Наступне це - розвиток медичного туризму. Країни Скандинавії відомі своїми високотехнологічними медичними послугами, тому розвиток медичного туризму може стати важливим напрямком співпраці.</w:t>
      </w:r>
    </w:p>
    <w:p w:rsidR="00000000" w:rsidDel="00000000" w:rsidP="00000000" w:rsidRDefault="00000000" w:rsidRPr="00000000" w14:paraId="000002E3">
      <w:pPr>
        <w:pStyle w:val="Heading1"/>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ind w:left="0" w:firstLine="0"/>
        <w:jc w:val="center"/>
        <w:rPr>
          <w:rFonts w:ascii="Times New Roman" w:cs="Times New Roman" w:eastAsia="Times New Roman" w:hAnsi="Times New Roman"/>
          <w:b w:val="1"/>
          <w:sz w:val="28"/>
          <w:szCs w:val="28"/>
        </w:rPr>
      </w:pPr>
      <w:bookmarkStart w:colFirst="0" w:colLast="0" w:name="_s2rucal4umi1" w:id="14"/>
      <w:bookmarkEnd w:id="14"/>
      <w:r w:rsidDel="00000000" w:rsidR="00000000" w:rsidRPr="00000000">
        <w:rPr>
          <w:rFonts w:ascii="Times New Roman" w:cs="Times New Roman" w:eastAsia="Times New Roman" w:hAnsi="Times New Roman"/>
          <w:b w:val="1"/>
          <w:sz w:val="28"/>
          <w:szCs w:val="28"/>
          <w:rtl w:val="0"/>
        </w:rPr>
        <w:t xml:space="preserve">ВИСНОВКИ</w:t>
      </w:r>
    </w:p>
    <w:p w:rsidR="00000000" w:rsidDel="00000000" w:rsidP="00000000" w:rsidRDefault="00000000" w:rsidRPr="00000000" w14:paraId="000002E4">
      <w:pPr>
        <w:pBdr>
          <w:top w:color="d9d9e3" w:space="0" w:sz="0" w:val="none"/>
          <w:left w:color="d9d9e3" w:space="0" w:sz="0" w:val="none"/>
          <w:bottom w:color="d9d9e3" w:space="0" w:sz="0" w:val="none"/>
          <w:right w:color="d9d9e3" w:space="0" w:sz="0" w:val="none"/>
          <w:between w:color="d9d9e3" w:space="0" w:sz="0" w:val="none"/>
        </w:pBdr>
        <w:shd w:fill="f7f7f8" w:val="clear"/>
        <w:spacing w:after="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світі туризм у Скандинавії стає все більш популярним завдяки її природним красам, культурній спадщині, історії та технологічному розвитку. За останні кілька років кількість туристів, що відвідують країни Скандинавії, значно зросла, що свідчить про зростання зацікавленості відвідувачів у цій частині світу.</w:t>
      </w:r>
    </w:p>
    <w:p w:rsidR="00000000" w:rsidDel="00000000" w:rsidP="00000000" w:rsidRDefault="00000000" w:rsidRPr="00000000" w14:paraId="000002E5">
      <w:pPr>
        <w:pBdr>
          <w:top w:color="d9d9e3" w:space="0" w:sz="0" w:val="none"/>
          <w:left w:color="d9d9e3" w:space="0" w:sz="0" w:val="none"/>
          <w:bottom w:color="d9d9e3" w:space="0" w:sz="0" w:val="none"/>
          <w:right w:color="d9d9e3" w:space="0" w:sz="0" w:val="none"/>
          <w:between w:color="d9d9e3" w:space="0" w:sz="0" w:val="none"/>
        </w:pBdr>
        <w:shd w:fill="f7f7f8" w:val="clear"/>
        <w:spacing w:after="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останні десятиліття розвиток міжнародного туризму в Північноєвропейському регіоні, зокрема в країнах Скандинавії, суттєво зріс. Основні фактори, що призвели до зростання числа туристів, - це багата природна краса, культурна історія, високий рівень технологічного розвитку та демократична стабільність країн.</w:t>
      </w:r>
    </w:p>
    <w:p w:rsidR="00000000" w:rsidDel="00000000" w:rsidP="00000000" w:rsidRDefault="00000000" w:rsidRPr="00000000" w14:paraId="000002E6">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Щоб забезпечити стале зростання туризму в регіоні, країни мають постійно розвивати свою туристичну інфраструктуру та пропонувати нові види туризму. Наприклад, Фінляндія просуваєся як країна, що пропонує екстремальний туризм, Норвегія - як країна, де можна спостерігати за полярними сяйвами. Основними привабливостями для туристів є природні ресурси, такі як фьорди Норвегії, парки Лапландії та Скелясті гори Швеції, а також культурна спадщина, представлена музеями та історичними пам'ятками. </w:t>
      </w:r>
      <w:r w:rsidDel="00000000" w:rsidR="00000000" w:rsidRPr="00000000">
        <w:rPr>
          <w:rFonts w:ascii="Times New Roman" w:cs="Times New Roman" w:eastAsia="Times New Roman" w:hAnsi="Times New Roman"/>
          <w:sz w:val="28"/>
          <w:szCs w:val="28"/>
          <w:shd w:fill="f7f7f8" w:val="clear"/>
          <w:rtl w:val="0"/>
        </w:rPr>
        <w:t xml:space="preserve">Можна відзначити, що розвиток туризму в країнах Скандинавії необхідно пов'язувати зі збереженням природи та забезпеченням сталого розвитку регіонів.</w:t>
      </w:r>
      <w:r w:rsidDel="00000000" w:rsidR="00000000" w:rsidRPr="00000000">
        <w:rPr>
          <w:rtl w:val="0"/>
        </w:rPr>
      </w:r>
    </w:p>
    <w:p w:rsidR="00000000" w:rsidDel="00000000" w:rsidP="00000000" w:rsidRDefault="00000000" w:rsidRPr="00000000" w14:paraId="000002E7">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розвиток туризму в Скандинавії значно сприяють інфраструктура, якість послуг та безпека в країнах регіону. За допомогою правильного маркетингу та планування розвитку, Скандинавські країни змогли вирости у популярний туристичний регіон. Хоча розширення ринку туристів є перспективним напрямком для розвитку туризму в Скандинавії, проблемою може стати екологічна та соціальна стійкість розвитку, оскільки зростання кількості туристів може негативно вплинути на природні та культурні ресурси.</w:t>
      </w:r>
    </w:p>
    <w:p w:rsidR="00000000" w:rsidDel="00000000" w:rsidP="00000000" w:rsidRDefault="00000000" w:rsidRPr="00000000" w14:paraId="000002E8">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rtl w:val="0"/>
        </w:rPr>
        <w:t xml:space="preserve">Важливу роль грає фактор, що використовується не весь потенціал, тому </w:t>
      </w:r>
      <w:r w:rsidDel="00000000" w:rsidR="00000000" w:rsidRPr="00000000">
        <w:rPr>
          <w:rFonts w:ascii="Times New Roman" w:cs="Times New Roman" w:eastAsia="Times New Roman" w:hAnsi="Times New Roman"/>
          <w:sz w:val="28"/>
          <w:szCs w:val="28"/>
          <w:shd w:fill="f7f7f8" w:val="clear"/>
          <w:rtl w:val="0"/>
        </w:rPr>
        <w:t xml:space="preserve">для розвитку туризму, наприклад, саме  в Норвегії можуть бути використані різні напрямки, такі як підвищення якості та різноманітності туристичних послуг, розвиток екотуризму та туризму на природі, залучення інвестицій для покращення туристичної інфраструктури та створення нових туристичних об'єктів.</w:t>
      </w:r>
    </w:p>
    <w:p w:rsidR="00000000" w:rsidDel="00000000" w:rsidP="00000000" w:rsidRDefault="00000000" w:rsidRPr="00000000" w14:paraId="000002E9">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Fonts w:ascii="Times New Roman" w:cs="Times New Roman" w:eastAsia="Times New Roman" w:hAnsi="Times New Roman"/>
          <w:sz w:val="28"/>
          <w:szCs w:val="28"/>
          <w:shd w:fill="f7f7f8" w:val="clear"/>
          <w:rtl w:val="0"/>
        </w:rPr>
        <w:t xml:space="preserve">Отже, для досягнення успішного розвитку туризму в Норвегії необхідно забезпечити баланс між економічними, соціальними та екологічними аспектами розвитку туризму. Запровадження нових технологій та інновацій у сфері туризму, а також підвищення рівня кваліфікації працівників туристичної галузі є важливими факторами для досягнення цієї мети.</w:t>
      </w:r>
    </w:p>
    <w:p w:rsidR="00000000" w:rsidDel="00000000" w:rsidP="00000000" w:rsidRDefault="00000000" w:rsidRPr="00000000" w14:paraId="000002EA">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br w:type="page"/>
      </w:r>
      <w:r w:rsidDel="00000000" w:rsidR="00000000" w:rsidRPr="00000000">
        <w:rPr>
          <w:rtl w:val="0"/>
        </w:rPr>
      </w:r>
    </w:p>
    <w:p w:rsidR="00000000" w:rsidDel="00000000" w:rsidP="00000000" w:rsidRDefault="00000000" w:rsidRPr="00000000" w14:paraId="000002EB">
      <w:pPr>
        <w:pStyle w:val="Heading1"/>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1440" w:firstLine="720"/>
        <w:jc w:val="both"/>
        <w:rPr>
          <w:rFonts w:ascii="Times New Roman" w:cs="Times New Roman" w:eastAsia="Times New Roman" w:hAnsi="Times New Roman"/>
          <w:b w:val="1"/>
          <w:sz w:val="28"/>
          <w:szCs w:val="28"/>
        </w:rPr>
      </w:pPr>
      <w:bookmarkStart w:colFirst="0" w:colLast="0" w:name="_oq63spbmtagz" w:id="15"/>
      <w:bookmarkEnd w:id="15"/>
      <w:r w:rsidDel="00000000" w:rsidR="00000000" w:rsidRPr="00000000">
        <w:rPr>
          <w:rFonts w:ascii="Times New Roman" w:cs="Times New Roman" w:eastAsia="Times New Roman" w:hAnsi="Times New Roman"/>
          <w:b w:val="1"/>
          <w:sz w:val="28"/>
          <w:szCs w:val="28"/>
          <w:rtl w:val="0"/>
        </w:rPr>
        <w:t xml:space="preserve">СПИСОК ВИКОРИСТАНИХ ДЖЕРЕЛ</w:t>
      </w:r>
    </w:p>
    <w:p w:rsidR="00000000" w:rsidDel="00000000" w:rsidP="00000000" w:rsidRDefault="00000000" w:rsidRPr="00000000" w14:paraId="000002EC">
      <w:pPr>
        <w:numPr>
          <w:ilvl w:val="0"/>
          <w:numId w:val="13"/>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Ministry of Foreign Affairs of Denmark. Danish National Register </w:t>
      </w:r>
      <w:r w:rsidDel="00000000" w:rsidR="00000000" w:rsidRPr="00000000">
        <w:rPr>
          <w:rFonts w:ascii="Times New Roman" w:cs="Times New Roman" w:eastAsia="Times New Roman" w:hAnsi="Times New Roman"/>
          <w:sz w:val="28"/>
          <w:szCs w:val="28"/>
          <w:rtl w:val="0"/>
        </w:rPr>
        <w:t xml:space="preserve">[Електронний ресурс]. - Режим доступу:</w:t>
      </w:r>
      <w:r w:rsidDel="00000000" w:rsidR="00000000" w:rsidRPr="00000000">
        <w:rPr>
          <w:rFonts w:ascii="Times New Roman" w:cs="Times New Roman" w:eastAsia="Times New Roman" w:hAnsi="Times New Roman"/>
          <w:sz w:val="28"/>
          <w:szCs w:val="28"/>
          <w:rtl w:val="0"/>
        </w:rPr>
        <w:t xml:space="preserve"> https://um.dk</w:t>
      </w:r>
    </w:p>
    <w:p w:rsidR="00000000" w:rsidDel="00000000" w:rsidP="00000000" w:rsidRDefault="00000000" w:rsidRPr="00000000" w14:paraId="000002ED">
      <w:pPr>
        <w:numPr>
          <w:ilvl w:val="0"/>
          <w:numId w:val="13"/>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Economic Impact Reports. </w:t>
      </w:r>
      <w:r w:rsidDel="00000000" w:rsidR="00000000" w:rsidRPr="00000000">
        <w:rPr>
          <w:rFonts w:ascii="Times New Roman" w:cs="Times New Roman" w:eastAsia="Times New Roman" w:hAnsi="Times New Roman"/>
          <w:sz w:val="28"/>
          <w:szCs w:val="28"/>
          <w:rtl w:val="0"/>
        </w:rPr>
        <w:t xml:space="preserve">[Електронний ресурс]. - Режим доступу: </w:t>
      </w:r>
      <w:hyperlink r:id="rId69">
        <w:r w:rsidDel="00000000" w:rsidR="00000000" w:rsidRPr="00000000">
          <w:rPr>
            <w:rFonts w:ascii="Times New Roman" w:cs="Times New Roman" w:eastAsia="Times New Roman" w:hAnsi="Times New Roman"/>
            <w:sz w:val="28"/>
            <w:szCs w:val="28"/>
            <w:rtl w:val="0"/>
          </w:rPr>
          <w:t xml:space="preserve">https://wttc.org/Research/Economic-Impact/economic-data-search-tool</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EE">
      <w:pPr>
        <w:numPr>
          <w:ilvl w:val="0"/>
          <w:numId w:val="13"/>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Finnish Heritage Agency</w:t>
      </w:r>
    </w:p>
    <w:p w:rsidR="00000000" w:rsidDel="00000000" w:rsidP="00000000" w:rsidRDefault="00000000" w:rsidRPr="00000000" w14:paraId="000002EF">
      <w:pPr>
        <w:numPr>
          <w:ilvl w:val="0"/>
          <w:numId w:val="13"/>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National Heritage Board (Швеція)</w:t>
      </w:r>
    </w:p>
    <w:p w:rsidR="00000000" w:rsidDel="00000000" w:rsidP="00000000" w:rsidRDefault="00000000" w:rsidRPr="00000000" w14:paraId="000002F0">
      <w:pPr>
        <w:numPr>
          <w:ilvl w:val="0"/>
          <w:numId w:val="13"/>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National Museum of Denmark </w:t>
      </w:r>
    </w:p>
    <w:p w:rsidR="00000000" w:rsidDel="00000000" w:rsidP="00000000" w:rsidRDefault="00000000" w:rsidRPr="00000000" w14:paraId="000002F1">
      <w:pPr>
        <w:numPr>
          <w:ilvl w:val="0"/>
          <w:numId w:val="13"/>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Directorate for Cultural Heritage</w:t>
      </w:r>
    </w:p>
    <w:p w:rsidR="00000000" w:rsidDel="00000000" w:rsidP="00000000" w:rsidRDefault="00000000" w:rsidRPr="00000000" w14:paraId="000002F2">
      <w:pPr>
        <w:numPr>
          <w:ilvl w:val="0"/>
          <w:numId w:val="13"/>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UNWTO Tourism Highlights. 2019 Edition. [Електронний ресурс]. - Режим доступу:</w:t>
      </w:r>
      <w:hyperlink r:id="rId70">
        <w:r w:rsidDel="00000000" w:rsidR="00000000" w:rsidRPr="00000000">
          <w:rPr>
            <w:rFonts w:ascii="Times New Roman" w:cs="Times New Roman" w:eastAsia="Times New Roman" w:hAnsi="Times New Roman"/>
            <w:sz w:val="28"/>
            <w:szCs w:val="28"/>
            <w:rtl w:val="0"/>
          </w:rPr>
          <w:t xml:space="preserve">https://tourlib.net/wto/WTO_highlights_2019.pdf</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F3">
      <w:pPr>
        <w:numPr>
          <w:ilvl w:val="0"/>
          <w:numId w:val="13"/>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Адміністративно-територіальний устрій країн Європейського Союзу: навч. посіб. / за заг. ред. Ю. В. Ковбасюка,М. К. Орлатого. К.: НАДУ, 2015. 628 с.</w:t>
      </w:r>
    </w:p>
    <w:p w:rsidR="00000000" w:rsidDel="00000000" w:rsidP="00000000" w:rsidRDefault="00000000" w:rsidRPr="00000000" w14:paraId="000002F4">
      <w:pPr>
        <w:numPr>
          <w:ilvl w:val="0"/>
          <w:numId w:val="13"/>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Вікіпедія - [Електронний ресурс]. - Режим доступу: </w:t>
      </w:r>
      <w:hyperlink r:id="rId71">
        <w:r w:rsidDel="00000000" w:rsidR="00000000" w:rsidRPr="00000000">
          <w:rPr>
            <w:rFonts w:ascii="Times New Roman" w:cs="Times New Roman" w:eastAsia="Times New Roman" w:hAnsi="Times New Roman"/>
            <w:sz w:val="28"/>
            <w:szCs w:val="28"/>
            <w:rtl w:val="0"/>
          </w:rPr>
          <w:t xml:space="preserve">https://uk.wikipedia.org/wiki/Озера_Норвегії</w:t>
        </w:r>
      </w:hyperlink>
      <w:r w:rsidDel="00000000" w:rsidR="00000000" w:rsidRPr="00000000">
        <w:rPr>
          <w:rtl w:val="0"/>
        </w:rPr>
      </w:r>
    </w:p>
    <w:p w:rsidR="00000000" w:rsidDel="00000000" w:rsidP="00000000" w:rsidRDefault="00000000" w:rsidRPr="00000000" w14:paraId="000002F5">
      <w:pPr>
        <w:numPr>
          <w:ilvl w:val="0"/>
          <w:numId w:val="13"/>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Країни Північної Європи [Електронний ресурс]. - Режим доступу: </w:t>
      </w:r>
      <w:hyperlink r:id="rId72">
        <w:r w:rsidDel="00000000" w:rsidR="00000000" w:rsidRPr="00000000">
          <w:rPr>
            <w:rFonts w:ascii="Times New Roman" w:cs="Times New Roman" w:eastAsia="Times New Roman" w:hAnsi="Times New Roman"/>
            <w:sz w:val="28"/>
            <w:szCs w:val="28"/>
            <w:rtl w:val="0"/>
          </w:rPr>
          <w:t xml:space="preserve">https://geomap.com.ua/uk-g7/843.html</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F6">
      <w:pPr>
        <w:numPr>
          <w:ilvl w:val="0"/>
          <w:numId w:val="13"/>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МІЖНАРОДНИЙ ТУРИЗМ: ЧИННИКИ І УМОВИ РОЗВИТКУ [Електронний ресурс]. - Режим доступу: </w:t>
      </w:r>
      <w:hyperlink r:id="rId73">
        <w:r w:rsidDel="00000000" w:rsidR="00000000" w:rsidRPr="00000000">
          <w:rPr>
            <w:rFonts w:ascii="Times New Roman" w:cs="Times New Roman" w:eastAsia="Times New Roman" w:hAnsi="Times New Roman"/>
            <w:sz w:val="28"/>
            <w:szCs w:val="28"/>
            <w:rtl w:val="0"/>
          </w:rPr>
          <w:t xml:space="preserve">http://gendocs.ru/v24575/?cc=29</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F7">
      <w:pPr>
        <w:numPr>
          <w:ilvl w:val="0"/>
          <w:numId w:val="13"/>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Подорожуй ¦ Блог про туризм. Огляди країн і міст світу. Скандінавський півострів [Електронний ресурс]. - Режим доступу: http://ya-ru.ru/scandinavian-peninsula. - Загл. з екрана.</w:t>
      </w:r>
    </w:p>
    <w:p w:rsidR="00000000" w:rsidDel="00000000" w:rsidP="00000000" w:rsidRDefault="00000000" w:rsidRPr="00000000" w14:paraId="000002F8">
      <w:pPr>
        <w:numPr>
          <w:ilvl w:val="0"/>
          <w:numId w:val="13"/>
        </w:numPr>
        <w:ind w:left="720" w:hanging="360"/>
        <w:jc w:val="both"/>
        <w:rPr>
          <w:rFonts w:ascii="Times New Roman" w:cs="Times New Roman" w:eastAsia="Times New Roman" w:hAnsi="Times New Roman"/>
          <w:sz w:val="28"/>
          <w:szCs w:val="28"/>
        </w:rPr>
      </w:pPr>
      <w:hyperlink r:id="rId74">
        <w:r w:rsidDel="00000000" w:rsidR="00000000" w:rsidRPr="00000000">
          <w:rPr>
            <w:rFonts w:ascii="Times New Roman" w:cs="Times New Roman" w:eastAsia="Times New Roman" w:hAnsi="Times New Roman"/>
            <w:sz w:val="28"/>
            <w:szCs w:val="28"/>
            <w:rtl w:val="0"/>
          </w:rPr>
          <w:t xml:space="preserve">Прикарпатский национальный университет им. В. Стефаника</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Лекція 19. Класифікація готелів в країнах Європи</w:t>
      </w:r>
    </w:p>
    <w:p w:rsidR="00000000" w:rsidDel="00000000" w:rsidP="00000000" w:rsidRDefault="00000000" w:rsidRPr="00000000" w14:paraId="000002F9">
      <w:pPr>
        <w:numPr>
          <w:ilvl w:val="0"/>
          <w:numId w:val="13"/>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Рекорди в світі природи. Скандінавський півострів [Електронний ресурс]. - Режим доступу: http://www.rwon.ru/peninsula/151-skandinavskiy-poluostrov.html. - Загл. з екрана.</w:t>
      </w:r>
    </w:p>
    <w:p w:rsidR="00000000" w:rsidDel="00000000" w:rsidP="00000000" w:rsidRDefault="00000000" w:rsidRPr="00000000" w14:paraId="000002FA">
      <w:pPr>
        <w:numPr>
          <w:ilvl w:val="0"/>
          <w:numId w:val="13"/>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Ресурс архівних робіт </w:t>
      </w:r>
      <w:r w:rsidDel="00000000" w:rsidR="00000000" w:rsidRPr="00000000">
        <w:rPr>
          <w:rFonts w:ascii="Times New Roman" w:cs="Times New Roman" w:eastAsia="Times New Roman" w:hAnsi="Times New Roman"/>
          <w:sz w:val="28"/>
          <w:szCs w:val="28"/>
          <w:rtl w:val="0"/>
        </w:rPr>
        <w:t xml:space="preserve">[Електронний ресурс]. - Режим доступу:</w:t>
      </w:r>
      <w:r w:rsidDel="00000000" w:rsidR="00000000" w:rsidRPr="00000000">
        <w:rPr>
          <w:rFonts w:ascii="Times New Roman" w:cs="Times New Roman" w:eastAsia="Times New Roman" w:hAnsi="Times New Roman"/>
          <w:sz w:val="28"/>
          <w:szCs w:val="28"/>
          <w:rtl w:val="0"/>
        </w:rPr>
        <w:t xml:space="preserve">  </w:t>
      </w:r>
      <w:hyperlink r:id="rId75">
        <w:r w:rsidDel="00000000" w:rsidR="00000000" w:rsidRPr="00000000">
          <w:rPr>
            <w:rFonts w:ascii="Times New Roman" w:cs="Times New Roman" w:eastAsia="Times New Roman" w:hAnsi="Times New Roman"/>
            <w:sz w:val="28"/>
            <w:szCs w:val="28"/>
            <w:rtl w:val="0"/>
          </w:rPr>
          <w:t xml:space="preserve">http://dspace.univer.kharkov.ua/handle/123456789/12379</w:t>
        </w:r>
      </w:hyperlink>
      <w:r w:rsidDel="00000000" w:rsidR="00000000" w:rsidRPr="00000000">
        <w:rPr>
          <w:rtl w:val="0"/>
        </w:rPr>
      </w:r>
    </w:p>
    <w:p w:rsidR="00000000" w:rsidDel="00000000" w:rsidP="00000000" w:rsidRDefault="00000000" w:rsidRPr="00000000" w14:paraId="000002FB">
      <w:pPr>
        <w:numPr>
          <w:ilvl w:val="0"/>
          <w:numId w:val="13"/>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Файловий архів студента  [Електронний ресурс]. - Режим доступу: </w:t>
      </w:r>
      <w:hyperlink r:id="rId76">
        <w:r w:rsidDel="00000000" w:rsidR="00000000" w:rsidRPr="00000000">
          <w:rPr>
            <w:rFonts w:ascii="Times New Roman" w:cs="Times New Roman" w:eastAsia="Times New Roman" w:hAnsi="Times New Roman"/>
            <w:sz w:val="28"/>
            <w:szCs w:val="28"/>
            <w:rtl w:val="0"/>
          </w:rPr>
          <w:t xml:space="preserve">https://studfile.net</w:t>
        </w:r>
      </w:hyperlink>
      <w:r w:rsidDel="00000000" w:rsidR="00000000" w:rsidRPr="00000000">
        <w:rPr>
          <w:rFonts w:ascii="Times New Roman" w:cs="Times New Roman" w:eastAsia="Times New Roman" w:hAnsi="Times New Roman"/>
          <w:sz w:val="28"/>
          <w:szCs w:val="28"/>
          <w:rtl w:val="0"/>
        </w:rPr>
        <w:t xml:space="preserve">preview/5110977/ </w:t>
      </w:r>
    </w:p>
    <w:p w:rsidR="00000000" w:rsidDel="00000000" w:rsidP="00000000" w:rsidRDefault="00000000" w:rsidRPr="00000000" w14:paraId="000002FC">
      <w:pPr>
        <w:numPr>
          <w:ilvl w:val="0"/>
          <w:numId w:val="13"/>
        </w:numPr>
        <w:spacing w:after="0" w:afterAutospacing="0"/>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Фоменко Н.В. Рекреаційні ресурси та курортологія. - К.: Центр навчальної літератури, 2007, 312 с. </w:t>
      </w:r>
    </w:p>
    <w:p w:rsidR="00000000" w:rsidDel="00000000" w:rsidP="00000000" w:rsidRDefault="00000000" w:rsidRPr="00000000" w14:paraId="000002FD">
      <w:pPr>
        <w:numPr>
          <w:ilvl w:val="0"/>
          <w:numId w:val="13"/>
        </w:numPr>
        <w:shd w:fill="ffffff" w:val="clear"/>
        <w:spacing w:after="20" w:before="0" w:beforeAutospacing="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Э.О'Делл. Скандинавия /Пер. с англ. В. В. Волковой и Д. Н. Ляликова. — М.:Изд-во иностранной литературы, </w:t>
      </w:r>
      <w:hyperlink r:id="rId77">
        <w:r w:rsidDel="00000000" w:rsidR="00000000" w:rsidRPr="00000000">
          <w:rPr>
            <w:rFonts w:ascii="Times New Roman" w:cs="Times New Roman" w:eastAsia="Times New Roman" w:hAnsi="Times New Roman"/>
            <w:sz w:val="28"/>
            <w:szCs w:val="28"/>
            <w:rtl w:val="0"/>
          </w:rPr>
          <w:t xml:space="preserve">1962</w:t>
        </w:r>
      </w:hyperlink>
      <w:r w:rsidDel="00000000" w:rsidR="00000000" w:rsidRPr="00000000">
        <w:rPr>
          <w:rFonts w:ascii="Times New Roman" w:cs="Times New Roman" w:eastAsia="Times New Roman" w:hAnsi="Times New Roman"/>
          <w:sz w:val="28"/>
          <w:szCs w:val="28"/>
          <w:rtl w:val="0"/>
        </w:rPr>
        <w:t xml:space="preserve">. — С. 5-6.</w:t>
      </w:r>
    </w:p>
    <w:p w:rsidR="00000000" w:rsidDel="00000000" w:rsidP="00000000" w:rsidRDefault="00000000" w:rsidRPr="00000000" w14:paraId="000002FE">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Roboto" w:cs="Roboto" w:eastAsia="Roboto" w:hAnsi="Roboto"/>
          <w:color w:val="374151"/>
          <w:sz w:val="24"/>
          <w:szCs w:val="24"/>
          <w:shd w:fill="f7f7f8" w:val="clear"/>
        </w:rPr>
      </w:pPr>
      <w:r w:rsidDel="00000000" w:rsidR="00000000" w:rsidRPr="00000000">
        <w:rPr>
          <w:rtl w:val="0"/>
        </w:rPr>
      </w:r>
    </w:p>
    <w:p w:rsidR="00000000" w:rsidDel="00000000" w:rsidP="00000000" w:rsidRDefault="00000000" w:rsidRPr="00000000" w14:paraId="000002FF">
      <w:pPr>
        <w:pStyle w:val="Heading1"/>
        <w:jc w:val="center"/>
        <w:rPr>
          <w:rFonts w:ascii="Times New Roman" w:cs="Times New Roman" w:eastAsia="Times New Roman" w:hAnsi="Times New Roman"/>
          <w:b w:val="1"/>
          <w:sz w:val="28"/>
          <w:szCs w:val="28"/>
        </w:rPr>
      </w:pPr>
      <w:bookmarkStart w:colFirst="0" w:colLast="0" w:name="_i7fehu179n7" w:id="16"/>
      <w:bookmarkEnd w:id="16"/>
      <w:r w:rsidDel="00000000" w:rsidR="00000000" w:rsidRPr="00000000">
        <w:rPr>
          <w:rFonts w:ascii="Times New Roman" w:cs="Times New Roman" w:eastAsia="Times New Roman" w:hAnsi="Times New Roman"/>
          <w:b w:val="1"/>
          <w:sz w:val="28"/>
          <w:szCs w:val="28"/>
          <w:rtl w:val="0"/>
        </w:rPr>
        <w:t xml:space="preserve">ДОДАТКИ</w:t>
      </w:r>
    </w:p>
    <w:p w:rsidR="00000000" w:rsidDel="00000000" w:rsidP="00000000" w:rsidRDefault="00000000" w:rsidRPr="00000000" w14:paraId="0000030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ind w:left="72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А</w:t>
      </w:r>
    </w:p>
    <w:p w:rsidR="00000000" w:rsidDel="00000000" w:rsidP="00000000" w:rsidRDefault="00000000" w:rsidRPr="00000000" w14:paraId="0000030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ind w:left="720" w:firstLine="0"/>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209550</wp:posOffset>
            </wp:positionV>
            <wp:extent cx="6181725" cy="4097070"/>
            <wp:effectExtent b="0" l="0" r="0" t="0"/>
            <wp:wrapTopAndBottom distB="114300" distT="114300"/>
            <wp:docPr id="5" name="image1.png"/>
            <a:graphic>
              <a:graphicData uri="http://schemas.openxmlformats.org/drawingml/2006/picture">
                <pic:pic>
                  <pic:nvPicPr>
                    <pic:cNvPr id="0" name="image1.png"/>
                    <pic:cNvPicPr preferRelativeResize="0"/>
                  </pic:nvPicPr>
                  <pic:blipFill>
                    <a:blip r:embed="rId78"/>
                    <a:srcRect b="0" l="0" r="0" t="0"/>
                    <a:stretch>
                      <a:fillRect/>
                    </a:stretch>
                  </pic:blipFill>
                  <pic:spPr>
                    <a:xfrm>
                      <a:off x="0" y="0"/>
                      <a:ext cx="6181725" cy="4097070"/>
                    </a:xfrm>
                    <a:prstGeom prst="rect"/>
                    <a:ln/>
                  </pic:spPr>
                </pic:pic>
              </a:graphicData>
            </a:graphic>
          </wp:anchor>
        </w:drawing>
      </w:r>
    </w:p>
    <w:p w:rsidR="00000000" w:rsidDel="00000000" w:rsidP="00000000" w:rsidRDefault="00000000" w:rsidRPr="00000000" w14:paraId="00000302">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3">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04">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Б</w:t>
      </w:r>
      <w:r w:rsidDel="00000000" w:rsidR="00000000" w:rsidRPr="00000000">
        <w:drawing>
          <wp:anchor allowOverlap="1" behindDoc="0" distB="114300" distT="114300" distL="114300" distR="114300" hidden="0" layoutInCell="1" locked="0" relativeHeight="0" simplePos="0">
            <wp:simplePos x="0" y="0"/>
            <wp:positionH relativeFrom="column">
              <wp:posOffset>-2249</wp:posOffset>
            </wp:positionH>
            <wp:positionV relativeFrom="paragraph">
              <wp:posOffset>600075</wp:posOffset>
            </wp:positionV>
            <wp:extent cx="6301050" cy="4203700"/>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79"/>
                    <a:srcRect b="0" l="0" r="0" t="0"/>
                    <a:stretch>
                      <a:fillRect/>
                    </a:stretch>
                  </pic:blipFill>
                  <pic:spPr>
                    <a:xfrm>
                      <a:off x="0" y="0"/>
                      <a:ext cx="6301050" cy="4203700"/>
                    </a:xfrm>
                    <a:prstGeom prst="rect"/>
                    <a:ln/>
                  </pic:spPr>
                </pic:pic>
              </a:graphicData>
            </a:graphic>
          </wp:anchor>
        </w:drawing>
      </w:r>
    </w:p>
    <w:p w:rsidR="00000000" w:rsidDel="00000000" w:rsidP="00000000" w:rsidRDefault="00000000" w:rsidRPr="00000000" w14:paraId="00000305">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6">
      <w:pPr>
        <w:rPr/>
      </w:pPr>
      <w:r w:rsidDel="00000000" w:rsidR="00000000" w:rsidRPr="00000000">
        <w:br w:type="page"/>
      </w:r>
      <w:r w:rsidDel="00000000" w:rsidR="00000000" w:rsidRPr="00000000">
        <w:rPr>
          <w:rtl w:val="0"/>
        </w:rPr>
      </w:r>
    </w:p>
    <w:p w:rsidR="00000000" w:rsidDel="00000000" w:rsidP="00000000" w:rsidRDefault="00000000" w:rsidRPr="00000000" w14:paraId="00000307">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В</w:t>
      </w:r>
      <w:r w:rsidDel="00000000" w:rsidR="00000000" w:rsidRPr="00000000">
        <w:rPr>
          <w:rtl w:val="0"/>
        </w:rPr>
      </w:r>
    </w:p>
    <w:p w:rsidR="00000000" w:rsidDel="00000000" w:rsidP="00000000" w:rsidRDefault="00000000" w:rsidRPr="00000000" w14:paraId="00000308">
      <w:pPr>
        <w:spacing w:line="360" w:lineRule="auto"/>
        <w:ind w:left="0" w:firstLine="720.0000000000001"/>
        <w:jc w:val="both"/>
        <w:rPr>
          <w:rFonts w:ascii="Times New Roman" w:cs="Times New Roman" w:eastAsia="Times New Roman" w:hAnsi="Times New Roman"/>
          <w:sz w:val="28"/>
          <w:szCs w:val="28"/>
          <w:shd w:fill="f7f7f8" w:val="clear"/>
        </w:rPr>
      </w:pPr>
      <w:r w:rsidDel="00000000" w:rsidR="00000000" w:rsidRPr="00000000">
        <w:rPr>
          <w:rtl w:val="0"/>
        </w:rPr>
      </w:r>
    </w:p>
    <w:p w:rsidR="00000000" w:rsidDel="00000000" w:rsidP="00000000" w:rsidRDefault="00000000" w:rsidRPr="00000000" w14:paraId="00000309">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209550</wp:posOffset>
            </wp:positionV>
            <wp:extent cx="6522770" cy="2010038"/>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80"/>
                    <a:srcRect b="0" l="0" r="0" t="0"/>
                    <a:stretch>
                      <a:fillRect/>
                    </a:stretch>
                  </pic:blipFill>
                  <pic:spPr>
                    <a:xfrm>
                      <a:off x="0" y="0"/>
                      <a:ext cx="6522770" cy="2010038"/>
                    </a:xfrm>
                    <a:prstGeom prst="rect"/>
                    <a:ln/>
                  </pic:spPr>
                </pic:pic>
              </a:graphicData>
            </a:graphic>
          </wp:anchor>
        </w:drawing>
      </w:r>
    </w:p>
    <w:p w:rsidR="00000000" w:rsidDel="00000000" w:rsidP="00000000" w:rsidRDefault="00000000" w:rsidRPr="00000000" w14:paraId="0000030A">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360" w:lineRule="auto"/>
        <w:ind w:left="0" w:firstLine="720.0000000000001"/>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Г</w:t>
      </w:r>
      <w:r w:rsidDel="00000000" w:rsidR="00000000" w:rsidRPr="00000000">
        <w:rPr>
          <w:rtl w:val="0"/>
        </w:rPr>
      </w:r>
    </w:p>
    <w:p w:rsidR="00000000" w:rsidDel="00000000" w:rsidP="00000000" w:rsidRDefault="00000000" w:rsidRPr="00000000" w14:paraId="0000030B">
      <w:pPr>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254171</wp:posOffset>
            </wp:positionV>
            <wp:extent cx="5637938" cy="3765484"/>
            <wp:effectExtent b="0" l="0" r="0" t="0"/>
            <wp:wrapTopAndBottom distB="114300" distT="114300"/>
            <wp:docPr id="4" name="image3.png"/>
            <a:graphic>
              <a:graphicData uri="http://schemas.openxmlformats.org/drawingml/2006/picture">
                <pic:pic>
                  <pic:nvPicPr>
                    <pic:cNvPr id="0" name="image3.png"/>
                    <pic:cNvPicPr preferRelativeResize="0"/>
                  </pic:nvPicPr>
                  <pic:blipFill>
                    <a:blip r:embed="rId81"/>
                    <a:srcRect b="0" l="0" r="0" t="0"/>
                    <a:stretch>
                      <a:fillRect/>
                    </a:stretch>
                  </pic:blipFill>
                  <pic:spPr>
                    <a:xfrm>
                      <a:off x="0" y="0"/>
                      <a:ext cx="5637938" cy="3765484"/>
                    </a:xfrm>
                    <a:prstGeom prst="rect"/>
                    <a:ln/>
                  </pic:spPr>
                </pic:pic>
              </a:graphicData>
            </a:graphic>
          </wp:anchor>
        </w:drawing>
      </w:r>
    </w:p>
    <w:p w:rsidR="00000000" w:rsidDel="00000000" w:rsidP="00000000" w:rsidRDefault="00000000" w:rsidRPr="00000000" w14:paraId="0000030C">
      <w:pPr>
        <w:ind w:left="0" w:firstLine="72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0D">
      <w:pPr>
        <w:ind w:left="0" w:firstLine="72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Д</w:t>
      </w:r>
    </w:p>
    <w:p w:rsidR="00000000" w:rsidDel="00000000" w:rsidP="00000000" w:rsidRDefault="00000000" w:rsidRPr="00000000" w14:paraId="0000030E">
      <w:pPr>
        <w:ind w:left="0" w:firstLine="720"/>
        <w:jc w:val="right"/>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409575</wp:posOffset>
            </wp:positionH>
            <wp:positionV relativeFrom="paragraph">
              <wp:posOffset>488779</wp:posOffset>
            </wp:positionV>
            <wp:extent cx="4714234" cy="8275083"/>
            <wp:effectExtent b="0" l="0" r="0" t="0"/>
            <wp:wrapTopAndBottom distB="114300" distT="114300"/>
            <wp:docPr id="1" name="image5.png"/>
            <a:graphic>
              <a:graphicData uri="http://schemas.openxmlformats.org/drawingml/2006/picture">
                <pic:pic>
                  <pic:nvPicPr>
                    <pic:cNvPr id="0" name="image5.png"/>
                    <pic:cNvPicPr preferRelativeResize="0"/>
                  </pic:nvPicPr>
                  <pic:blipFill>
                    <a:blip r:embed="rId82"/>
                    <a:srcRect b="0" l="0" r="0" t="0"/>
                    <a:stretch>
                      <a:fillRect/>
                    </a:stretch>
                  </pic:blipFill>
                  <pic:spPr>
                    <a:xfrm>
                      <a:off x="0" y="0"/>
                      <a:ext cx="4714234" cy="8275083"/>
                    </a:xfrm>
                    <a:prstGeom prst="rect"/>
                    <a:ln/>
                  </pic:spPr>
                </pic:pic>
              </a:graphicData>
            </a:graphic>
          </wp:anchor>
        </w:drawing>
      </w:r>
    </w:p>
    <w:p w:rsidR="00000000" w:rsidDel="00000000" w:rsidP="00000000" w:rsidRDefault="00000000" w:rsidRPr="00000000" w14:paraId="0000030F">
      <w:pPr>
        <w:ind w:left="0" w:firstLine="72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Е</w:t>
      </w:r>
    </w:p>
    <w:p w:rsidR="00000000" w:rsidDel="00000000" w:rsidP="00000000" w:rsidRDefault="00000000" w:rsidRPr="00000000" w14:paraId="00000310">
      <w:pPr>
        <w:ind w:left="0" w:firstLine="720"/>
        <w:jc w:val="left"/>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81226</wp:posOffset>
            </wp:positionH>
            <wp:positionV relativeFrom="paragraph">
              <wp:posOffset>1162050</wp:posOffset>
            </wp:positionV>
            <wp:extent cx="6220688" cy="4147125"/>
            <wp:effectExtent b="0" l="0" r="0" t="0"/>
            <wp:wrapTopAndBottom distB="114300" distT="114300"/>
            <wp:docPr id="3" name="image2.png"/>
            <a:graphic>
              <a:graphicData uri="http://schemas.openxmlformats.org/drawingml/2006/picture">
                <pic:pic>
                  <pic:nvPicPr>
                    <pic:cNvPr id="0" name="image2.png"/>
                    <pic:cNvPicPr preferRelativeResize="0"/>
                  </pic:nvPicPr>
                  <pic:blipFill>
                    <a:blip r:embed="rId83"/>
                    <a:srcRect b="0" l="0" r="0" t="0"/>
                    <a:stretch>
                      <a:fillRect/>
                    </a:stretch>
                  </pic:blipFill>
                  <pic:spPr>
                    <a:xfrm>
                      <a:off x="0" y="0"/>
                      <a:ext cx="6220688" cy="4147125"/>
                    </a:xfrm>
                    <a:prstGeom prst="rect"/>
                    <a:ln/>
                  </pic:spPr>
                </pic:pic>
              </a:graphicData>
            </a:graphic>
          </wp:anchor>
        </w:drawing>
      </w:r>
    </w:p>
    <w:sectPr>
      <w:headerReference r:id="rId84" w:type="default"/>
      <w:footerReference r:id="rId85" w:type="default"/>
      <w:pgSz w:h="16834" w:w="11909" w:orient="portrait"/>
      <w:pgMar w:bottom="1133.8582677165355" w:top="1133.8582677165355" w:left="1133.8582677165355" w:right="848.74015748031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1">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bullet"/>
      <w:lvlText w:val="●"/>
      <w:lvlJc w:val="left"/>
      <w:pPr>
        <w:ind w:left="720" w:hanging="360"/>
      </w:pPr>
      <w:rPr>
        <w:rFonts w:ascii="Roboto" w:cs="Roboto" w:eastAsia="Roboto" w:hAnsi="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rFonts w:ascii="Times New Roman" w:cs="Times New Roman" w:eastAsia="Times New Roman" w:hAnsi="Times New Roman"/>
        <w:b w:val="0"/>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decimal"/>
      <w:lvlText w:val="%1."/>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rFonts w:ascii="Roboto" w:cs="Roboto" w:eastAsia="Roboto" w:hAnsi="Roboto"/>
        <w:color w:val="374151"/>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decimal"/>
      <w:lvlText w:val="%1."/>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rFonts w:ascii="Roboto" w:cs="Roboto" w:eastAsia="Roboto" w:hAnsi="Roboto"/>
        <w:color w:val="374151"/>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cPr>
      <w:shd w:fill="f7f7f8"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7f7f8"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f7f7f8"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f7f7f8" w:val="clear"/>
    </w:tcPr>
  </w:style>
  <w:style w:type="table" w:styleId="Table7">
    <w:basedOn w:val="TableNormal"/>
    <w:tblPr>
      <w:tblStyleRowBandSize w:val="1"/>
      <w:tblStyleColBandSize w:val="1"/>
      <w:tblCellMar>
        <w:top w:w="100.0" w:type="dxa"/>
        <w:left w:w="100.0" w:type="dxa"/>
        <w:bottom w:w="100.0" w:type="dxa"/>
        <w:right w:w="100.0" w:type="dxa"/>
      </w:tblCellMar>
    </w:tblPr>
    <w:tcPr>
      <w:shd w:fill="f7f7f8" w:val="clear"/>
    </w:tcPr>
  </w:style>
  <w:style w:type="table" w:styleId="Table8">
    <w:basedOn w:val="TableNormal"/>
    <w:tblPr>
      <w:tblStyleRowBandSize w:val="1"/>
      <w:tblStyleColBandSize w:val="1"/>
      <w:tblCellMar>
        <w:top w:w="100.0" w:type="dxa"/>
        <w:left w:w="100.0" w:type="dxa"/>
        <w:bottom w:w="100.0" w:type="dxa"/>
        <w:right w:w="100.0" w:type="dxa"/>
      </w:tblCellMar>
    </w:tblPr>
    <w:tcPr>
      <w:shd w:fill="f7f7f8" w:val="clear"/>
    </w:tc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tcPr>
      <w:shd w:fill="f7f7f8" w:val="clear"/>
    </w:tcPr>
  </w:style>
</w:styles>
</file>

<file path=word/_rels/document.xml.rels><?xml version="1.0" encoding="UTF-8" standalone="yes"?><Relationships xmlns="http://schemas.openxmlformats.org/package/2006/relationships"><Relationship Id="rId40" Type="http://schemas.openxmlformats.org/officeDocument/2006/relationships/hyperlink" Target="https://uk.wikipedia.org/wiki/%D0%A0%D0%B5%D1%84%D0%BE%D1%80%D0%BC%D0%B0%D1%86%D1%96%D1%8F" TargetMode="External"/><Relationship Id="rId84" Type="http://schemas.openxmlformats.org/officeDocument/2006/relationships/header" Target="header1.xml"/><Relationship Id="rId83" Type="http://schemas.openxmlformats.org/officeDocument/2006/relationships/image" Target="media/image2.png"/><Relationship Id="rId42" Type="http://schemas.openxmlformats.org/officeDocument/2006/relationships/hyperlink" Target="https://uk.wikipedia.org/wiki/1536" TargetMode="External"/><Relationship Id="rId41" Type="http://schemas.openxmlformats.org/officeDocument/2006/relationships/hyperlink" Target="https://uk.wikipedia.org/wiki/%D0%9F%D0%B5%D1%80%D1%81%D0%BE%D0%BD%D0%B0%D0%BB%D1%8C%D0%BD%D0%B0_%D1%83%D0%BD%D1%96%D1%8F" TargetMode="External"/><Relationship Id="rId85" Type="http://schemas.openxmlformats.org/officeDocument/2006/relationships/footer" Target="footer1.xml"/><Relationship Id="rId44" Type="http://schemas.openxmlformats.org/officeDocument/2006/relationships/hyperlink" Target="https://uk.wikipedia.org/wiki/%D0%94%D0%B0%D0%BD%D1%96%D1%8F" TargetMode="External"/><Relationship Id="rId43" Type="http://schemas.openxmlformats.org/officeDocument/2006/relationships/hyperlink" Target="https://uk.wikipedia.org/wiki/1814" TargetMode="External"/><Relationship Id="rId46" Type="http://schemas.openxmlformats.org/officeDocument/2006/relationships/hyperlink" Target="https://uk.wikipedia.org/wiki/%D0%86%D1%81%D0%BB%D0%B0%D0%BD%D0%B4%D1%96%D1%8F" TargetMode="External"/><Relationship Id="rId45" Type="http://schemas.openxmlformats.org/officeDocument/2006/relationships/hyperlink" Target="https://uk.wikipedia.org/wiki/%D0%9D%D0%BE%D1%80%D0%B2%D0%B5%D0%B3%D1%96%D1%8F" TargetMode="External"/><Relationship Id="rId80" Type="http://schemas.openxmlformats.org/officeDocument/2006/relationships/image" Target="media/image4.png"/><Relationship Id="rId82" Type="http://schemas.openxmlformats.org/officeDocument/2006/relationships/image" Target="media/image5.png"/><Relationship Id="rId81"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k.wikipedia.org/wiki/%D0%9D%D0%BE%D1%80%D0%B2%D0%B5%D0%B3%D1%96%D1%8F" TargetMode="External"/><Relationship Id="rId48" Type="http://schemas.openxmlformats.org/officeDocument/2006/relationships/hyperlink" Target="https://uk.wikipedia.org/wiki/%D0%91%D1%80%D0%B5%D0%BC%D1%81%D0%B5%D0%B1%D1%80%D1%83%D1%81%D1%8C%D0%BA%D0%B8%D0%B9_%D0%BC%D0%B8%D1%80" TargetMode="External"/><Relationship Id="rId47" Type="http://schemas.openxmlformats.org/officeDocument/2006/relationships/hyperlink" Target="https://uk.wikipedia.org/wiki/XVII" TargetMode="External"/><Relationship Id="rId49" Type="http://schemas.openxmlformats.org/officeDocument/2006/relationships/hyperlink" Target="https://uk.wikipedia.org/wiki/1645" TargetMode="External"/><Relationship Id="rId5" Type="http://schemas.openxmlformats.org/officeDocument/2006/relationships/styles" Target="styles.xml"/><Relationship Id="rId6" Type="http://schemas.openxmlformats.org/officeDocument/2006/relationships/hyperlink" Target="https://uk.wikipedia.org/wiki/%D0%9F%D1%96%D0%B2%D0%BD%D1%96%D1%87%D0%BD%D0%B0_%D0%84%D0%B2%D1%80%D0%BE%D0%BF%D0%B0" TargetMode="External"/><Relationship Id="rId7" Type="http://schemas.openxmlformats.org/officeDocument/2006/relationships/hyperlink" Target="https://uk.wikipedia.org/wiki/%D0%93%D0%B5%D1%80%D0%BC%D0%B0%D0%BD%D1%81%D1%8C%D0%BA%D1%96_%D0%BC%D0%BE%D0%B2%D0%B8" TargetMode="External"/><Relationship Id="rId8" Type="http://schemas.openxmlformats.org/officeDocument/2006/relationships/hyperlink" Target="https://uk.wikipedia.org/wiki/%D0%94%D0%B0%D0%BD%D1%96%D1%8F" TargetMode="External"/><Relationship Id="rId73" Type="http://schemas.openxmlformats.org/officeDocument/2006/relationships/hyperlink" Target="http://gendocs.ru/v24575/?cc=29" TargetMode="External"/><Relationship Id="rId72" Type="http://schemas.openxmlformats.org/officeDocument/2006/relationships/hyperlink" Target="https://geomap.com.ua/uk-g7/843.html" TargetMode="External"/><Relationship Id="rId31" Type="http://schemas.openxmlformats.org/officeDocument/2006/relationships/hyperlink" Target="https://uk.wikipedia.org/wiki/%D0%A8%D0%B5%D1%82%D0%BB%D0%B0%D0%BD%D0%B4%D1%81%D1%8C%D0%BA%D1%96_%D0%BE%D1%81%D1%82%D1%80%D0%BE%D0%B2%D0%B8" TargetMode="External"/><Relationship Id="rId75" Type="http://schemas.openxmlformats.org/officeDocument/2006/relationships/hyperlink" Target="http://dspace.univer.kharkov.ua/handle/123456789/12379" TargetMode="External"/><Relationship Id="rId30" Type="http://schemas.openxmlformats.org/officeDocument/2006/relationships/hyperlink" Target="https://uk.wikipedia.org/wiki/%D0%A4%D0%B0%D1%80%D0%B5%D1%80%D1%81%D1%8C%D0%BA%D1%96_%D0%BE%D1%81%D1%82%D1%80%D0%BE%D0%B2%D0%B8" TargetMode="External"/><Relationship Id="rId74" Type="http://schemas.openxmlformats.org/officeDocument/2006/relationships/hyperlink" Target="https://studfile.net/pnu/" TargetMode="External"/><Relationship Id="rId33" Type="http://schemas.openxmlformats.org/officeDocument/2006/relationships/hyperlink" Target="https://uk.wikipedia.org/wiki/%D0%93%D0%B5%D0%B1%D1%80%D0%B8%D0%B4%D1%81%D1%8C%D0%BA%D1%96_%D0%BE%D1%81%D1%82%D1%80%D0%BE%D0%B2%D0%B8" TargetMode="External"/><Relationship Id="rId77" Type="http://schemas.openxmlformats.org/officeDocument/2006/relationships/hyperlink" Target="https://uk.wikipedia.org/wiki/1962" TargetMode="External"/><Relationship Id="rId32" Type="http://schemas.openxmlformats.org/officeDocument/2006/relationships/hyperlink" Target="https://uk.wikipedia.org/wiki/%D0%9E%D1%80%D0%BA%D0%BD%D0%B5%D0%B9%D1%81%D1%8C%D0%BA%D1%96_%D0%BE%D1%81%D1%82%D1%80%D0%BE%D0%B2%D0%B8" TargetMode="External"/><Relationship Id="rId76" Type="http://schemas.openxmlformats.org/officeDocument/2006/relationships/hyperlink" Target="https://studfile.net" TargetMode="External"/><Relationship Id="rId35" Type="http://schemas.openxmlformats.org/officeDocument/2006/relationships/hyperlink" Target="https://uk.wikipedia.org/wiki/1387" TargetMode="External"/><Relationship Id="rId79" Type="http://schemas.openxmlformats.org/officeDocument/2006/relationships/image" Target="media/image6.png"/><Relationship Id="rId34" Type="http://schemas.openxmlformats.org/officeDocument/2006/relationships/hyperlink" Target="https://uk.wikipedia.org/wiki/%D0%9E%D1%81%D1%82%D1%80%D1%96%D0%B2_%D0%9C%D0%B5%D0%BD" TargetMode="External"/><Relationship Id="rId78" Type="http://schemas.openxmlformats.org/officeDocument/2006/relationships/image" Target="media/image1.png"/><Relationship Id="rId71" Type="http://schemas.openxmlformats.org/officeDocument/2006/relationships/hyperlink" Target="https://uk.wikipedia.org/wiki/%D0%9E%D0%B7%D0%B5%D1%80%D0%B0_%D0%9D%D0%BE%D1%80%D0%B2%D0%B5%D0%B3%D1%96%D1%97" TargetMode="External"/><Relationship Id="rId70" Type="http://schemas.openxmlformats.org/officeDocument/2006/relationships/hyperlink" Target="https://tourlib.net/wto/WTO_highlights_2019.pdf" TargetMode="External"/><Relationship Id="rId37" Type="http://schemas.openxmlformats.org/officeDocument/2006/relationships/hyperlink" Target="https://uk.wikipedia.org/wiki/%D0%9C%D0%B0%D1%80%D0%B3%D0%B0%D1%80%D0%B8%D1%82%D0%B0_I_%D0%94%D0%B0%D0%BD%D1%81%D1%8C%D0%BA%D0%B0" TargetMode="External"/><Relationship Id="rId36" Type="http://schemas.openxmlformats.org/officeDocument/2006/relationships/hyperlink" Target="https://uk.wikipedia.org/wiki/%D0%9A%D0%B0%D0%BB%D1%8C%D0%BC%D0%B0%D1%80%D1%81%D1%8C%D0%BA%D0%B0_%D1%83%D0%BD%D1%96%D1%8F" TargetMode="External"/><Relationship Id="rId39" Type="http://schemas.openxmlformats.org/officeDocument/2006/relationships/hyperlink" Target="https://uk.wikipedia.org/wiki/%D0%93%D1%83%D1%81%D1%82%D0%B0%D0%B2_I_%D0%92%D0%B0%D0%B7%D0%B0" TargetMode="External"/><Relationship Id="rId38" Type="http://schemas.openxmlformats.org/officeDocument/2006/relationships/hyperlink" Target="https://uk.wikipedia.org/wiki/1523" TargetMode="External"/><Relationship Id="rId62" Type="http://schemas.openxmlformats.org/officeDocument/2006/relationships/hyperlink" Target="https://uk.wikipedia.org/wiki/%D0%A0%D0%BE%D1%81%D1%96%D1%8F" TargetMode="External"/><Relationship Id="rId61" Type="http://schemas.openxmlformats.org/officeDocument/2006/relationships/hyperlink" Target="https://uk.wikipedia.org/wiki/%D0%A1%D0%B5%D1%80%D0%B5%D0%B4%D0%BD%D1%8C%D0%BE%D0%B2%D1%96%D1%87%D1%87%D1%8F" TargetMode="External"/><Relationship Id="rId20" Type="http://schemas.openxmlformats.org/officeDocument/2006/relationships/hyperlink" Target="https://uk.wikipedia.org/wiki/%D0%91%D0%BE%D0%B3%D1%83%D1%81%D0%BB%D0%B5%D0%BD_(%D0%BB%D0%B0%D0%BD%D0%B4%D1%81%D0%BA%D0%B0%D0%BF)" TargetMode="External"/><Relationship Id="rId64" Type="http://schemas.openxmlformats.org/officeDocument/2006/relationships/hyperlink" Target="https://tourlib.net/statti_otdyh/finlandia.htm" TargetMode="External"/><Relationship Id="rId63" Type="http://schemas.openxmlformats.org/officeDocument/2006/relationships/hyperlink" Target="https://tourlib.net/statti_ukr/bilogolova.htm" TargetMode="External"/><Relationship Id="rId22" Type="http://schemas.openxmlformats.org/officeDocument/2006/relationships/hyperlink" Target="https://uk.wikipedia.org/wiki/%D0%84%D0%BC%D1%82%D0%BB%D0%B0%D0%BD%D0%B4_(%D0%BB%D0%B0%D0%BD%D0%B4%D1%81%D0%BA%D0%B0%D0%BF)" TargetMode="External"/><Relationship Id="rId66" Type="http://schemas.openxmlformats.org/officeDocument/2006/relationships/hyperlink" Target="https://uk.wikipedia.org/wiki/%D0%93%D0%BE%D1%80%D0%BD%D1%96%D0%BD%D0%B4%D0%B0%D0%BB%D1%81%D0%B2%D0%B0%D1%82%D0%BD%D0%B5%D1%82" TargetMode="External"/><Relationship Id="rId21" Type="http://schemas.openxmlformats.org/officeDocument/2006/relationships/hyperlink" Target="https://uk.wikipedia.org/wiki/%D0%93%D0%B5%D1%80%27%D1%94%D0%B4%D0%B0%D0%BB%D0%B5%D0%BD_(%D0%BB%D0%B0%D0%BD%D0%B4%D1%81%D0%BA%D0%B0%D0%BF)" TargetMode="External"/><Relationship Id="rId65" Type="http://schemas.openxmlformats.org/officeDocument/2006/relationships/hyperlink" Target="https://tourlib.net/statti_ukr/bilogolova2.htm" TargetMode="External"/><Relationship Id="rId24" Type="http://schemas.openxmlformats.org/officeDocument/2006/relationships/hyperlink" Target="https://uk.wikipedia.org/wiki/%D0%93%D0%B0%D0%BB%D0%BB%D0%B0%D0%BD%D0%B4_(%D0%BB%D0%B0%D0%BD%D0%B4%D1%81%D0%BA%D0%B0%D0%BF)" TargetMode="External"/><Relationship Id="rId68" Type="http://schemas.openxmlformats.org/officeDocument/2006/relationships/hyperlink" Target="http://www.bestofhelsinki.fi" TargetMode="External"/><Relationship Id="rId23" Type="http://schemas.openxmlformats.org/officeDocument/2006/relationships/hyperlink" Target="https://uk.wikipedia.org/wiki/%D0%95%D0%BB%D1%8C%D0%B2%D0%B4%D0%B0%D0%BB%D0%B5%D0%BD_(%D0%BA%D0%BE%D0%BC%D1%83%D0%BD%D0%B0)" TargetMode="External"/><Relationship Id="rId67" Type="http://schemas.openxmlformats.org/officeDocument/2006/relationships/hyperlink" Target="https://uk.wikipedia.org/wiki/%D0%A3%D1%80%D0%BD%D0%B5%D1%81%D1%8C%D0%BA%D0%B0_%D1%81%D1%82%D0%B0%D0%B2%D0%BA%D1%96%D1%80%D0%BA%D0%B0" TargetMode="External"/><Relationship Id="rId60" Type="http://schemas.openxmlformats.org/officeDocument/2006/relationships/hyperlink" Target="https://uk.wikipedia.org/wiki/%D0%A4%D1%96%D0%BD%D0%BB%D1%8F%D0%BD%D0%B4%D1%96%D1%8F" TargetMode="External"/><Relationship Id="rId26" Type="http://schemas.openxmlformats.org/officeDocument/2006/relationships/hyperlink" Target="https://uk.wikipedia.org/wiki/%D0%A1%D0%BA%D0%BE%D0%BD%D0%B5_(%D0%BB%D0%B0%D0%BD%D0%B4%D1%81%D0%BA%D0%B0%D0%BF)" TargetMode="External"/><Relationship Id="rId25" Type="http://schemas.openxmlformats.org/officeDocument/2006/relationships/hyperlink" Target="https://uk.wikipedia.org/wiki/%D0%91%D0%BB%D0%B5%D0%BA%D1%96%D0%BD%D0%B3%D0%B5_(%D0%BB%D0%B0%D0%BD%D0%B4%D1%81%D0%BA%D0%B0%D0%BF)" TargetMode="External"/><Relationship Id="rId69" Type="http://schemas.openxmlformats.org/officeDocument/2006/relationships/hyperlink" Target="https://wttc.org/Research/Economic-Impact/economic-data-search-tool" TargetMode="External"/><Relationship Id="rId28" Type="http://schemas.openxmlformats.org/officeDocument/2006/relationships/hyperlink" Target="https://uk.wikipedia.org/wiki/%D0%86%D1%81%D0%BB%D0%B0%D0%BD%D0%B4%D1%96%D1%8F" TargetMode="External"/><Relationship Id="rId27" Type="http://schemas.openxmlformats.org/officeDocument/2006/relationships/hyperlink" Target="https://uk.wikipedia.org/wiki/%D0%A4%D1%96%D0%BD%D0%BB%D1%8F%D0%BD%D0%B4%D1%96%D1%8F" TargetMode="External"/><Relationship Id="rId29" Type="http://schemas.openxmlformats.org/officeDocument/2006/relationships/hyperlink" Target="https://uk.wikipedia.org/wiki/%D0%93%D1%80%D0%B5%D0%BD%D0%BB%D0%B0%D0%BD%D0%B4%D1%96%D1%8F" TargetMode="External"/><Relationship Id="rId51" Type="http://schemas.openxmlformats.org/officeDocument/2006/relationships/hyperlink" Target="https://uk.wikipedia.org/wiki/%D0%93%D0%BE%D1%82%D0%BB%D0%B0%D0%BD%D0%B4" TargetMode="External"/><Relationship Id="rId50" Type="http://schemas.openxmlformats.org/officeDocument/2006/relationships/hyperlink" Target="https://uk.wikipedia.org/wiki/%D0%94%D0%B0%D0%BD%D1%96%D1%8F-%D0%9D%D0%BE%D1%80%D0%B2%D0%B5%D0%B3%D1%96%D1%8F" TargetMode="External"/><Relationship Id="rId53" Type="http://schemas.openxmlformats.org/officeDocument/2006/relationships/hyperlink" Target="https://uk.wikipedia.org/wiki/%D0%A0%D0%BE%D1%81%D0%BA%D1%96%D0%BB%D0%BB%D1%8C%D1%81%D1%8C%D0%BA%D0%B8%D0%B9_%D0%BC%D0%B8%D1%80" TargetMode="External"/><Relationship Id="rId52" Type="http://schemas.openxmlformats.org/officeDocument/2006/relationships/hyperlink" Target="https://uk.wikipedia.org/wiki/%D0%A1%D0%B0%D0%B0%D1%80%D0%B5%D0%BC%D0%B0%D0%B0" TargetMode="External"/><Relationship Id="rId11" Type="http://schemas.openxmlformats.org/officeDocument/2006/relationships/hyperlink" Target="https://uk.wikipedia.org/wiki/%D0%A1%D0%BA%D0%B0%D0%BD%D0%B4%D0%B8%D0%BD%D0%B0%D0%B2%D1%81%D1%8C%D0%BA%D0%B8%D0%B9_%D0%BF%D1%96%D0%B2%D0%BE%D1%81%D1%82%D1%80%D1%96%D0%B2" TargetMode="External"/><Relationship Id="rId55" Type="http://schemas.openxmlformats.org/officeDocument/2006/relationships/hyperlink" Target="https://uk.wikipedia.org/wiki/%D0%91%D0%BE%D1%80%D0%BD%D0%B3%D0%BE%D0%BB%D1%8C%D0%BC" TargetMode="External"/><Relationship Id="rId10" Type="http://schemas.openxmlformats.org/officeDocument/2006/relationships/hyperlink" Target="https://uk.wikipedia.org/wiki/%D0%A8%D0%B2%D0%B5%D1%86%D1%96%D1%8F" TargetMode="External"/><Relationship Id="rId54" Type="http://schemas.openxmlformats.org/officeDocument/2006/relationships/hyperlink" Target="https://uk.wikipedia.org/wiki/1658" TargetMode="External"/><Relationship Id="rId13" Type="http://schemas.openxmlformats.org/officeDocument/2006/relationships/hyperlink" Target="https://uk.wikipedia.org/wiki/%D0%86%D1%81%D0%BB%D0%B0%D0%BD%D0%B4%D1%96%D1%8F" TargetMode="External"/><Relationship Id="rId57" Type="http://schemas.openxmlformats.org/officeDocument/2006/relationships/hyperlink" Target="https://uk.wikipedia.org/wiki/%D0%9A%D0%BE%D0%BF%D0%B5%D0%BD%D0%B3%D0%B0%D0%B3%D0%B5%D0%BD%D1%81%D1%8C%D0%BA%D0%B8%D0%B9_%D0%BC%D0%B8%D1%80_(1660)" TargetMode="External"/><Relationship Id="rId12" Type="http://schemas.openxmlformats.org/officeDocument/2006/relationships/hyperlink" Target="https://uk.wikipedia.org/wiki/%D0%A4%D1%96%D0%BD%D0%BB%D1%8F%D0%BD%D0%B4%D1%96%D1%8F" TargetMode="External"/><Relationship Id="rId56" Type="http://schemas.openxmlformats.org/officeDocument/2006/relationships/hyperlink" Target="https://uk.wikipedia.org/wiki/%D0%A2%D1%80%D0%B5%D0%BD%D0%B4%D0%B5%D0%BB%D0%B0%D0%B3" TargetMode="External"/><Relationship Id="rId15" Type="http://schemas.openxmlformats.org/officeDocument/2006/relationships/hyperlink" Target="https://uk.wikipedia.org/wiki/%D0%90%D0%BB%D0%B0%D0%BD%D0%B4%D1%81%D1%8C%D0%BA%D1%96_%D0%BE%D1%81%D1%82%D1%80%D0%BE%D0%B2%D0%B8" TargetMode="External"/><Relationship Id="rId59" Type="http://schemas.openxmlformats.org/officeDocument/2006/relationships/hyperlink" Target="https://uk.wikipedia.org/wiki/%D0%A4%D1%8E%D0%BD" TargetMode="External"/><Relationship Id="rId14" Type="http://schemas.openxmlformats.org/officeDocument/2006/relationships/hyperlink" Target="https://uk.wikipedia.org/wiki/%D0%A4%D0%B0%D1%80%D0%B5%D1%80%D1%81%D1%8C%D0%BA%D1%96_%D0%BE%D1%81%D1%82%D1%80%D0%BE%D0%B2%D0%B8" TargetMode="External"/><Relationship Id="rId58" Type="http://schemas.openxmlformats.org/officeDocument/2006/relationships/hyperlink" Target="https://uk.wikipedia.org/wiki/1660" TargetMode="External"/><Relationship Id="rId17" Type="http://schemas.openxmlformats.org/officeDocument/2006/relationships/hyperlink" Target="https://uk.wikipedia.org/wiki/%D0%AE%D1%82%D0%BB%D0%B0%D0%BD%D0%B4%D1%96%D1%8F" TargetMode="External"/><Relationship Id="rId16" Type="http://schemas.openxmlformats.org/officeDocument/2006/relationships/hyperlink" Target="https://uk.wikipedia.org/wiki/%D0%9D%D0%BE%D1%80%D0%B4%D0%B8%D1%87%D0%BD%D1%96_%D0%BA%D1%80%D0%B0%D1%97%D0%BD%D0%B8" TargetMode="External"/><Relationship Id="rId19" Type="http://schemas.openxmlformats.org/officeDocument/2006/relationships/hyperlink" Target="https://uk.wikipedia.org/wiki/%D0%A1%D0%BA%D0%BE%D0%BD%D0%B5_(%D0%BB%D0%B0%D0%BD%D0%B4%D1%81%D0%BA%D0%B0%D0%BF)" TargetMode="External"/><Relationship Id="rId18" Type="http://schemas.openxmlformats.org/officeDocument/2006/relationships/hyperlink" Target="https://uk.wikipedia.org/wiki/%D0%97%D0%B5%D0%BB%D0%B0%D0%BD%D0%B4%D1%96%D1%8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