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160" w:line="259" w:lineRule="auto"/>
        <w:rPr/>
      </w:pPr>
      <w:bookmarkStart w:colFirst="0" w:colLast="0" w:name="_qey8pvdd90wa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https://budget.uteka.ua/ua/channel/kaznacheiskoe-obsluzhyvanye-obrazovanie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  <w:t xml:space="preserve">Казначейське обслуговування</w:t>
      </w:r>
    </w:p>
    <w:p w:rsidR="00000000" w:rsidDel="00000000" w:rsidP="00000000" w:rsidRDefault="00000000" w:rsidRPr="00000000" w14:paraId="00000002">
      <w:pPr>
        <w:spacing w:after="160" w:line="259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Реалізація фінансової політики держави відбувається через державний бюджет України. Центральною стадією бюджетного процесу є виконання бюджету. Рівень організації та результативність виконання бюджету держави зумовлені показниками соціально-економічного розвитку та можливостями реалізації бюджетної політики держави.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Казначейське обслуговування місцевих бюджетів за видатками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і доходами за будь-який період часу дає можливість органам виконавчої влади отримувати повну і достовірну інформацію  для прийняття правильних управлінських рішень. </w:t>
      </w:r>
    </w:p>
    <w:p w:rsidR="00000000" w:rsidDel="00000000" w:rsidP="00000000" w:rsidRDefault="00000000" w:rsidRPr="00000000" w14:paraId="00000003">
      <w:pPr>
        <w:spacing w:after="160" w:line="259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Казначейська система виконання бюджетів на сьогодні дає можливість постійно вдосконалювати обслуговування казначейський коштів. Казначейство держави забезпечує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казначейське обслуговування державного бюджету України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основі ведення єдиного казначейського рахунку, відкритого у Національному банку.</w:t>
      </w:r>
    </w:p>
    <w:p w:rsidR="00000000" w:rsidDel="00000000" w:rsidP="00000000" w:rsidRDefault="00000000" w:rsidRPr="00000000" w14:paraId="00000004">
      <w:pPr>
        <w:spacing w:after="160" w:line="259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Казначейське обслуговування бюджету передбачає: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Розрахунково-касове обслуговування розпорядників і одержувачів бюджетних коштів, а також інших клієнтів згідно з вимогами законодавства.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Ведення бухгалтерського обліку і складання звітності про виконання бюджетів з дотриманням національних стандартів та нормативно-правових актів Міністерства фінансів України.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Здійснення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казначейського обслуговування бюджетних фондів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 інших операцій з бюджетними коштами.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за здійсненням бюджетних повноважень при зарахуванні надходжень до бюджету, взяттям зобов’язань та виконанням цих зобов’язань.</w:t>
      </w:r>
    </w:p>
    <w:p w:rsidR="00000000" w:rsidDel="00000000" w:rsidP="00000000" w:rsidRDefault="00000000" w:rsidRPr="00000000" w14:paraId="00000009">
      <w:pPr>
        <w:spacing w:after="160" w:line="259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платформі uteka.ua  ви зможете знайти детальну інформацію про те, як робити проводки, контролювати виконання зобов’язань та співпрацювати з казначейськими органами на місцевому і державному рівні.</w:t>
      </w:r>
    </w:p>
    <w:p w:rsidR="00000000" w:rsidDel="00000000" w:rsidP="00000000" w:rsidRDefault="00000000" w:rsidRPr="00000000" w14:paraId="0000000A">
      <w:pPr>
        <w:pStyle w:val="Heading2"/>
        <w:spacing w:after="160" w:line="259" w:lineRule="auto"/>
        <w:rPr/>
      </w:pPr>
      <w:bookmarkStart w:colFirst="0" w:colLast="0" w:name="_191jyzg4hsf7" w:id="1"/>
      <w:bookmarkEnd w:id="1"/>
      <w:r w:rsidDel="00000000" w:rsidR="00000000" w:rsidRPr="00000000">
        <w:rPr>
          <w:rtl w:val="0"/>
        </w:rPr>
        <w:t xml:space="preserve">Окремі зміни та поточні питання</w:t>
      </w:r>
    </w:p>
    <w:p w:rsidR="00000000" w:rsidDel="00000000" w:rsidP="00000000" w:rsidRDefault="00000000" w:rsidRPr="00000000" w14:paraId="0000000B">
      <w:pPr>
        <w:spacing w:after="160" w:line="259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цілому, уся взаємодія з органами Казначейства України здійснюється відповідно до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Наказу про казначейське обслуговування державного бюджету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Проте в умовах воєнного стану з’явився цілий ряд змін, уточнень і питань, які детально висвітлені на нашому сайті. Вони стосуються казначейського обслуговування в особливому режимі.</w:t>
      </w:r>
    </w:p>
    <w:p w:rsidR="00000000" w:rsidDel="00000000" w:rsidP="00000000" w:rsidRDefault="00000000" w:rsidRPr="00000000" w14:paraId="0000000C">
      <w:pPr>
        <w:spacing w:after="160" w:line="259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основному розпорядники і одержувачі бюджетних коштів  керуються у своїй діяльності Порядком виконання повноважень Державною казначейською службою в особливому режимі в умовах воєнного стану. Цей порядок був затверджений постановою КМУ від 09.06.2021 року № 590. Він передбачає ряд нововведень, про які потрібно знати всім фінансовим працівникам бюджетної сфери.</w:t>
      </w:r>
    </w:p>
    <w:p w:rsidR="00000000" w:rsidDel="00000000" w:rsidP="00000000" w:rsidRDefault="00000000" w:rsidRPr="00000000" w14:paraId="0000000D">
      <w:pPr>
        <w:spacing w:after="160" w:line="259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вас, можливо, також виникає ряд питань щодо порядку відкриття і закриття рахунків у Казначействі та особливостей реєстрації  бюджетних зобов’язань в органах  держказначейства. Також окремим пунктом йтиметься про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казначейське обслуговування коштів від приватизації державного майна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Вам також потрібно знати, коли і як правильно заповнювати форму №1-ЗС з роз’ясненнями щодо заповнення статистичних форм звітності бюджетними організаціями.</w:t>
      </w:r>
    </w:p>
    <w:p w:rsidR="00000000" w:rsidDel="00000000" w:rsidP="00000000" w:rsidRDefault="00000000" w:rsidRPr="00000000" w14:paraId="0000000E">
      <w:pPr>
        <w:spacing w:after="160" w:line="259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Усю цю та іншу інформацію, новини щодо змін у казначейському обслуговуванні та взаємодії з територіальними казначейськими органами ви можете легко знайти на нашому сайті. </w:t>
      </w:r>
    </w:p>
    <w:p w:rsidR="00000000" w:rsidDel="00000000" w:rsidP="00000000" w:rsidRDefault="00000000" w:rsidRPr="00000000" w14:paraId="0000000F">
      <w:pPr>
        <w:spacing w:after="160" w:line="259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Оформіть підписку зараз і будьте в курсі поточних подій і змін.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udget.uteka.ua/ua/channel/kaznacheiskoe-obsluzhyvanye-obrazov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