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AA2" w:rsidRPr="00DD31BD" w:rsidRDefault="007D6AA2" w:rsidP="007D6AA2">
      <w:pPr>
        <w:pStyle w:val="a3"/>
        <w:jc w:val="center"/>
        <w:rPr>
          <w:color w:val="000000"/>
          <w:sz w:val="27"/>
          <w:szCs w:val="27"/>
          <w:lang w:val="en-US"/>
        </w:rPr>
      </w:pPr>
      <w:r>
        <w:rPr>
          <w:color w:val="000000"/>
          <w:sz w:val="27"/>
          <w:szCs w:val="27"/>
          <w:lang w:val="en-US"/>
        </w:rPr>
        <w:t>M. V. LOMONOSOV MOSCOW STATE UNIVERSITY</w:t>
      </w:r>
    </w:p>
    <w:p w:rsidR="007D6AA2" w:rsidRPr="00437566" w:rsidRDefault="007D6AA2" w:rsidP="007D6AA2">
      <w:pPr>
        <w:pStyle w:val="a3"/>
        <w:jc w:val="center"/>
        <w:rPr>
          <w:color w:val="000000"/>
          <w:sz w:val="27"/>
          <w:szCs w:val="27"/>
          <w:lang w:val="en-US"/>
        </w:rPr>
      </w:pPr>
      <w:r>
        <w:rPr>
          <w:color w:val="000000"/>
          <w:sz w:val="27"/>
          <w:szCs w:val="27"/>
          <w:lang w:val="en-US"/>
        </w:rPr>
        <w:t>FACULTY OF FUNDAMENTAL MEDICINE</w:t>
      </w:r>
    </w:p>
    <w:p w:rsidR="007D6AA2" w:rsidRPr="00437566"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p>
    <w:p w:rsidR="007D6AA2" w:rsidRPr="00CD107A" w:rsidRDefault="007D6AA2" w:rsidP="007D6AA2">
      <w:pPr>
        <w:pStyle w:val="a3"/>
        <w:jc w:val="center"/>
        <w:rPr>
          <w:color w:val="000000"/>
          <w:sz w:val="27"/>
          <w:szCs w:val="27"/>
          <w:lang w:val="en-US"/>
        </w:rPr>
      </w:pPr>
      <w:r>
        <w:rPr>
          <w:color w:val="000000"/>
          <w:sz w:val="27"/>
          <w:szCs w:val="27"/>
          <w:lang w:val="en-US"/>
        </w:rPr>
        <w:t>Essay</w:t>
      </w:r>
      <w:r w:rsidRPr="00437566">
        <w:rPr>
          <w:color w:val="000000"/>
          <w:sz w:val="27"/>
          <w:szCs w:val="27"/>
          <w:lang w:val="en-US"/>
        </w:rPr>
        <w:t xml:space="preserve"> </w:t>
      </w:r>
      <w:r>
        <w:rPr>
          <w:color w:val="000000"/>
          <w:sz w:val="27"/>
          <w:szCs w:val="27"/>
          <w:lang w:val="en-US"/>
        </w:rPr>
        <w:t>on</w:t>
      </w:r>
    </w:p>
    <w:p w:rsidR="007D6AA2" w:rsidRPr="00437566" w:rsidRDefault="007D6AA2" w:rsidP="007D6AA2">
      <w:pPr>
        <w:pStyle w:val="a3"/>
        <w:jc w:val="center"/>
        <w:rPr>
          <w:color w:val="000000"/>
          <w:sz w:val="27"/>
          <w:szCs w:val="27"/>
          <w:lang w:val="en-US"/>
        </w:rPr>
      </w:pPr>
      <w:r w:rsidRPr="00437566">
        <w:rPr>
          <w:color w:val="000000"/>
          <w:sz w:val="27"/>
          <w:szCs w:val="27"/>
          <w:lang w:val="en-US"/>
        </w:rPr>
        <w:t>«</w:t>
      </w:r>
      <w:r>
        <w:rPr>
          <w:color w:val="000000"/>
          <w:sz w:val="27"/>
          <w:szCs w:val="27"/>
          <w:lang w:val="en-US"/>
        </w:rPr>
        <w:t>Rare allergic diseases</w:t>
      </w:r>
      <w:r w:rsidRPr="00437566">
        <w:rPr>
          <w:color w:val="000000"/>
          <w:sz w:val="27"/>
          <w:szCs w:val="27"/>
          <w:lang w:val="en-US"/>
        </w:rPr>
        <w:t>»</w:t>
      </w:r>
    </w:p>
    <w:p w:rsidR="007D6AA2" w:rsidRPr="00437566" w:rsidRDefault="007D6AA2" w:rsidP="007D6AA2">
      <w:pPr>
        <w:pStyle w:val="a3"/>
        <w:jc w:val="center"/>
        <w:rPr>
          <w:color w:val="000000"/>
          <w:sz w:val="27"/>
          <w:szCs w:val="27"/>
          <w:lang w:val="en-US"/>
        </w:rPr>
      </w:pPr>
      <w:r>
        <w:rPr>
          <w:rFonts w:eastAsiaTheme="minorHAnsi"/>
          <w:b/>
          <w:color w:val="000000"/>
          <w:sz w:val="27"/>
          <w:szCs w:val="27"/>
          <w:shd w:val="clear" w:color="auto" w:fill="FFFFFF"/>
          <w:lang w:val="en-US" w:eastAsia="en-US"/>
        </w:rPr>
        <w:t>Allergy to own child</w:t>
      </w:r>
    </w:p>
    <w:p w:rsidR="007D6AA2" w:rsidRPr="00437566" w:rsidRDefault="007D6AA2" w:rsidP="007D6AA2">
      <w:pPr>
        <w:pStyle w:val="a3"/>
        <w:jc w:val="center"/>
        <w:rPr>
          <w:color w:val="000000"/>
          <w:sz w:val="27"/>
          <w:szCs w:val="27"/>
          <w:lang w:val="en-US"/>
        </w:rPr>
      </w:pPr>
      <w:r>
        <w:rPr>
          <w:noProof/>
        </w:rPr>
        <mc:AlternateContent>
          <mc:Choice Requires="wps">
            <w:drawing>
              <wp:anchor distT="0" distB="0" distL="114300" distR="114300" simplePos="0" relativeHeight="251659264" behindDoc="0" locked="0" layoutInCell="1" allowOverlap="1" wp14:anchorId="176F3134" wp14:editId="1FBF61EC">
                <wp:simplePos x="0" y="0"/>
                <wp:positionH relativeFrom="margin">
                  <wp:align>left</wp:align>
                </wp:positionH>
                <wp:positionV relativeFrom="paragraph">
                  <wp:posOffset>9525</wp:posOffset>
                </wp:positionV>
                <wp:extent cx="5669280" cy="7620"/>
                <wp:effectExtent l="0" t="0" r="26670" b="3048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566928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1497C"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4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" strokecolor="black [3200]" strokeweight=".5pt">
                <v:stroke joinstyle="miter"/>
                <w10:wrap anchorx="margin"/>
              </v:line>
            </w:pict>
          </mc:Fallback>
        </mc:AlternateContent>
      </w:r>
    </w:p>
    <w:p w:rsidR="007D6AA2" w:rsidRPr="00437566"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proofErr w:type="gramStart"/>
      <w:r>
        <w:rPr>
          <w:color w:val="000000"/>
          <w:sz w:val="27"/>
          <w:szCs w:val="27"/>
          <w:lang w:val="en-US"/>
        </w:rPr>
        <w:t>The essay was done by student of</w:t>
      </w:r>
      <w:r w:rsidRPr="00437566">
        <w:rPr>
          <w:color w:val="000000"/>
          <w:sz w:val="27"/>
          <w:szCs w:val="27"/>
          <w:lang w:val="en-US"/>
        </w:rPr>
        <w:t xml:space="preserve"> </w:t>
      </w:r>
      <w:r>
        <w:rPr>
          <w:color w:val="000000"/>
          <w:sz w:val="27"/>
          <w:szCs w:val="27"/>
          <w:lang w:val="en-US"/>
        </w:rPr>
        <w:t xml:space="preserve">group </w:t>
      </w:r>
      <w:r w:rsidRPr="00437566">
        <w:rPr>
          <w:color w:val="000000"/>
          <w:sz w:val="27"/>
          <w:szCs w:val="27"/>
          <w:lang w:val="en-US"/>
        </w:rPr>
        <w:t>403</w:t>
      </w:r>
      <w:proofErr w:type="gramEnd"/>
    </w:p>
    <w:p w:rsidR="007D6AA2" w:rsidRPr="008157E9" w:rsidRDefault="007D6AA2" w:rsidP="007D6AA2">
      <w:pPr>
        <w:pStyle w:val="a3"/>
        <w:jc w:val="center"/>
        <w:rPr>
          <w:color w:val="000000"/>
          <w:sz w:val="27"/>
          <w:szCs w:val="27"/>
          <w:lang w:val="en-US"/>
        </w:rPr>
      </w:pPr>
      <w:proofErr w:type="spellStart"/>
      <w:r>
        <w:rPr>
          <w:color w:val="000000"/>
          <w:sz w:val="27"/>
          <w:szCs w:val="27"/>
          <w:lang w:val="en-US"/>
        </w:rPr>
        <w:t>Kanevsky</w:t>
      </w:r>
      <w:proofErr w:type="spellEnd"/>
      <w:r>
        <w:rPr>
          <w:color w:val="000000"/>
          <w:sz w:val="27"/>
          <w:szCs w:val="27"/>
          <w:lang w:val="en-US"/>
        </w:rPr>
        <w:t xml:space="preserve"> </w:t>
      </w:r>
      <w:proofErr w:type="spellStart"/>
      <w:r>
        <w:rPr>
          <w:color w:val="000000"/>
          <w:sz w:val="27"/>
          <w:szCs w:val="27"/>
          <w:lang w:val="en-US"/>
        </w:rPr>
        <w:t>Fedor</w:t>
      </w:r>
      <w:proofErr w:type="spellEnd"/>
      <w:r>
        <w:rPr>
          <w:color w:val="000000"/>
          <w:sz w:val="27"/>
          <w:szCs w:val="27"/>
          <w:lang w:val="en-US"/>
        </w:rPr>
        <w:t xml:space="preserve"> </w:t>
      </w:r>
      <w:proofErr w:type="spellStart"/>
      <w:r>
        <w:rPr>
          <w:color w:val="000000"/>
          <w:sz w:val="27"/>
          <w:szCs w:val="27"/>
          <w:lang w:val="en-US"/>
        </w:rPr>
        <w:t>Vladimirovitch</w:t>
      </w:r>
      <w:proofErr w:type="spellEnd"/>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8157E9" w:rsidRDefault="007D6AA2" w:rsidP="007D6AA2">
      <w:pPr>
        <w:pStyle w:val="a3"/>
        <w:jc w:val="center"/>
        <w:rPr>
          <w:color w:val="000000"/>
          <w:sz w:val="27"/>
          <w:szCs w:val="27"/>
          <w:lang w:val="en-US"/>
        </w:rPr>
      </w:pPr>
    </w:p>
    <w:p w:rsidR="007D6AA2" w:rsidRPr="00437566" w:rsidRDefault="007D6AA2" w:rsidP="007D6AA2">
      <w:pPr>
        <w:pStyle w:val="a3"/>
        <w:jc w:val="center"/>
        <w:rPr>
          <w:color w:val="000000"/>
          <w:sz w:val="27"/>
          <w:szCs w:val="27"/>
          <w:lang w:val="en-US"/>
        </w:rPr>
      </w:pPr>
      <w:r>
        <w:rPr>
          <w:color w:val="000000"/>
          <w:sz w:val="27"/>
          <w:szCs w:val="27"/>
          <w:lang w:val="en-US"/>
        </w:rPr>
        <w:t>Moscow</w:t>
      </w:r>
    </w:p>
    <w:p w:rsidR="007D6AA2" w:rsidRPr="007D6AA2" w:rsidRDefault="007D6AA2" w:rsidP="007D6AA2">
      <w:pPr>
        <w:pStyle w:val="a3"/>
        <w:jc w:val="center"/>
        <w:rPr>
          <w:color w:val="000000"/>
          <w:sz w:val="27"/>
          <w:szCs w:val="27"/>
          <w:lang w:val="en-US"/>
        </w:rPr>
      </w:pPr>
      <w:r w:rsidRPr="009B7869">
        <w:rPr>
          <w:color w:val="000000"/>
          <w:sz w:val="27"/>
          <w:szCs w:val="27"/>
          <w:lang w:val="en-US"/>
        </w:rPr>
        <w:t>202</w:t>
      </w:r>
      <w:r>
        <w:rPr>
          <w:color w:val="000000"/>
          <w:sz w:val="27"/>
          <w:szCs w:val="27"/>
          <w:lang w:val="en-US"/>
        </w:rPr>
        <w:t>3</w:t>
      </w:r>
    </w:p>
    <w:sdt>
      <w:sdtPr>
        <w:rPr>
          <w:rFonts w:ascii="Times New Roman" w:eastAsiaTheme="minorHAnsi" w:hAnsi="Times New Roman" w:cs="Arial"/>
          <w:color w:val="auto"/>
          <w:sz w:val="24"/>
          <w:szCs w:val="22"/>
          <w:lang w:eastAsia="en-US"/>
        </w:rPr>
        <w:id w:val="2082787446"/>
        <w:docPartObj>
          <w:docPartGallery w:val="Table of Contents"/>
          <w:docPartUnique/>
        </w:docPartObj>
      </w:sdtPr>
      <w:sdtEndPr>
        <w:rPr>
          <w:b/>
          <w:bCs/>
        </w:rPr>
      </w:sdtEndPr>
      <w:sdtContent>
        <w:p w:rsidR="009640C3" w:rsidRPr="009640C3" w:rsidRDefault="009640C3">
          <w:pPr>
            <w:pStyle w:val="a8"/>
            <w:rPr>
              <w:color w:val="92D050"/>
              <w:sz w:val="56"/>
              <w:szCs w:val="56"/>
              <w:lang w:val="en-US"/>
            </w:rPr>
          </w:pPr>
          <w:r>
            <w:rPr>
              <w:color w:val="92D050"/>
              <w:sz w:val="56"/>
              <w:szCs w:val="56"/>
              <w:lang w:val="en-US"/>
            </w:rPr>
            <w:t>Contents</w:t>
          </w:r>
        </w:p>
        <w:p w:rsidR="006B5776" w:rsidRDefault="009640C3">
          <w:pPr>
            <w:pStyle w:val="11"/>
            <w:tabs>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34966305" w:history="1">
            <w:r w:rsidR="006B5776" w:rsidRPr="008A6B7D">
              <w:rPr>
                <w:rStyle w:val="a7"/>
                <w:noProof/>
                <w:lang w:val="en-US"/>
              </w:rPr>
              <w:t>List of used abbreviations</w:t>
            </w:r>
            <w:r w:rsidR="006B5776">
              <w:rPr>
                <w:noProof/>
                <w:webHidden/>
              </w:rPr>
              <w:tab/>
            </w:r>
            <w:r w:rsidR="006B5776">
              <w:rPr>
                <w:noProof/>
                <w:webHidden/>
              </w:rPr>
              <w:fldChar w:fldCharType="begin"/>
            </w:r>
            <w:r w:rsidR="006B5776">
              <w:rPr>
                <w:noProof/>
                <w:webHidden/>
              </w:rPr>
              <w:instrText xml:space="preserve"> PAGEREF _Toc134966305 \h </w:instrText>
            </w:r>
            <w:r w:rsidR="006B5776">
              <w:rPr>
                <w:noProof/>
                <w:webHidden/>
              </w:rPr>
            </w:r>
            <w:r w:rsidR="006B5776">
              <w:rPr>
                <w:noProof/>
                <w:webHidden/>
              </w:rPr>
              <w:fldChar w:fldCharType="separate"/>
            </w:r>
            <w:r w:rsidR="006B5776">
              <w:rPr>
                <w:noProof/>
                <w:webHidden/>
              </w:rPr>
              <w:t>2</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06" w:history="1">
            <w:r w:rsidR="006B5776" w:rsidRPr="008A6B7D">
              <w:rPr>
                <w:rStyle w:val="a7"/>
                <w:noProof/>
                <w:lang w:val="en-US"/>
              </w:rPr>
              <w:t>Introduction</w:t>
            </w:r>
            <w:r w:rsidR="006B5776">
              <w:rPr>
                <w:noProof/>
                <w:webHidden/>
              </w:rPr>
              <w:tab/>
            </w:r>
            <w:r w:rsidR="006B5776">
              <w:rPr>
                <w:noProof/>
                <w:webHidden/>
              </w:rPr>
              <w:fldChar w:fldCharType="begin"/>
            </w:r>
            <w:r w:rsidR="006B5776">
              <w:rPr>
                <w:noProof/>
                <w:webHidden/>
              </w:rPr>
              <w:instrText xml:space="preserve"> PAGEREF _Toc134966306 \h </w:instrText>
            </w:r>
            <w:r w:rsidR="006B5776">
              <w:rPr>
                <w:noProof/>
                <w:webHidden/>
              </w:rPr>
            </w:r>
            <w:r w:rsidR="006B5776">
              <w:rPr>
                <w:noProof/>
                <w:webHidden/>
              </w:rPr>
              <w:fldChar w:fldCharType="separate"/>
            </w:r>
            <w:r w:rsidR="006B5776">
              <w:rPr>
                <w:noProof/>
                <w:webHidden/>
              </w:rPr>
              <w:t>2</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07" w:history="1">
            <w:r w:rsidR="006B5776" w:rsidRPr="008A6B7D">
              <w:rPr>
                <w:rStyle w:val="a7"/>
                <w:noProof/>
                <w:lang w:val="en-US"/>
              </w:rPr>
              <w:t>Etiology</w:t>
            </w:r>
            <w:r w:rsidR="006B5776">
              <w:rPr>
                <w:noProof/>
                <w:webHidden/>
              </w:rPr>
              <w:tab/>
            </w:r>
            <w:r w:rsidR="006B5776">
              <w:rPr>
                <w:noProof/>
                <w:webHidden/>
              </w:rPr>
              <w:fldChar w:fldCharType="begin"/>
            </w:r>
            <w:r w:rsidR="006B5776">
              <w:rPr>
                <w:noProof/>
                <w:webHidden/>
              </w:rPr>
              <w:instrText xml:space="preserve"> PAGEREF _Toc134966307 \h </w:instrText>
            </w:r>
            <w:r w:rsidR="006B5776">
              <w:rPr>
                <w:noProof/>
                <w:webHidden/>
              </w:rPr>
            </w:r>
            <w:r w:rsidR="006B5776">
              <w:rPr>
                <w:noProof/>
                <w:webHidden/>
              </w:rPr>
              <w:fldChar w:fldCharType="separate"/>
            </w:r>
            <w:r w:rsidR="006B5776">
              <w:rPr>
                <w:noProof/>
                <w:webHidden/>
              </w:rPr>
              <w:t>2</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08" w:history="1">
            <w:r w:rsidR="006B5776" w:rsidRPr="008A6B7D">
              <w:rPr>
                <w:rStyle w:val="a7"/>
                <w:noProof/>
                <w:lang w:val="en-US"/>
              </w:rPr>
              <w:t>Epidemiology</w:t>
            </w:r>
            <w:r w:rsidR="006B5776">
              <w:rPr>
                <w:noProof/>
                <w:webHidden/>
              </w:rPr>
              <w:tab/>
            </w:r>
            <w:r w:rsidR="006B5776">
              <w:rPr>
                <w:noProof/>
                <w:webHidden/>
              </w:rPr>
              <w:fldChar w:fldCharType="begin"/>
            </w:r>
            <w:r w:rsidR="006B5776">
              <w:rPr>
                <w:noProof/>
                <w:webHidden/>
              </w:rPr>
              <w:instrText xml:space="preserve"> PAGEREF _Toc134966308 \h </w:instrText>
            </w:r>
            <w:r w:rsidR="006B5776">
              <w:rPr>
                <w:noProof/>
                <w:webHidden/>
              </w:rPr>
            </w:r>
            <w:r w:rsidR="006B5776">
              <w:rPr>
                <w:noProof/>
                <w:webHidden/>
              </w:rPr>
              <w:fldChar w:fldCharType="separate"/>
            </w:r>
            <w:r w:rsidR="006B5776">
              <w:rPr>
                <w:noProof/>
                <w:webHidden/>
              </w:rPr>
              <w:t>3</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09" w:history="1">
            <w:r w:rsidR="006B5776" w:rsidRPr="008A6B7D">
              <w:rPr>
                <w:rStyle w:val="a7"/>
                <w:noProof/>
                <w:lang w:val="en-US"/>
              </w:rPr>
              <w:t>Pathogenesis</w:t>
            </w:r>
            <w:r w:rsidR="006B5776">
              <w:rPr>
                <w:noProof/>
                <w:webHidden/>
              </w:rPr>
              <w:tab/>
            </w:r>
            <w:r w:rsidR="006B5776">
              <w:rPr>
                <w:noProof/>
                <w:webHidden/>
              </w:rPr>
              <w:fldChar w:fldCharType="begin"/>
            </w:r>
            <w:r w:rsidR="006B5776">
              <w:rPr>
                <w:noProof/>
                <w:webHidden/>
              </w:rPr>
              <w:instrText xml:space="preserve"> PAGEREF _Toc134966309 \h </w:instrText>
            </w:r>
            <w:r w:rsidR="006B5776">
              <w:rPr>
                <w:noProof/>
                <w:webHidden/>
              </w:rPr>
            </w:r>
            <w:r w:rsidR="006B5776">
              <w:rPr>
                <w:noProof/>
                <w:webHidden/>
              </w:rPr>
              <w:fldChar w:fldCharType="separate"/>
            </w:r>
            <w:r w:rsidR="006B5776">
              <w:rPr>
                <w:noProof/>
                <w:webHidden/>
              </w:rPr>
              <w:t>3</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0" w:history="1">
            <w:r w:rsidR="006B5776" w:rsidRPr="008A6B7D">
              <w:rPr>
                <w:rStyle w:val="a7"/>
                <w:noProof/>
                <w:lang w:val="en-US"/>
              </w:rPr>
              <w:t>Clinical presentation</w:t>
            </w:r>
            <w:r w:rsidR="006B5776">
              <w:rPr>
                <w:noProof/>
                <w:webHidden/>
              </w:rPr>
              <w:tab/>
            </w:r>
            <w:r w:rsidR="006B5776">
              <w:rPr>
                <w:noProof/>
                <w:webHidden/>
              </w:rPr>
              <w:fldChar w:fldCharType="begin"/>
            </w:r>
            <w:r w:rsidR="006B5776">
              <w:rPr>
                <w:noProof/>
                <w:webHidden/>
              </w:rPr>
              <w:instrText xml:space="preserve"> PAGEREF _Toc134966310 \h </w:instrText>
            </w:r>
            <w:r w:rsidR="006B5776">
              <w:rPr>
                <w:noProof/>
                <w:webHidden/>
              </w:rPr>
            </w:r>
            <w:r w:rsidR="006B5776">
              <w:rPr>
                <w:noProof/>
                <w:webHidden/>
              </w:rPr>
              <w:fldChar w:fldCharType="separate"/>
            </w:r>
            <w:r w:rsidR="006B5776">
              <w:rPr>
                <w:noProof/>
                <w:webHidden/>
              </w:rPr>
              <w:t>4</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1" w:history="1">
            <w:r w:rsidR="006B5776" w:rsidRPr="008A6B7D">
              <w:rPr>
                <w:rStyle w:val="a7"/>
                <w:noProof/>
                <w:lang w:val="en-US"/>
              </w:rPr>
              <w:t>Diagnostics</w:t>
            </w:r>
            <w:r w:rsidR="006B5776">
              <w:rPr>
                <w:noProof/>
                <w:webHidden/>
              </w:rPr>
              <w:tab/>
            </w:r>
            <w:r w:rsidR="006B5776">
              <w:rPr>
                <w:noProof/>
                <w:webHidden/>
              </w:rPr>
              <w:fldChar w:fldCharType="begin"/>
            </w:r>
            <w:r w:rsidR="006B5776">
              <w:rPr>
                <w:noProof/>
                <w:webHidden/>
              </w:rPr>
              <w:instrText xml:space="preserve"> PAGEREF _Toc134966311 \h </w:instrText>
            </w:r>
            <w:r w:rsidR="006B5776">
              <w:rPr>
                <w:noProof/>
                <w:webHidden/>
              </w:rPr>
            </w:r>
            <w:r w:rsidR="006B5776">
              <w:rPr>
                <w:noProof/>
                <w:webHidden/>
              </w:rPr>
              <w:fldChar w:fldCharType="separate"/>
            </w:r>
            <w:r w:rsidR="006B5776">
              <w:rPr>
                <w:noProof/>
                <w:webHidden/>
              </w:rPr>
              <w:t>6</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2" w:history="1">
            <w:r w:rsidR="006B5776" w:rsidRPr="008A6B7D">
              <w:rPr>
                <w:rStyle w:val="a7"/>
                <w:noProof/>
                <w:lang w:val="en-US"/>
              </w:rPr>
              <w:t>Differential diagnosis</w:t>
            </w:r>
            <w:r w:rsidR="006B5776">
              <w:rPr>
                <w:noProof/>
                <w:webHidden/>
              </w:rPr>
              <w:tab/>
            </w:r>
            <w:r w:rsidR="006B5776">
              <w:rPr>
                <w:noProof/>
                <w:webHidden/>
              </w:rPr>
              <w:fldChar w:fldCharType="begin"/>
            </w:r>
            <w:r w:rsidR="006B5776">
              <w:rPr>
                <w:noProof/>
                <w:webHidden/>
              </w:rPr>
              <w:instrText xml:space="preserve"> PAGEREF _Toc134966312 \h </w:instrText>
            </w:r>
            <w:r w:rsidR="006B5776">
              <w:rPr>
                <w:noProof/>
                <w:webHidden/>
              </w:rPr>
            </w:r>
            <w:r w:rsidR="006B5776">
              <w:rPr>
                <w:noProof/>
                <w:webHidden/>
              </w:rPr>
              <w:fldChar w:fldCharType="separate"/>
            </w:r>
            <w:r w:rsidR="006B5776">
              <w:rPr>
                <w:noProof/>
                <w:webHidden/>
              </w:rPr>
              <w:t>8</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3" w:history="1">
            <w:r w:rsidR="006B5776" w:rsidRPr="008A6B7D">
              <w:rPr>
                <w:rStyle w:val="a7"/>
                <w:noProof/>
                <w:lang w:val="en-US"/>
              </w:rPr>
              <w:t>Therapy</w:t>
            </w:r>
            <w:r w:rsidR="006B5776">
              <w:rPr>
                <w:noProof/>
                <w:webHidden/>
              </w:rPr>
              <w:tab/>
            </w:r>
            <w:r w:rsidR="006B5776">
              <w:rPr>
                <w:noProof/>
                <w:webHidden/>
              </w:rPr>
              <w:fldChar w:fldCharType="begin"/>
            </w:r>
            <w:r w:rsidR="006B5776">
              <w:rPr>
                <w:noProof/>
                <w:webHidden/>
              </w:rPr>
              <w:instrText xml:space="preserve"> PAGEREF _Toc134966313 \h </w:instrText>
            </w:r>
            <w:r w:rsidR="006B5776">
              <w:rPr>
                <w:noProof/>
                <w:webHidden/>
              </w:rPr>
            </w:r>
            <w:r w:rsidR="006B5776">
              <w:rPr>
                <w:noProof/>
                <w:webHidden/>
              </w:rPr>
              <w:fldChar w:fldCharType="separate"/>
            </w:r>
            <w:r w:rsidR="006B5776">
              <w:rPr>
                <w:noProof/>
                <w:webHidden/>
              </w:rPr>
              <w:t>8</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4" w:history="1">
            <w:r w:rsidR="006B5776" w:rsidRPr="008A6B7D">
              <w:rPr>
                <w:rStyle w:val="a7"/>
                <w:noProof/>
                <w:lang w:val="en-US"/>
              </w:rPr>
              <w:t>Risks for fetus and newborn</w:t>
            </w:r>
            <w:r w:rsidR="006B5776">
              <w:rPr>
                <w:noProof/>
                <w:webHidden/>
              </w:rPr>
              <w:tab/>
            </w:r>
            <w:r w:rsidR="006B5776">
              <w:rPr>
                <w:noProof/>
                <w:webHidden/>
              </w:rPr>
              <w:fldChar w:fldCharType="begin"/>
            </w:r>
            <w:r w:rsidR="006B5776">
              <w:rPr>
                <w:noProof/>
                <w:webHidden/>
              </w:rPr>
              <w:instrText xml:space="preserve"> PAGEREF _Toc134966314 \h </w:instrText>
            </w:r>
            <w:r w:rsidR="006B5776">
              <w:rPr>
                <w:noProof/>
                <w:webHidden/>
              </w:rPr>
            </w:r>
            <w:r w:rsidR="006B5776">
              <w:rPr>
                <w:noProof/>
                <w:webHidden/>
              </w:rPr>
              <w:fldChar w:fldCharType="separate"/>
            </w:r>
            <w:r w:rsidR="006B5776">
              <w:rPr>
                <w:noProof/>
                <w:webHidden/>
              </w:rPr>
              <w:t>9</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5" w:history="1">
            <w:r w:rsidR="006B5776" w:rsidRPr="008A6B7D">
              <w:rPr>
                <w:rStyle w:val="a7"/>
                <w:noProof/>
                <w:lang w:val="en-US"/>
              </w:rPr>
              <w:t>Conclusion</w:t>
            </w:r>
            <w:r w:rsidR="006B5776">
              <w:rPr>
                <w:noProof/>
                <w:webHidden/>
              </w:rPr>
              <w:tab/>
            </w:r>
            <w:r w:rsidR="006B5776">
              <w:rPr>
                <w:noProof/>
                <w:webHidden/>
              </w:rPr>
              <w:fldChar w:fldCharType="begin"/>
            </w:r>
            <w:r w:rsidR="006B5776">
              <w:rPr>
                <w:noProof/>
                <w:webHidden/>
              </w:rPr>
              <w:instrText xml:space="preserve"> PAGEREF _Toc134966315 \h </w:instrText>
            </w:r>
            <w:r w:rsidR="006B5776">
              <w:rPr>
                <w:noProof/>
                <w:webHidden/>
              </w:rPr>
            </w:r>
            <w:r w:rsidR="006B5776">
              <w:rPr>
                <w:noProof/>
                <w:webHidden/>
              </w:rPr>
              <w:fldChar w:fldCharType="separate"/>
            </w:r>
            <w:r w:rsidR="006B5776">
              <w:rPr>
                <w:noProof/>
                <w:webHidden/>
              </w:rPr>
              <w:t>9</w:t>
            </w:r>
            <w:r w:rsidR="006B5776">
              <w:rPr>
                <w:noProof/>
                <w:webHidden/>
              </w:rPr>
              <w:fldChar w:fldCharType="end"/>
            </w:r>
          </w:hyperlink>
        </w:p>
        <w:p w:rsidR="006B5776" w:rsidRDefault="006C2F19">
          <w:pPr>
            <w:pStyle w:val="11"/>
            <w:tabs>
              <w:tab w:val="right" w:leader="dot" w:pos="9345"/>
            </w:tabs>
            <w:rPr>
              <w:rFonts w:asciiTheme="minorHAnsi" w:eastAsiaTheme="minorEastAsia" w:hAnsiTheme="minorHAnsi" w:cstheme="minorBidi"/>
              <w:noProof/>
              <w:sz w:val="22"/>
              <w:lang w:eastAsia="ru-RU"/>
            </w:rPr>
          </w:pPr>
          <w:hyperlink w:anchor="_Toc134966316" w:history="1">
            <w:r w:rsidR="006B5776" w:rsidRPr="008A6B7D">
              <w:rPr>
                <w:rStyle w:val="a7"/>
                <w:noProof/>
                <w:lang w:val="en-US"/>
              </w:rPr>
              <w:t>References</w:t>
            </w:r>
            <w:r w:rsidR="006B5776">
              <w:rPr>
                <w:noProof/>
                <w:webHidden/>
              </w:rPr>
              <w:tab/>
            </w:r>
            <w:r w:rsidR="006B5776">
              <w:rPr>
                <w:noProof/>
                <w:webHidden/>
              </w:rPr>
              <w:fldChar w:fldCharType="begin"/>
            </w:r>
            <w:r w:rsidR="006B5776">
              <w:rPr>
                <w:noProof/>
                <w:webHidden/>
              </w:rPr>
              <w:instrText xml:space="preserve"> PAGEREF _Toc134966316 \h </w:instrText>
            </w:r>
            <w:r w:rsidR="006B5776">
              <w:rPr>
                <w:noProof/>
                <w:webHidden/>
              </w:rPr>
            </w:r>
            <w:r w:rsidR="006B5776">
              <w:rPr>
                <w:noProof/>
                <w:webHidden/>
              </w:rPr>
              <w:fldChar w:fldCharType="separate"/>
            </w:r>
            <w:r w:rsidR="006B5776">
              <w:rPr>
                <w:noProof/>
                <w:webHidden/>
              </w:rPr>
              <w:t>9</w:t>
            </w:r>
            <w:r w:rsidR="006B5776">
              <w:rPr>
                <w:noProof/>
                <w:webHidden/>
              </w:rPr>
              <w:fldChar w:fldCharType="end"/>
            </w:r>
          </w:hyperlink>
        </w:p>
        <w:p w:rsidR="009640C3" w:rsidRPr="009640C3" w:rsidRDefault="009640C3" w:rsidP="009640C3">
          <w:r>
            <w:rPr>
              <w:b/>
              <w:bCs/>
            </w:rPr>
            <w:fldChar w:fldCharType="end"/>
          </w:r>
        </w:p>
      </w:sdtContent>
    </w:sdt>
    <w:p w:rsidR="007D6AA2" w:rsidRDefault="007D6AA2" w:rsidP="007D6AA2">
      <w:pPr>
        <w:pStyle w:val="1"/>
        <w:rPr>
          <w:lang w:val="en-US"/>
        </w:rPr>
      </w:pPr>
      <w:bookmarkStart w:id="0" w:name="_Toc134966305"/>
      <w:r>
        <w:rPr>
          <w:lang w:val="en-US"/>
        </w:rPr>
        <w:t>List of used abbreviations</w:t>
      </w:r>
      <w:bookmarkEnd w:id="0"/>
    </w:p>
    <w:p w:rsidR="007D6AA2" w:rsidRDefault="007D6AA2" w:rsidP="007D6AA2">
      <w:pPr>
        <w:pStyle w:val="a4"/>
        <w:numPr>
          <w:ilvl w:val="0"/>
          <w:numId w:val="1"/>
        </w:numPr>
        <w:rPr>
          <w:lang w:val="en-US"/>
        </w:rPr>
      </w:pPr>
      <w:r>
        <w:rPr>
          <w:lang w:val="en-US"/>
        </w:rPr>
        <w:t>BM – basal membrane</w:t>
      </w:r>
    </w:p>
    <w:p w:rsidR="007D6AA2" w:rsidRDefault="007D6AA2" w:rsidP="007D6AA2">
      <w:pPr>
        <w:pStyle w:val="a4"/>
        <w:numPr>
          <w:ilvl w:val="0"/>
          <w:numId w:val="1"/>
        </w:numPr>
        <w:rPr>
          <w:lang w:val="en-US"/>
        </w:rPr>
      </w:pPr>
      <w:r>
        <w:rPr>
          <w:lang w:val="en-US"/>
        </w:rPr>
        <w:t xml:space="preserve">BP – bullous </w:t>
      </w:r>
      <w:proofErr w:type="spellStart"/>
      <w:r>
        <w:rPr>
          <w:lang w:val="en-US"/>
        </w:rPr>
        <w:t>pemphigoid</w:t>
      </w:r>
      <w:proofErr w:type="spellEnd"/>
    </w:p>
    <w:p w:rsidR="007D6AA2" w:rsidRDefault="007D6AA2" w:rsidP="007D6AA2">
      <w:pPr>
        <w:pStyle w:val="a4"/>
        <w:numPr>
          <w:ilvl w:val="0"/>
          <w:numId w:val="1"/>
        </w:numPr>
        <w:rPr>
          <w:lang w:val="en-US"/>
        </w:rPr>
      </w:pPr>
      <w:r>
        <w:rPr>
          <w:lang w:val="en-US"/>
        </w:rPr>
        <w:t xml:space="preserve">PG – </w:t>
      </w:r>
      <w:proofErr w:type="spellStart"/>
      <w:r>
        <w:rPr>
          <w:lang w:val="en-US"/>
        </w:rPr>
        <w:t>pemphigoid</w:t>
      </w:r>
      <w:proofErr w:type="spellEnd"/>
      <w:r>
        <w:rPr>
          <w:lang w:val="en-US"/>
        </w:rPr>
        <w:t xml:space="preserve"> </w:t>
      </w:r>
      <w:proofErr w:type="spellStart"/>
      <w:r>
        <w:rPr>
          <w:lang w:val="en-US"/>
        </w:rPr>
        <w:t>gestationis</w:t>
      </w:r>
      <w:proofErr w:type="spellEnd"/>
    </w:p>
    <w:p w:rsidR="007D6AA2" w:rsidRPr="007D6AA2" w:rsidRDefault="007D6AA2" w:rsidP="007D6AA2">
      <w:pPr>
        <w:pStyle w:val="a4"/>
        <w:numPr>
          <w:ilvl w:val="0"/>
          <w:numId w:val="1"/>
        </w:numPr>
        <w:rPr>
          <w:lang w:val="en-US"/>
        </w:rPr>
      </w:pPr>
      <w:r>
        <w:rPr>
          <w:lang w:val="en-US"/>
        </w:rPr>
        <w:t>PEP – polymorphic eruption of pre</w:t>
      </w:r>
    </w:p>
    <w:p w:rsidR="007D6AA2" w:rsidRDefault="007D6AA2" w:rsidP="007D6AA2">
      <w:pPr>
        <w:pStyle w:val="1"/>
        <w:rPr>
          <w:lang w:val="en-US"/>
        </w:rPr>
      </w:pPr>
      <w:bookmarkStart w:id="1" w:name="_Toc134966306"/>
      <w:r>
        <w:rPr>
          <w:lang w:val="en-US"/>
        </w:rPr>
        <w:t>Introduction</w:t>
      </w:r>
      <w:bookmarkEnd w:id="1"/>
    </w:p>
    <w:p w:rsidR="00F30DD0" w:rsidRPr="00F30DD0" w:rsidRDefault="00F30DD0" w:rsidP="00F30DD0">
      <w:pPr>
        <w:pStyle w:val="a3"/>
        <w:spacing w:before="0" w:beforeAutospacing="0" w:after="0" w:afterAutospacing="0"/>
        <w:rPr>
          <w:color w:val="0E101A"/>
          <w:lang w:val="en-US"/>
        </w:rPr>
      </w:pPr>
      <w:r w:rsidRPr="00F30DD0">
        <w:rPr>
          <w:color w:val="0E101A"/>
          <w:lang w:val="en-US"/>
        </w:rPr>
        <w:t xml:space="preserve">In April </w:t>
      </w:r>
      <w:proofErr w:type="gramStart"/>
      <w:r w:rsidRPr="00F30DD0">
        <w:rPr>
          <w:color w:val="0E101A"/>
          <w:lang w:val="en-US"/>
        </w:rPr>
        <w:t>2021</w:t>
      </w:r>
      <w:proofErr w:type="gramEnd"/>
      <w:r w:rsidRPr="00F30DD0">
        <w:rPr>
          <w:color w:val="0E101A"/>
          <w:lang w:val="en-US"/>
        </w:rPr>
        <w:t xml:space="preserve"> a young woman from England Fiona Hooker found urticaria</w:t>
      </w:r>
      <w:r w:rsidR="009719F7">
        <w:rPr>
          <w:color w:val="0E101A"/>
          <w:lang w:val="en-US"/>
        </w:rPr>
        <w:t>l plaques on her body that looked</w:t>
      </w:r>
      <w:r w:rsidRPr="00F30DD0">
        <w:rPr>
          <w:color w:val="0E101A"/>
          <w:lang w:val="en-US"/>
        </w:rPr>
        <w:t xml:space="preserve"> like “nettle stings”. At that </w:t>
      </w:r>
      <w:proofErr w:type="gramStart"/>
      <w:r w:rsidRPr="00F30DD0">
        <w:rPr>
          <w:color w:val="0E101A"/>
          <w:lang w:val="en-US"/>
        </w:rPr>
        <w:t>moment</w:t>
      </w:r>
      <w:proofErr w:type="gramEnd"/>
      <w:r w:rsidRPr="00F30DD0">
        <w:rPr>
          <w:color w:val="0E101A"/>
          <w:lang w:val="en-US"/>
        </w:rPr>
        <w:t xml:space="preserve"> she was in her 7th month of pregnancy. Topical steroids </w:t>
      </w:r>
      <w:proofErr w:type="gramStart"/>
      <w:r w:rsidRPr="00F30DD0">
        <w:rPr>
          <w:color w:val="0E101A"/>
          <w:lang w:val="en-US"/>
        </w:rPr>
        <w:t>were prescribed</w:t>
      </w:r>
      <w:proofErr w:type="gramEnd"/>
      <w:r w:rsidRPr="00F30DD0">
        <w:rPr>
          <w:color w:val="0E101A"/>
          <w:lang w:val="en-US"/>
        </w:rPr>
        <w:t xml:space="preserve"> to her but after delivery,</w:t>
      </w:r>
      <w:r w:rsidR="009719F7">
        <w:rPr>
          <w:color w:val="0E101A"/>
          <w:lang w:val="en-US"/>
        </w:rPr>
        <w:t xml:space="preserve"> an</w:t>
      </w:r>
      <w:r w:rsidRPr="00F30DD0">
        <w:rPr>
          <w:color w:val="0E101A"/>
          <w:lang w:val="en-US"/>
        </w:rPr>
        <w:t xml:space="preserve"> exacerbation with blisters occurred. Fiona </w:t>
      </w:r>
      <w:proofErr w:type="gramStart"/>
      <w:r w:rsidRPr="00F30DD0">
        <w:rPr>
          <w:color w:val="0E101A"/>
          <w:lang w:val="en-US"/>
        </w:rPr>
        <w:t>couldn’t</w:t>
      </w:r>
      <w:proofErr w:type="gramEnd"/>
      <w:r w:rsidR="009719F7">
        <w:rPr>
          <w:color w:val="0E101A"/>
          <w:lang w:val="en-US"/>
        </w:rPr>
        <w:t xml:space="preserve"> even hold her baby. However</w:t>
      </w:r>
      <w:r w:rsidRPr="00F30DD0">
        <w:rPr>
          <w:color w:val="0E101A"/>
          <w:lang w:val="en-US"/>
        </w:rPr>
        <w:t>,</w:t>
      </w:r>
      <w:r w:rsidR="009719F7">
        <w:rPr>
          <w:color w:val="0E101A"/>
          <w:lang w:val="en-US"/>
        </w:rPr>
        <w:t xml:space="preserve"> soon</w:t>
      </w:r>
      <w:r w:rsidRPr="00F30DD0">
        <w:rPr>
          <w:color w:val="0E101A"/>
          <w:lang w:val="en-US"/>
        </w:rPr>
        <w:t xml:space="preserve"> the woman felt better and almost all of the lesions disappeared [11].</w:t>
      </w:r>
    </w:p>
    <w:p w:rsidR="00F30DD0" w:rsidRPr="009719F7" w:rsidRDefault="00F30DD0" w:rsidP="00F30DD0">
      <w:pPr>
        <w:pStyle w:val="a3"/>
        <w:spacing w:before="0" w:beforeAutospacing="0" w:after="0" w:afterAutospacing="0"/>
        <w:rPr>
          <w:color w:val="0E101A"/>
          <w:lang w:val="en-US"/>
        </w:rPr>
      </w:pPr>
      <w:r w:rsidRPr="00F30DD0">
        <w:rPr>
          <w:color w:val="0E101A"/>
          <w:lang w:val="en-US"/>
        </w:rPr>
        <w:t>In fact, Mrs. Hooker suffered an allergic reaction to her own baby.</w:t>
      </w:r>
      <w:r w:rsidR="009719F7">
        <w:rPr>
          <w:color w:val="0E101A"/>
          <w:lang w:val="en-US"/>
        </w:rPr>
        <w:t xml:space="preserve"> Doctors diagnosed</w:t>
      </w:r>
      <w:r w:rsidRPr="00F30DD0">
        <w:rPr>
          <w:color w:val="0E101A"/>
          <w:lang w:val="en-US"/>
        </w:rPr>
        <w:t> </w:t>
      </w:r>
      <w:proofErr w:type="spellStart"/>
      <w:r w:rsidRPr="00F30DD0">
        <w:rPr>
          <w:rStyle w:val="a9"/>
          <w:rFonts w:eastAsiaTheme="majorEastAsia"/>
          <w:color w:val="0E101A"/>
          <w:lang w:val="en-US"/>
        </w:rPr>
        <w:t>pemphigoid</w:t>
      </w:r>
      <w:proofErr w:type="spellEnd"/>
      <w:r w:rsidRPr="00F30DD0">
        <w:rPr>
          <w:rStyle w:val="a9"/>
          <w:rFonts w:eastAsiaTheme="majorEastAsia"/>
          <w:color w:val="0E101A"/>
          <w:lang w:val="en-US"/>
        </w:rPr>
        <w:t xml:space="preserve"> </w:t>
      </w:r>
      <w:proofErr w:type="spellStart"/>
      <w:r w:rsidRPr="00F30DD0">
        <w:rPr>
          <w:rStyle w:val="a9"/>
          <w:rFonts w:eastAsiaTheme="majorEastAsia"/>
          <w:color w:val="0E101A"/>
          <w:lang w:val="en-US"/>
        </w:rPr>
        <w:t>gestationis</w:t>
      </w:r>
      <w:proofErr w:type="spellEnd"/>
      <w:r w:rsidRPr="00F30DD0">
        <w:rPr>
          <w:rStyle w:val="a9"/>
          <w:rFonts w:eastAsiaTheme="majorEastAsia"/>
          <w:color w:val="0E101A"/>
          <w:lang w:val="en-US"/>
        </w:rPr>
        <w:t> </w:t>
      </w:r>
      <w:r w:rsidRPr="00F30DD0">
        <w:rPr>
          <w:color w:val="0E101A"/>
          <w:lang w:val="en-US"/>
        </w:rPr>
        <w:t>(PG), which is</w:t>
      </w:r>
      <w:r w:rsidR="009719F7">
        <w:rPr>
          <w:color w:val="0E101A"/>
          <w:lang w:val="en-US"/>
        </w:rPr>
        <w:t xml:space="preserve"> a specific autoimmune </w:t>
      </w:r>
      <w:proofErr w:type="spellStart"/>
      <w:r w:rsidR="009719F7">
        <w:rPr>
          <w:color w:val="0E101A"/>
          <w:lang w:val="en-US"/>
        </w:rPr>
        <w:t>dermatosis</w:t>
      </w:r>
      <w:proofErr w:type="spellEnd"/>
      <w:r w:rsidRPr="00F30DD0">
        <w:rPr>
          <w:color w:val="0E101A"/>
          <w:lang w:val="en-US"/>
        </w:rPr>
        <w:t xml:space="preserve"> of pregnancy</w:t>
      </w:r>
      <w:r w:rsidRPr="00F30DD0">
        <w:rPr>
          <w:rStyle w:val="a9"/>
          <w:rFonts w:eastAsiaTheme="majorEastAsia"/>
          <w:color w:val="0E101A"/>
          <w:lang w:val="en-US"/>
        </w:rPr>
        <w:t> </w:t>
      </w:r>
      <w:r w:rsidR="009719F7">
        <w:rPr>
          <w:color w:val="0E101A"/>
          <w:lang w:val="en-US"/>
        </w:rPr>
        <w:t>[6, 11].</w:t>
      </w:r>
    </w:p>
    <w:p w:rsidR="003A1827" w:rsidRDefault="003A1827" w:rsidP="007D6AA2">
      <w:pPr>
        <w:rPr>
          <w:lang w:val="en-US"/>
        </w:rPr>
      </w:pPr>
    </w:p>
    <w:p w:rsidR="003A1827" w:rsidRDefault="003A1827" w:rsidP="003A1827">
      <w:pPr>
        <w:pStyle w:val="1"/>
        <w:rPr>
          <w:lang w:val="en-US"/>
        </w:rPr>
      </w:pPr>
      <w:bookmarkStart w:id="2" w:name="_Toc134966307"/>
      <w:r>
        <w:rPr>
          <w:lang w:val="en-US"/>
        </w:rPr>
        <w:t>Etiology</w:t>
      </w:r>
      <w:bookmarkEnd w:id="2"/>
    </w:p>
    <w:p w:rsidR="00F30DD0" w:rsidRPr="00F30DD0" w:rsidRDefault="009719F7" w:rsidP="00F30DD0">
      <w:pPr>
        <w:rPr>
          <w:lang w:val="en-US"/>
        </w:rPr>
      </w:pPr>
      <w:r>
        <w:rPr>
          <w:lang w:val="en-US"/>
        </w:rPr>
        <w:t>There are several</w:t>
      </w:r>
      <w:r w:rsidR="00F30DD0" w:rsidRPr="00F30DD0">
        <w:rPr>
          <w:lang w:val="en-US"/>
        </w:rPr>
        <w:t xml:space="preserve"> cause-effect relationships in the development of PG. Thus, PG may appear as a </w:t>
      </w:r>
      <w:proofErr w:type="spellStart"/>
      <w:r w:rsidR="00F30DD0" w:rsidRPr="00F30DD0">
        <w:rPr>
          <w:lang w:val="en-US"/>
        </w:rPr>
        <w:t>paraneoplastic</w:t>
      </w:r>
      <w:proofErr w:type="spellEnd"/>
      <w:r w:rsidR="00F30DD0" w:rsidRPr="00F30DD0">
        <w:rPr>
          <w:lang w:val="en-US"/>
        </w:rPr>
        <w:t xml:space="preserve"> syndrome </w:t>
      </w:r>
      <w:r>
        <w:rPr>
          <w:lang w:val="en-US"/>
        </w:rPr>
        <w:t xml:space="preserve">caused </w:t>
      </w:r>
      <w:r w:rsidR="00F30DD0" w:rsidRPr="00F30DD0">
        <w:rPr>
          <w:lang w:val="en-US"/>
        </w:rPr>
        <w:t xml:space="preserve">by a trophoblastic tumor or </w:t>
      </w:r>
      <w:proofErr w:type="spellStart"/>
      <w:r w:rsidR="00F30DD0" w:rsidRPr="00F30DD0">
        <w:rPr>
          <w:lang w:val="en-US"/>
        </w:rPr>
        <w:t>choriocar</w:t>
      </w:r>
      <w:r>
        <w:rPr>
          <w:lang w:val="en-US"/>
        </w:rPr>
        <w:t>cinoma</w:t>
      </w:r>
      <w:proofErr w:type="spellEnd"/>
      <w:r>
        <w:rPr>
          <w:lang w:val="en-US"/>
        </w:rPr>
        <w:t>. It can also be due to</w:t>
      </w:r>
      <w:r w:rsidR="00F30DD0" w:rsidRPr="00F30DD0">
        <w:rPr>
          <w:lang w:val="en-US"/>
        </w:rPr>
        <w:t xml:space="preserve"> by </w:t>
      </w:r>
      <w:proofErr w:type="spellStart"/>
      <w:r w:rsidR="00F30DD0" w:rsidRPr="00F30DD0">
        <w:rPr>
          <w:lang w:val="en-US"/>
        </w:rPr>
        <w:t>hydatidiform</w:t>
      </w:r>
      <w:proofErr w:type="spellEnd"/>
      <w:r w:rsidR="00F30DD0" w:rsidRPr="00F30DD0">
        <w:rPr>
          <w:lang w:val="en-US"/>
        </w:rPr>
        <w:t xml:space="preserve"> mole [4].</w:t>
      </w:r>
    </w:p>
    <w:p w:rsidR="00F30DD0" w:rsidRPr="00F30DD0" w:rsidRDefault="00F30DD0" w:rsidP="00F30DD0">
      <w:pPr>
        <w:rPr>
          <w:lang w:val="en-US"/>
        </w:rPr>
      </w:pPr>
      <w:r w:rsidRPr="00F30DD0">
        <w:rPr>
          <w:lang w:val="en-US"/>
        </w:rPr>
        <w:t xml:space="preserve">The development of PG is supposed to be associated with the level of female sex hormones. It </w:t>
      </w:r>
      <w:proofErr w:type="gramStart"/>
      <w:r w:rsidRPr="00F30DD0">
        <w:rPr>
          <w:lang w:val="en-US"/>
        </w:rPr>
        <w:t>should be noted</w:t>
      </w:r>
      <w:proofErr w:type="gramEnd"/>
      <w:r w:rsidRPr="00F30DD0">
        <w:rPr>
          <w:lang w:val="en-US"/>
        </w:rPr>
        <w:t xml:space="preserve"> that progesterone depresses and estrogens enhance immunity. Therefore</w:t>
      </w:r>
      <w:r w:rsidR="009719F7">
        <w:rPr>
          <w:lang w:val="en-US"/>
        </w:rPr>
        <w:t>,</w:t>
      </w:r>
      <w:r w:rsidRPr="00F30DD0">
        <w:rPr>
          <w:lang w:val="en-US"/>
        </w:rPr>
        <w:t xml:space="preserve"> there are many cases of exacerbation of PG pre-</w:t>
      </w:r>
      <w:proofErr w:type="spellStart"/>
      <w:r w:rsidRPr="00F30DD0">
        <w:rPr>
          <w:lang w:val="en-US"/>
        </w:rPr>
        <w:t>menstrually</w:t>
      </w:r>
      <w:proofErr w:type="spellEnd"/>
      <w:r w:rsidRPr="00F30DD0">
        <w:rPr>
          <w:lang w:val="en-US"/>
        </w:rPr>
        <w:t xml:space="preserve"> and </w:t>
      </w:r>
      <w:r w:rsidR="009719F7">
        <w:rPr>
          <w:lang w:val="en-US"/>
        </w:rPr>
        <w:t xml:space="preserve">right </w:t>
      </w:r>
      <w:r w:rsidRPr="00F30DD0">
        <w:rPr>
          <w:lang w:val="en-US"/>
        </w:rPr>
        <w:t xml:space="preserve">after delivery. In such situations, </w:t>
      </w:r>
      <w:r w:rsidR="009719F7">
        <w:rPr>
          <w:lang w:val="en-US"/>
        </w:rPr>
        <w:lastRenderedPageBreak/>
        <w:t>there is an increase</w:t>
      </w:r>
      <w:r w:rsidRPr="00F30DD0">
        <w:rPr>
          <w:lang w:val="en-US"/>
        </w:rPr>
        <w:t xml:space="preserve"> in p</w:t>
      </w:r>
      <w:r w:rsidR="009719F7">
        <w:rPr>
          <w:lang w:val="en-US"/>
        </w:rPr>
        <w:t>rogesterone blood level and decrease in estrogens</w:t>
      </w:r>
      <w:r w:rsidRPr="00F30DD0">
        <w:rPr>
          <w:lang w:val="en-US"/>
        </w:rPr>
        <w:t>. One of th</w:t>
      </w:r>
      <w:r w:rsidR="009719F7">
        <w:rPr>
          <w:lang w:val="en-US"/>
        </w:rPr>
        <w:t>e causes of PG may also be use</w:t>
      </w:r>
      <w:r w:rsidRPr="00F30DD0">
        <w:rPr>
          <w:lang w:val="en-US"/>
        </w:rPr>
        <w:t xml:space="preserve"> of oral contraceptives [6]. </w:t>
      </w:r>
    </w:p>
    <w:p w:rsidR="00200FE0" w:rsidRDefault="009719F7" w:rsidP="00F30DD0">
      <w:pPr>
        <w:rPr>
          <w:lang w:val="en-US"/>
        </w:rPr>
      </w:pPr>
      <w:r>
        <w:rPr>
          <w:lang w:val="en-US"/>
        </w:rPr>
        <w:t>A study shows</w:t>
      </w:r>
      <w:r w:rsidR="00F30DD0" w:rsidRPr="00F30DD0">
        <w:rPr>
          <w:lang w:val="en-US"/>
        </w:rPr>
        <w:t xml:space="preserve"> that there are some genetic </w:t>
      </w:r>
      <w:proofErr w:type="spellStart"/>
      <w:r w:rsidR="00F30DD0" w:rsidRPr="00F30DD0">
        <w:rPr>
          <w:lang w:val="en-US"/>
        </w:rPr>
        <w:t>prede</w:t>
      </w:r>
      <w:r>
        <w:rPr>
          <w:lang w:val="en-US"/>
        </w:rPr>
        <w:t>te</w:t>
      </w:r>
      <w:r w:rsidR="00F30DD0" w:rsidRPr="00F30DD0">
        <w:rPr>
          <w:lang w:val="en-US"/>
        </w:rPr>
        <w:t>rminants</w:t>
      </w:r>
      <w:proofErr w:type="spellEnd"/>
      <w:r w:rsidR="00F30DD0" w:rsidRPr="00F30DD0">
        <w:rPr>
          <w:lang w:val="en-US"/>
        </w:rPr>
        <w:t xml:space="preserve"> of PG. Women with HLA-DR3 and HLA-DR4 alleles bear a high</w:t>
      </w:r>
      <w:r>
        <w:rPr>
          <w:lang w:val="en-US"/>
        </w:rPr>
        <w:t>er</w:t>
      </w:r>
      <w:r w:rsidR="00F30DD0" w:rsidRPr="00F30DD0">
        <w:rPr>
          <w:lang w:val="en-US"/>
        </w:rPr>
        <w:t xml:space="preserve"> risk of developing PG [2]. The presence of allele MHC III could also </w:t>
      </w:r>
      <w:proofErr w:type="gramStart"/>
      <w:r w:rsidR="00F30DD0" w:rsidRPr="00F30DD0">
        <w:rPr>
          <w:lang w:val="en-US"/>
        </w:rPr>
        <w:t>impact</w:t>
      </w:r>
      <w:proofErr w:type="gramEnd"/>
      <w:r w:rsidR="00F30DD0" w:rsidRPr="00F30DD0">
        <w:rPr>
          <w:lang w:val="en-US"/>
        </w:rPr>
        <w:t xml:space="preserve"> the pathogenesis of PG [6].</w:t>
      </w:r>
    </w:p>
    <w:p w:rsidR="00200FE0" w:rsidRDefault="008C2C52" w:rsidP="008C2C52">
      <w:pPr>
        <w:pStyle w:val="1"/>
        <w:rPr>
          <w:lang w:val="en-US"/>
        </w:rPr>
      </w:pPr>
      <w:bookmarkStart w:id="3" w:name="_Toc134966308"/>
      <w:r>
        <w:rPr>
          <w:lang w:val="en-US"/>
        </w:rPr>
        <w:t>Epidemiology</w:t>
      </w:r>
      <w:bookmarkEnd w:id="3"/>
    </w:p>
    <w:p w:rsidR="008C2C52" w:rsidRDefault="00F30DD0" w:rsidP="008C2C52">
      <w:pPr>
        <w:rPr>
          <w:lang w:val="en-US"/>
        </w:rPr>
      </w:pPr>
      <w:r w:rsidRPr="00F30DD0">
        <w:rPr>
          <w:lang w:val="en-US"/>
        </w:rPr>
        <w:t xml:space="preserve">Incidence of PG composes </w:t>
      </w:r>
      <w:proofErr w:type="gramStart"/>
      <w:r w:rsidRPr="00F30DD0">
        <w:rPr>
          <w:lang w:val="en-US"/>
        </w:rPr>
        <w:t>1</w:t>
      </w:r>
      <w:proofErr w:type="gramEnd"/>
      <w:r w:rsidRPr="00F30DD0">
        <w:rPr>
          <w:lang w:val="en-US"/>
        </w:rPr>
        <w:t xml:space="preserve"> case per 20000 – 50000 pregnancies [4]. It usually hits multiparous women [8].</w:t>
      </w:r>
    </w:p>
    <w:p w:rsidR="008C2C52" w:rsidRDefault="008C2C52" w:rsidP="008C2C52">
      <w:pPr>
        <w:pStyle w:val="1"/>
        <w:rPr>
          <w:lang w:val="en-US"/>
        </w:rPr>
      </w:pPr>
      <w:bookmarkStart w:id="4" w:name="_Toc134966309"/>
      <w:r>
        <w:rPr>
          <w:lang w:val="en-US"/>
        </w:rPr>
        <w:t>Pathogenesis</w:t>
      </w:r>
      <w:bookmarkEnd w:id="4"/>
    </w:p>
    <w:p w:rsidR="00F30DD0" w:rsidRPr="00F30DD0" w:rsidRDefault="00F30DD0" w:rsidP="00F30DD0">
      <w:pPr>
        <w:rPr>
          <w:lang w:val="en-US"/>
        </w:rPr>
      </w:pPr>
      <w:r w:rsidRPr="00F30DD0">
        <w:rPr>
          <w:lang w:val="en-US"/>
        </w:rPr>
        <w:t xml:space="preserve">The key point of PG pathogenesis is the production of autoantibodies against a component of skin namely collagen XVII (BP180). This protein represents a transmembrane glycoprotein contained in </w:t>
      </w:r>
      <w:proofErr w:type="spellStart"/>
      <w:r w:rsidRPr="00F30DD0">
        <w:rPr>
          <w:lang w:val="en-US"/>
        </w:rPr>
        <w:t>hemidesmosomes</w:t>
      </w:r>
      <w:proofErr w:type="spellEnd"/>
      <w:r w:rsidRPr="00F30DD0">
        <w:rPr>
          <w:lang w:val="en-US"/>
        </w:rPr>
        <w:t xml:space="preserve">. </w:t>
      </w:r>
      <w:proofErr w:type="spellStart"/>
      <w:r w:rsidRPr="00F30DD0">
        <w:rPr>
          <w:lang w:val="en-US"/>
        </w:rPr>
        <w:t>Hemidesmosomes</w:t>
      </w:r>
      <w:proofErr w:type="spellEnd"/>
      <w:r w:rsidRPr="00F30DD0">
        <w:rPr>
          <w:lang w:val="en-US"/>
        </w:rPr>
        <w:t xml:space="preserve"> provide contact between epithelium cells and specific extracellular matrix–basal membrane (BM). Collagen XVII </w:t>
      </w:r>
      <w:proofErr w:type="gramStart"/>
      <w:r w:rsidRPr="00F30DD0">
        <w:rPr>
          <w:lang w:val="en-US"/>
        </w:rPr>
        <w:t>is expressed</w:t>
      </w:r>
      <w:proofErr w:type="gramEnd"/>
      <w:r w:rsidRPr="00F30DD0">
        <w:rPr>
          <w:lang w:val="en-US"/>
        </w:rPr>
        <w:t xml:space="preserve"> most abundantly in skin, mucosa, and trophoblastic cells [2, 10].</w:t>
      </w:r>
    </w:p>
    <w:p w:rsidR="00793A13" w:rsidRDefault="00F30DD0" w:rsidP="00F30DD0">
      <w:pPr>
        <w:rPr>
          <w:lang w:val="en-US"/>
        </w:rPr>
      </w:pPr>
      <w:r w:rsidRPr="00F30DD0">
        <w:rPr>
          <w:lang w:val="en-US"/>
        </w:rPr>
        <w:t xml:space="preserve">It </w:t>
      </w:r>
      <w:proofErr w:type="gramStart"/>
      <w:r w:rsidRPr="00F30DD0">
        <w:rPr>
          <w:lang w:val="en-US"/>
        </w:rPr>
        <w:t>should be noted</w:t>
      </w:r>
      <w:proofErr w:type="gramEnd"/>
      <w:r w:rsidRPr="00F30DD0">
        <w:rPr>
          <w:lang w:val="en-US"/>
        </w:rPr>
        <w:t xml:space="preserve"> that trophoblastic cells do not express MHC II in normal pregnancy. Some of these cells contact with the maternal blood and some of them even circulate within it [3]. In the absence of MHC II, trophoblastic cells cannot present antigens to mother immune cells. By </w:t>
      </w:r>
      <w:proofErr w:type="gramStart"/>
      <w:r w:rsidRPr="00F30DD0">
        <w:rPr>
          <w:lang w:val="en-US"/>
        </w:rPr>
        <w:t>PG</w:t>
      </w:r>
      <w:proofErr w:type="gramEnd"/>
      <w:r w:rsidRPr="00F30DD0">
        <w:rPr>
          <w:lang w:val="en-US"/>
        </w:rPr>
        <w:t xml:space="preserve"> these cells get the ability to express MHC II and to present antigens. Thus, the presentation of collagen XVII epitopes (usually this is NC16A domain) begins. This causes the synthesis of antibodies (usually IgG) against collagen XVII. The </w:t>
      </w:r>
      <w:proofErr w:type="spellStart"/>
      <w:r w:rsidRPr="00F30DD0">
        <w:rPr>
          <w:lang w:val="en-US"/>
        </w:rPr>
        <w:t>immunocomplexes</w:t>
      </w:r>
      <w:proofErr w:type="spellEnd"/>
      <w:r w:rsidRPr="00F30DD0">
        <w:rPr>
          <w:lang w:val="en-US"/>
        </w:rPr>
        <w:t xml:space="preserve"> are formed in the basal membrane, the complement system is activated, and inflammation develops (Fig. 1) [2, 6].</w:t>
      </w:r>
    </w:p>
    <w:p w:rsidR="00793A13" w:rsidRPr="00483934" w:rsidRDefault="00483934" w:rsidP="00793A13">
      <w:pPr>
        <w:keepNext/>
      </w:pPr>
      <w:r>
        <w:rPr>
          <w:noProof/>
          <w:lang w:eastAsia="ru-RU"/>
        </w:rPr>
        <w:lastRenderedPageBreak/>
        <w:drawing>
          <wp:inline distT="0" distB="0" distL="0" distR="0">
            <wp:extent cx="5924550" cy="400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000500"/>
                    </a:xfrm>
                    <a:prstGeom prst="rect">
                      <a:avLst/>
                    </a:prstGeom>
                    <a:noFill/>
                    <a:ln>
                      <a:noFill/>
                    </a:ln>
                  </pic:spPr>
                </pic:pic>
              </a:graphicData>
            </a:graphic>
          </wp:inline>
        </w:drawing>
      </w:r>
    </w:p>
    <w:p w:rsidR="00793A13" w:rsidRDefault="00793A13" w:rsidP="00793A13">
      <w:pPr>
        <w:pStyle w:val="a5"/>
        <w:jc w:val="center"/>
        <w:rPr>
          <w:lang w:val="en-US"/>
        </w:rPr>
      </w:pPr>
      <w:r>
        <w:rPr>
          <w:lang w:val="en-US"/>
        </w:rPr>
        <w:t>Figure 1. Pathogen</w:t>
      </w:r>
      <w:r w:rsidR="005C0DE5">
        <w:rPr>
          <w:lang w:val="en-US"/>
        </w:rPr>
        <w:t>esis of PG. The image is of author</w:t>
      </w:r>
      <w:r>
        <w:rPr>
          <w:lang w:val="en-US"/>
        </w:rPr>
        <w:t>.</w:t>
      </w:r>
    </w:p>
    <w:p w:rsidR="009300D8" w:rsidRDefault="009300D8" w:rsidP="009300D8">
      <w:pPr>
        <w:pStyle w:val="1"/>
        <w:rPr>
          <w:lang w:val="en-US"/>
        </w:rPr>
      </w:pPr>
      <w:bookmarkStart w:id="5" w:name="_Toc134966310"/>
      <w:r>
        <w:rPr>
          <w:lang w:val="en-US"/>
        </w:rPr>
        <w:t>Clinical presentation</w:t>
      </w:r>
      <w:bookmarkEnd w:id="5"/>
    </w:p>
    <w:p w:rsidR="009300D8" w:rsidRDefault="00F30DD0" w:rsidP="009300D8">
      <w:pPr>
        <w:rPr>
          <w:lang w:val="en-US"/>
        </w:rPr>
      </w:pPr>
      <w:r w:rsidRPr="00F30DD0">
        <w:rPr>
          <w:lang w:val="en-US"/>
        </w:rPr>
        <w:t>The development o</w:t>
      </w:r>
      <w:r w:rsidR="009719F7">
        <w:rPr>
          <w:lang w:val="en-US"/>
        </w:rPr>
        <w:t xml:space="preserve">f inflammation in the </w:t>
      </w:r>
      <w:r w:rsidRPr="00F30DD0">
        <w:rPr>
          <w:lang w:val="en-US"/>
        </w:rPr>
        <w:t>basal membrane</w:t>
      </w:r>
      <w:r w:rsidR="009719F7">
        <w:rPr>
          <w:lang w:val="en-US"/>
        </w:rPr>
        <w:t xml:space="preserve"> of the epidermis</w:t>
      </w:r>
      <w:r w:rsidRPr="00F30DD0">
        <w:rPr>
          <w:lang w:val="en-US"/>
        </w:rPr>
        <w:t xml:space="preserve"> leads to the typical clinical presentation of PG. </w:t>
      </w:r>
      <w:proofErr w:type="gramStart"/>
      <w:r w:rsidRPr="00F30DD0">
        <w:rPr>
          <w:lang w:val="en-US"/>
        </w:rPr>
        <w:t>Firstly</w:t>
      </w:r>
      <w:r w:rsidR="009719F7">
        <w:rPr>
          <w:lang w:val="en-US"/>
        </w:rPr>
        <w:t>,</w:t>
      </w:r>
      <w:proofErr w:type="gramEnd"/>
      <w:r w:rsidRPr="00F30DD0">
        <w:rPr>
          <w:lang w:val="en-US"/>
        </w:rPr>
        <w:t xml:space="preserve"> urticarial l</w:t>
      </w:r>
      <w:r w:rsidR="009719F7">
        <w:rPr>
          <w:lang w:val="en-US"/>
        </w:rPr>
        <w:t>esions appear on the skin</w:t>
      </w:r>
      <w:r w:rsidRPr="00F30DD0">
        <w:rPr>
          <w:lang w:val="en-US"/>
        </w:rPr>
        <w:t>: macules up to erythema, papules, blisters, and annular plaques (Fig.2 – B, C). Henceforth</w:t>
      </w:r>
      <w:r w:rsidR="009719F7">
        <w:rPr>
          <w:lang w:val="en-US"/>
        </w:rPr>
        <w:t>,</w:t>
      </w:r>
      <w:r w:rsidRPr="00F30DD0">
        <w:rPr>
          <w:lang w:val="en-US"/>
        </w:rPr>
        <w:t xml:space="preserve"> vesicles change these lesions. As a result, big tense bullae </w:t>
      </w:r>
      <w:proofErr w:type="gramStart"/>
      <w:r w:rsidRPr="00F30DD0">
        <w:rPr>
          <w:lang w:val="en-US"/>
        </w:rPr>
        <w:t>are formed</w:t>
      </w:r>
      <w:proofErr w:type="gramEnd"/>
      <w:r w:rsidRPr="00F30DD0">
        <w:rPr>
          <w:lang w:val="en-US"/>
        </w:rPr>
        <w:t>. (Fig. 2 – A, Fig. 3). It is important that pruritus is the main symptom of PG [2, 5].</w:t>
      </w:r>
    </w:p>
    <w:p w:rsidR="007C75F5" w:rsidRPr="00F30DD0" w:rsidRDefault="007C75F5" w:rsidP="007C75F5">
      <w:pPr>
        <w:keepNext/>
        <w:rPr>
          <w:lang w:val="en-US"/>
        </w:rPr>
      </w:pPr>
      <w:r>
        <w:rPr>
          <w:noProof/>
          <w:lang w:eastAsia="ru-RU"/>
        </w:rPr>
        <w:lastRenderedPageBreak/>
        <w:drawing>
          <wp:inline distT="0" distB="0" distL="0" distR="0" wp14:anchorId="7CFEE5A8" wp14:editId="59BD565D">
            <wp:extent cx="5940425" cy="52838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5283835"/>
                    </a:xfrm>
                    <a:prstGeom prst="rect">
                      <a:avLst/>
                    </a:prstGeom>
                  </pic:spPr>
                </pic:pic>
              </a:graphicData>
            </a:graphic>
          </wp:inline>
        </w:drawing>
      </w:r>
    </w:p>
    <w:p w:rsidR="001A1EE0" w:rsidRPr="007C75F5" w:rsidRDefault="007C75F5" w:rsidP="007C75F5">
      <w:pPr>
        <w:pStyle w:val="a5"/>
        <w:jc w:val="center"/>
        <w:rPr>
          <w:lang w:val="en-US"/>
        </w:rPr>
      </w:pPr>
      <w:r>
        <w:rPr>
          <w:lang w:val="en-US"/>
        </w:rPr>
        <w:t xml:space="preserve">Figure 2. Skin lesions by PG. A – </w:t>
      </w:r>
      <w:proofErr w:type="gramStart"/>
      <w:r>
        <w:rPr>
          <w:lang w:val="en-US"/>
        </w:rPr>
        <w:t>bullae</w:t>
      </w:r>
      <w:proofErr w:type="gramEnd"/>
      <w:r>
        <w:rPr>
          <w:lang w:val="en-US"/>
        </w:rPr>
        <w:t xml:space="preserve"> </w:t>
      </w:r>
      <w:r w:rsidR="00CC316B">
        <w:rPr>
          <w:lang w:val="en-US"/>
        </w:rPr>
        <w:t>in the midst of</w:t>
      </w:r>
      <w:r>
        <w:rPr>
          <w:lang w:val="en-US"/>
        </w:rPr>
        <w:t xml:space="preserve"> papules and erythema. B</w:t>
      </w:r>
      <w:r w:rsidR="009719F7">
        <w:rPr>
          <w:lang w:val="en-US"/>
        </w:rPr>
        <w:t xml:space="preserve"> – </w:t>
      </w:r>
      <w:proofErr w:type="gramStart"/>
      <w:r w:rsidR="009719F7">
        <w:rPr>
          <w:lang w:val="en-US"/>
        </w:rPr>
        <w:t>erythema</w:t>
      </w:r>
      <w:proofErr w:type="gramEnd"/>
      <w:r w:rsidR="009719F7">
        <w:rPr>
          <w:lang w:val="en-US"/>
        </w:rPr>
        <w:t xml:space="preserve"> on the stomach</w:t>
      </w:r>
      <w:r>
        <w:rPr>
          <w:lang w:val="en-US"/>
        </w:rPr>
        <w:t xml:space="preserve">. C – </w:t>
      </w:r>
      <w:proofErr w:type="gramStart"/>
      <w:r>
        <w:rPr>
          <w:lang w:val="en-US"/>
        </w:rPr>
        <w:t>blisters</w:t>
      </w:r>
      <w:proofErr w:type="gramEnd"/>
      <w:r>
        <w:rPr>
          <w:lang w:val="en-US"/>
        </w:rPr>
        <w:t>, papule</w:t>
      </w:r>
      <w:r w:rsidR="009719F7">
        <w:rPr>
          <w:lang w:val="en-US"/>
        </w:rPr>
        <w:t xml:space="preserve">s and erythema on the leg </w:t>
      </w:r>
      <w:r>
        <w:rPr>
          <w:lang w:val="en-US"/>
        </w:rPr>
        <w:t>[2].</w:t>
      </w:r>
    </w:p>
    <w:p w:rsidR="007C75F5" w:rsidRDefault="007C75F5" w:rsidP="007C75F5">
      <w:pPr>
        <w:keepNext/>
      </w:pPr>
      <w:r>
        <w:rPr>
          <w:noProof/>
          <w:lang w:eastAsia="ru-RU"/>
        </w:rPr>
        <w:drawing>
          <wp:inline distT="0" distB="0" distL="0" distR="0" wp14:anchorId="48CE6761" wp14:editId="3160C23D">
            <wp:extent cx="5094514" cy="316177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0727" cy="3165626"/>
                    </a:xfrm>
                    <a:prstGeom prst="rect">
                      <a:avLst/>
                    </a:prstGeom>
                  </pic:spPr>
                </pic:pic>
              </a:graphicData>
            </a:graphic>
          </wp:inline>
        </w:drawing>
      </w:r>
    </w:p>
    <w:p w:rsidR="00496C93" w:rsidRDefault="007C75F5" w:rsidP="007C75F5">
      <w:pPr>
        <w:pStyle w:val="a5"/>
        <w:jc w:val="center"/>
        <w:rPr>
          <w:lang w:val="en-US"/>
        </w:rPr>
      </w:pPr>
      <w:r>
        <w:rPr>
          <w:lang w:val="en-US"/>
        </w:rPr>
        <w:t>Figure 3. Big tense bullae in the midst of erythema and blisters [6].</w:t>
      </w:r>
    </w:p>
    <w:p w:rsidR="00CC316B" w:rsidRDefault="00F27722" w:rsidP="00CC316B">
      <w:pPr>
        <w:rPr>
          <w:lang w:val="en-US"/>
        </w:rPr>
      </w:pPr>
      <w:r>
        <w:rPr>
          <w:lang w:val="en-US"/>
        </w:rPr>
        <w:lastRenderedPageBreak/>
        <w:t>The</w:t>
      </w:r>
      <w:r w:rsidR="009719F7">
        <w:rPr>
          <w:lang w:val="en-US"/>
        </w:rPr>
        <w:t xml:space="preserve"> time interval between primary</w:t>
      </w:r>
      <w:r w:rsidR="00A220C8">
        <w:rPr>
          <w:lang w:val="en-US"/>
        </w:rPr>
        <w:t xml:space="preserve"> lesions and</w:t>
      </w:r>
      <w:r>
        <w:rPr>
          <w:lang w:val="en-US"/>
        </w:rPr>
        <w:t xml:space="preserve"> tense bullae varies from days to 4 weeks [2].</w:t>
      </w:r>
    </w:p>
    <w:p w:rsidR="00F30DD0" w:rsidRPr="00F30DD0" w:rsidRDefault="00F30DD0" w:rsidP="00F30DD0">
      <w:pPr>
        <w:rPr>
          <w:lang w:val="en-US"/>
        </w:rPr>
      </w:pPr>
      <w:r w:rsidRPr="00F30DD0">
        <w:rPr>
          <w:lang w:val="en-US"/>
        </w:rPr>
        <w:t xml:space="preserve">The lesions </w:t>
      </w:r>
      <w:proofErr w:type="gramStart"/>
      <w:r w:rsidRPr="00F30DD0">
        <w:rPr>
          <w:lang w:val="en-US"/>
        </w:rPr>
        <w:t>are generally localized</w:t>
      </w:r>
      <w:proofErr w:type="gramEnd"/>
      <w:r w:rsidRPr="00F30DD0">
        <w:rPr>
          <w:lang w:val="en-US"/>
        </w:rPr>
        <w:t xml:space="preserve"> on the skin of</w:t>
      </w:r>
      <w:r w:rsidR="00A220C8">
        <w:rPr>
          <w:lang w:val="en-US"/>
        </w:rPr>
        <w:t xml:space="preserve"> the </w:t>
      </w:r>
      <w:proofErr w:type="spellStart"/>
      <w:r w:rsidR="00A220C8">
        <w:rPr>
          <w:lang w:val="en-US"/>
        </w:rPr>
        <w:t>periumbilical</w:t>
      </w:r>
      <w:proofErr w:type="spellEnd"/>
      <w:r w:rsidR="00A220C8">
        <w:rPr>
          <w:lang w:val="en-US"/>
        </w:rPr>
        <w:t xml:space="preserve"> area,</w:t>
      </w:r>
      <w:r w:rsidRPr="00F30DD0">
        <w:rPr>
          <w:lang w:val="en-US"/>
        </w:rPr>
        <w:t xml:space="preserve"> thighs, palms, and soles [2]. Eruptions may </w:t>
      </w:r>
      <w:r w:rsidR="00A220C8">
        <w:rPr>
          <w:lang w:val="en-US"/>
        </w:rPr>
        <w:t>rarely appear</w:t>
      </w:r>
      <w:r w:rsidRPr="00F30DD0">
        <w:rPr>
          <w:lang w:val="en-US"/>
        </w:rPr>
        <w:t xml:space="preserve"> (less than 10% of patients) on the face and mucosa [7]. </w:t>
      </w:r>
    </w:p>
    <w:p w:rsidR="00F30DD0" w:rsidRPr="00F30DD0" w:rsidRDefault="00F30DD0" w:rsidP="00F30DD0">
      <w:pPr>
        <w:rPr>
          <w:lang w:val="en-US"/>
        </w:rPr>
      </w:pPr>
      <w:r w:rsidRPr="00F30DD0">
        <w:rPr>
          <w:lang w:val="en-US"/>
        </w:rPr>
        <w:t>L</w:t>
      </w:r>
      <w:r w:rsidR="00A220C8">
        <w:rPr>
          <w:lang w:val="en-US"/>
        </w:rPr>
        <w:t>esions initially appear</w:t>
      </w:r>
      <w:r w:rsidRPr="00F30DD0">
        <w:rPr>
          <w:lang w:val="en-US"/>
        </w:rPr>
        <w:t xml:space="preserve"> in the </w:t>
      </w:r>
      <w:proofErr w:type="spellStart"/>
      <w:r w:rsidRPr="00F30DD0">
        <w:rPr>
          <w:lang w:val="en-US"/>
        </w:rPr>
        <w:t>periumbilical</w:t>
      </w:r>
      <w:proofErr w:type="spellEnd"/>
      <w:r w:rsidRPr="00F30DD0">
        <w:rPr>
          <w:lang w:val="en-US"/>
        </w:rPr>
        <w:t xml:space="preserve"> area </w:t>
      </w:r>
      <w:r w:rsidR="00A220C8">
        <w:rPr>
          <w:lang w:val="en-US"/>
        </w:rPr>
        <w:t xml:space="preserve">(50% of patients) but they </w:t>
      </w:r>
      <w:r w:rsidRPr="00F30DD0">
        <w:rPr>
          <w:lang w:val="en-US"/>
        </w:rPr>
        <w:t>can</w:t>
      </w:r>
      <w:r w:rsidR="00A220C8">
        <w:rPr>
          <w:lang w:val="en-US"/>
        </w:rPr>
        <w:t xml:space="preserve"> also initially</w:t>
      </w:r>
      <w:r w:rsidRPr="00F30DD0">
        <w:rPr>
          <w:lang w:val="en-US"/>
        </w:rPr>
        <w:t xml:space="preserve"> appear on the extremities [7].</w:t>
      </w:r>
    </w:p>
    <w:p w:rsidR="00F30DD0" w:rsidRPr="00F30DD0" w:rsidRDefault="00F30DD0" w:rsidP="00F30DD0">
      <w:pPr>
        <w:rPr>
          <w:lang w:val="en-US"/>
        </w:rPr>
      </w:pPr>
      <w:r w:rsidRPr="00F30DD0">
        <w:rPr>
          <w:lang w:val="en-US"/>
        </w:rPr>
        <w:t xml:space="preserve">The onset of PG typically falls in the second or third trimester of pregnancy. Sometimes it could begin earlier. </w:t>
      </w:r>
      <w:r w:rsidR="006C2F19">
        <w:rPr>
          <w:lang w:val="en-US"/>
        </w:rPr>
        <w:t>PG often manifests after delivery</w:t>
      </w:r>
      <w:bookmarkStart w:id="6" w:name="_GoBack"/>
      <w:bookmarkEnd w:id="6"/>
      <w:r w:rsidRPr="00F30DD0">
        <w:rPr>
          <w:lang w:val="en-US"/>
        </w:rPr>
        <w:t>. Whereby the postnatal PG is typically explosive and begins most commonly in the first 3 days postpartum [</w:t>
      </w:r>
      <w:proofErr w:type="gramStart"/>
      <w:r w:rsidRPr="00F30DD0">
        <w:rPr>
          <w:lang w:val="en-US"/>
        </w:rPr>
        <w:t>7</w:t>
      </w:r>
      <w:proofErr w:type="gramEnd"/>
      <w:r w:rsidRPr="00F30DD0">
        <w:rPr>
          <w:lang w:val="en-US"/>
        </w:rPr>
        <w:t xml:space="preserve">]. </w:t>
      </w:r>
    </w:p>
    <w:p w:rsidR="00041A55" w:rsidRDefault="00F30DD0" w:rsidP="00F30DD0">
      <w:pPr>
        <w:rPr>
          <w:lang w:val="en-US"/>
        </w:rPr>
      </w:pPr>
      <w:r w:rsidRPr="00F30DD0">
        <w:rPr>
          <w:lang w:val="en-US"/>
        </w:rPr>
        <w:t xml:space="preserve">The disease </w:t>
      </w:r>
      <w:proofErr w:type="gramStart"/>
      <w:r w:rsidRPr="00F30DD0">
        <w:rPr>
          <w:lang w:val="en-US"/>
        </w:rPr>
        <w:t>may be solved</w:t>
      </w:r>
      <w:proofErr w:type="gramEnd"/>
      <w:r w:rsidRPr="00F30DD0">
        <w:rPr>
          <w:lang w:val="en-US"/>
        </w:rPr>
        <w:t xml:space="preserve"> after the end of pregnancy but it is an inconstant clinical tendency. Postpartum exacerbation is a common event. The mean duration of such a condition composes about 28 weeks and depends on many things, including the severity of PG, type of lesions, and the number of pregnancies hit by PG. </w:t>
      </w:r>
      <w:r w:rsidR="00A220C8">
        <w:rPr>
          <w:lang w:val="en-US"/>
        </w:rPr>
        <w:t>There is also a relation between breastfeeding and PG duration</w:t>
      </w:r>
      <w:r w:rsidRPr="00F30DD0">
        <w:rPr>
          <w:lang w:val="en-US"/>
        </w:rPr>
        <w:t xml:space="preserve"> [6, 7].</w:t>
      </w:r>
    </w:p>
    <w:p w:rsidR="00041A55" w:rsidRDefault="00041A55" w:rsidP="00041A55">
      <w:pPr>
        <w:pStyle w:val="1"/>
        <w:rPr>
          <w:lang w:val="en-US"/>
        </w:rPr>
      </w:pPr>
      <w:bookmarkStart w:id="7" w:name="_Toc134966311"/>
      <w:r>
        <w:rPr>
          <w:lang w:val="en-US"/>
        </w:rPr>
        <w:t>Diagnostics</w:t>
      </w:r>
      <w:bookmarkEnd w:id="7"/>
    </w:p>
    <w:p w:rsidR="00F30DD0" w:rsidRDefault="00F30DD0" w:rsidP="00041A55">
      <w:pPr>
        <w:rPr>
          <w:lang w:val="en-US"/>
        </w:rPr>
      </w:pPr>
      <w:r w:rsidRPr="00F30DD0">
        <w:rPr>
          <w:lang w:val="en-US"/>
        </w:rPr>
        <w:t xml:space="preserve">The diagnosis requires generally two main investigation methods: histopathology and direct immunofluorescence. In unclear cases, additional approaches </w:t>
      </w:r>
      <w:proofErr w:type="gramStart"/>
      <w:r w:rsidRPr="00F30DD0">
        <w:rPr>
          <w:lang w:val="en-US"/>
        </w:rPr>
        <w:t>may be used</w:t>
      </w:r>
      <w:proofErr w:type="gramEnd"/>
      <w:r w:rsidRPr="00F30DD0">
        <w:rPr>
          <w:lang w:val="en-US"/>
        </w:rPr>
        <w:t xml:space="preserve">: ELISA, </w:t>
      </w:r>
      <w:proofErr w:type="spellStart"/>
      <w:r w:rsidRPr="00F30DD0">
        <w:rPr>
          <w:lang w:val="en-US"/>
        </w:rPr>
        <w:t>immunoblotting</w:t>
      </w:r>
      <w:proofErr w:type="spellEnd"/>
      <w:r w:rsidRPr="00F30DD0">
        <w:rPr>
          <w:lang w:val="en-US"/>
        </w:rPr>
        <w:t>, and indirect immunofluorescence [6]. It is also possible to make a genetic test for the presence of HLA-DR3 and HLA-DR4 [2].</w:t>
      </w:r>
    </w:p>
    <w:p w:rsidR="00F30DD0" w:rsidRPr="00F30DD0" w:rsidRDefault="00F30DD0" w:rsidP="00F30DD0">
      <w:pPr>
        <w:keepNext/>
        <w:rPr>
          <w:lang w:val="en-US"/>
        </w:rPr>
      </w:pPr>
      <w:r w:rsidRPr="00F30DD0">
        <w:rPr>
          <w:lang w:val="en-US"/>
        </w:rPr>
        <w:t>There are specific features of PG for every investigation approach:</w:t>
      </w:r>
    </w:p>
    <w:p w:rsidR="00AC2F3A" w:rsidRPr="009B7869" w:rsidRDefault="00A26134" w:rsidP="00F30DD0">
      <w:pPr>
        <w:pStyle w:val="a4"/>
        <w:keepNext/>
        <w:numPr>
          <w:ilvl w:val="0"/>
          <w:numId w:val="4"/>
        </w:numPr>
        <w:rPr>
          <w:lang w:val="en-US"/>
        </w:rPr>
      </w:pPr>
      <w:r>
        <w:rPr>
          <w:b/>
          <w:i/>
          <w:lang w:val="en-US"/>
        </w:rPr>
        <w:t>Histopathology</w:t>
      </w:r>
      <w:r>
        <w:rPr>
          <w:b/>
          <w:i/>
          <w:lang w:val="en-US"/>
        </w:rPr>
        <w:br/>
      </w:r>
      <w:proofErr w:type="spellStart"/>
      <w:r w:rsidR="00F30DD0" w:rsidRPr="00F30DD0">
        <w:rPr>
          <w:lang w:val="en-US"/>
        </w:rPr>
        <w:t>Spongiosis</w:t>
      </w:r>
      <w:proofErr w:type="spellEnd"/>
      <w:r w:rsidR="00F30DD0" w:rsidRPr="00F30DD0">
        <w:rPr>
          <w:lang w:val="en-US"/>
        </w:rPr>
        <w:t xml:space="preserve"> up to blister development is specific for PG. There are </w:t>
      </w:r>
      <w:proofErr w:type="spellStart"/>
      <w:r w:rsidR="00F30DD0" w:rsidRPr="00F30DD0">
        <w:rPr>
          <w:lang w:val="en-US"/>
        </w:rPr>
        <w:t>eosinophils</w:t>
      </w:r>
      <w:proofErr w:type="spellEnd"/>
      <w:r w:rsidR="00F30DD0" w:rsidRPr="00F30DD0">
        <w:rPr>
          <w:lang w:val="en-US"/>
        </w:rPr>
        <w:t xml:space="preserve"> in the </w:t>
      </w:r>
      <w:proofErr w:type="spellStart"/>
      <w:r w:rsidR="00F30DD0" w:rsidRPr="00F30DD0">
        <w:rPr>
          <w:lang w:val="en-US"/>
        </w:rPr>
        <w:t>spongiotic</w:t>
      </w:r>
      <w:proofErr w:type="spellEnd"/>
      <w:r w:rsidR="00A220C8">
        <w:rPr>
          <w:lang w:val="en-US"/>
        </w:rPr>
        <w:t xml:space="preserve"> fluid. The edema in</w:t>
      </w:r>
      <w:r w:rsidR="00F30DD0" w:rsidRPr="00F30DD0">
        <w:rPr>
          <w:lang w:val="en-US"/>
        </w:rPr>
        <w:t xml:space="preserve"> the derma with perivascular infiltrates, which include </w:t>
      </w:r>
      <w:proofErr w:type="spellStart"/>
      <w:r w:rsidR="00F30DD0" w:rsidRPr="00F30DD0">
        <w:rPr>
          <w:lang w:val="en-US"/>
        </w:rPr>
        <w:lastRenderedPageBreak/>
        <w:t>eosinophils</w:t>
      </w:r>
      <w:proofErr w:type="spellEnd"/>
      <w:r w:rsidR="00F30DD0" w:rsidRPr="00F30DD0">
        <w:rPr>
          <w:lang w:val="en-US"/>
        </w:rPr>
        <w:t xml:space="preserve"> and lymphocytes, is also present (Fig. 4) [2].</w:t>
      </w:r>
      <w:r>
        <w:rPr>
          <w:noProof/>
          <w:lang w:eastAsia="ru-RU"/>
        </w:rPr>
        <w:drawing>
          <wp:inline distT="0" distB="0" distL="0" distR="0" wp14:anchorId="0C09EAD2" wp14:editId="73823BB3">
            <wp:extent cx="5295238" cy="3857143"/>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238" cy="3857143"/>
                    </a:xfrm>
                    <a:prstGeom prst="rect">
                      <a:avLst/>
                    </a:prstGeom>
                  </pic:spPr>
                </pic:pic>
              </a:graphicData>
            </a:graphic>
          </wp:inline>
        </w:drawing>
      </w:r>
    </w:p>
    <w:p w:rsidR="00A26134" w:rsidRPr="00AC2F3A" w:rsidRDefault="00AC2F3A" w:rsidP="009B7869">
      <w:pPr>
        <w:pStyle w:val="a5"/>
        <w:jc w:val="center"/>
        <w:rPr>
          <w:b/>
          <w:lang w:val="en-US"/>
        </w:rPr>
      </w:pPr>
      <w:r>
        <w:rPr>
          <w:lang w:val="en-US"/>
        </w:rPr>
        <w:t xml:space="preserve">Figure 4. </w:t>
      </w:r>
      <w:proofErr w:type="spellStart"/>
      <w:r>
        <w:rPr>
          <w:lang w:val="en-US"/>
        </w:rPr>
        <w:t>Histopathologic</w:t>
      </w:r>
      <w:proofErr w:type="spellEnd"/>
      <w:r>
        <w:rPr>
          <w:lang w:val="en-US"/>
        </w:rPr>
        <w:t xml:space="preserve"> features of PG. There is a </w:t>
      </w:r>
      <w:proofErr w:type="spellStart"/>
      <w:r>
        <w:rPr>
          <w:lang w:val="en-US"/>
        </w:rPr>
        <w:t>subepidermal</w:t>
      </w:r>
      <w:proofErr w:type="spellEnd"/>
      <w:r>
        <w:rPr>
          <w:lang w:val="en-US"/>
        </w:rPr>
        <w:t xml:space="preserve"> blister with big mount of </w:t>
      </w:r>
      <w:proofErr w:type="spellStart"/>
      <w:r>
        <w:rPr>
          <w:lang w:val="en-US"/>
        </w:rPr>
        <w:t>eosinophils</w:t>
      </w:r>
      <w:proofErr w:type="spellEnd"/>
      <w:r>
        <w:rPr>
          <w:lang w:val="en-US"/>
        </w:rPr>
        <w:t xml:space="preserve"> [2].</w:t>
      </w:r>
    </w:p>
    <w:p w:rsidR="00F30DD0" w:rsidRPr="00F30DD0" w:rsidRDefault="00A26134" w:rsidP="00F30DD0">
      <w:pPr>
        <w:pStyle w:val="a4"/>
        <w:numPr>
          <w:ilvl w:val="0"/>
          <w:numId w:val="4"/>
        </w:numPr>
        <w:rPr>
          <w:b/>
          <w:i/>
          <w:lang w:val="en-US"/>
        </w:rPr>
      </w:pPr>
      <w:r w:rsidRPr="00F30DD0">
        <w:rPr>
          <w:b/>
          <w:i/>
          <w:lang w:val="en-US"/>
        </w:rPr>
        <w:t>Immunofluorescence</w:t>
      </w:r>
    </w:p>
    <w:p w:rsidR="00A26134" w:rsidRPr="00F30DD0" w:rsidRDefault="00F30DD0" w:rsidP="00F30DD0">
      <w:pPr>
        <w:pStyle w:val="a4"/>
        <w:numPr>
          <w:ilvl w:val="1"/>
          <w:numId w:val="4"/>
        </w:numPr>
        <w:rPr>
          <w:i/>
          <w:lang w:val="en-US"/>
        </w:rPr>
      </w:pPr>
      <w:r w:rsidRPr="00F30DD0">
        <w:rPr>
          <w:i/>
          <w:lang w:val="en-US"/>
        </w:rPr>
        <w:t>Direct</w:t>
      </w:r>
      <w:r w:rsidRPr="00F30DD0">
        <w:rPr>
          <w:i/>
          <w:lang w:val="en-US"/>
        </w:rPr>
        <w:br/>
      </w:r>
      <w:proofErr w:type="gramStart"/>
      <w:r w:rsidRPr="00F30DD0">
        <w:rPr>
          <w:rFonts w:eastAsia="Times New Roman" w:cs="Times New Roman"/>
          <w:color w:val="0E101A"/>
          <w:szCs w:val="24"/>
          <w:lang w:val="en-US" w:eastAsia="ru-RU"/>
        </w:rPr>
        <w:t>The</w:t>
      </w:r>
      <w:proofErr w:type="gramEnd"/>
      <w:r w:rsidRPr="00F30DD0">
        <w:rPr>
          <w:rFonts w:eastAsia="Times New Roman" w:cs="Times New Roman"/>
          <w:color w:val="0E101A"/>
          <w:szCs w:val="24"/>
          <w:lang w:val="en-US" w:eastAsia="ru-RU"/>
        </w:rPr>
        <w:t xml:space="preserve"> deposits of C3 and sometimes IgG could be found in the basal membrane of the epidermis (Fig. 5) [2].</w:t>
      </w:r>
    </w:p>
    <w:p w:rsidR="009B7869" w:rsidRPr="00F30DD0" w:rsidRDefault="00A26134" w:rsidP="009B7869">
      <w:pPr>
        <w:keepNext/>
        <w:jc w:val="center"/>
        <w:rPr>
          <w:lang w:val="en-US"/>
        </w:rPr>
      </w:pPr>
      <w:r>
        <w:rPr>
          <w:noProof/>
          <w:lang w:eastAsia="ru-RU"/>
        </w:rPr>
        <w:drawing>
          <wp:inline distT="0" distB="0" distL="0" distR="0" wp14:anchorId="10065F97" wp14:editId="5F8DD262">
            <wp:extent cx="4990793" cy="3313216"/>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972" cy="3324620"/>
                    </a:xfrm>
                    <a:prstGeom prst="rect">
                      <a:avLst/>
                    </a:prstGeom>
                  </pic:spPr>
                </pic:pic>
              </a:graphicData>
            </a:graphic>
          </wp:inline>
        </w:drawing>
      </w:r>
    </w:p>
    <w:p w:rsidR="00A26134" w:rsidRPr="009B7869" w:rsidRDefault="009B7869" w:rsidP="009B7869">
      <w:pPr>
        <w:pStyle w:val="a5"/>
        <w:jc w:val="center"/>
        <w:rPr>
          <w:i w:val="0"/>
          <w:lang w:val="en-US"/>
        </w:rPr>
      </w:pPr>
      <w:r>
        <w:rPr>
          <w:lang w:val="en-US"/>
        </w:rPr>
        <w:t xml:space="preserve">Figure 5. Direct immunofluorescence of the </w:t>
      </w:r>
      <w:proofErr w:type="spellStart"/>
      <w:r>
        <w:rPr>
          <w:lang w:val="en-US"/>
        </w:rPr>
        <w:t>peri-lesional</w:t>
      </w:r>
      <w:proofErr w:type="spellEnd"/>
      <w:r>
        <w:rPr>
          <w:lang w:val="en-US"/>
        </w:rPr>
        <w:t xml:space="preserve"> skin. There are deposits of C3 along the </w:t>
      </w:r>
      <w:proofErr w:type="spellStart"/>
      <w:r>
        <w:rPr>
          <w:lang w:val="en-US"/>
        </w:rPr>
        <w:t>epidermo</w:t>
      </w:r>
      <w:proofErr w:type="spellEnd"/>
      <w:r>
        <w:rPr>
          <w:lang w:val="en-US"/>
        </w:rPr>
        <w:t xml:space="preserve">-dermal junction, </w:t>
      </w:r>
      <w:proofErr w:type="spellStart"/>
      <w:r>
        <w:rPr>
          <w:lang w:val="en-US"/>
        </w:rPr>
        <w:t>i</w:t>
      </w:r>
      <w:proofErr w:type="spellEnd"/>
      <w:r>
        <w:rPr>
          <w:lang w:val="en-US"/>
        </w:rPr>
        <w:t>. e. in the basal membrane area [6].</w:t>
      </w:r>
    </w:p>
    <w:p w:rsidR="00F30DD0" w:rsidRPr="00F30DD0" w:rsidRDefault="00A26134" w:rsidP="00F30DD0">
      <w:pPr>
        <w:pStyle w:val="a4"/>
        <w:numPr>
          <w:ilvl w:val="1"/>
          <w:numId w:val="4"/>
        </w:numPr>
        <w:spacing w:after="0" w:line="240" w:lineRule="auto"/>
        <w:rPr>
          <w:rFonts w:eastAsia="Times New Roman" w:cs="Times New Roman"/>
          <w:color w:val="0E101A"/>
          <w:szCs w:val="24"/>
          <w:lang w:val="en-US" w:eastAsia="ru-RU"/>
        </w:rPr>
      </w:pPr>
      <w:r w:rsidRPr="00F30DD0">
        <w:rPr>
          <w:i/>
          <w:lang w:val="en-US"/>
        </w:rPr>
        <w:lastRenderedPageBreak/>
        <w:t>Indirect</w:t>
      </w:r>
      <w:r w:rsidR="00F30DD0">
        <w:rPr>
          <w:i/>
          <w:lang w:val="en-US"/>
        </w:rPr>
        <w:br/>
      </w:r>
      <w:r w:rsidR="00F30DD0" w:rsidRPr="00F30DD0">
        <w:rPr>
          <w:rFonts w:eastAsia="Times New Roman" w:cs="Times New Roman"/>
          <w:color w:val="0E101A"/>
          <w:szCs w:val="24"/>
          <w:lang w:val="en-US" w:eastAsia="ru-RU"/>
        </w:rPr>
        <w:t xml:space="preserve">By using indirect immunofluorescence the circulating C3 against BM </w:t>
      </w:r>
      <w:proofErr w:type="gramStart"/>
      <w:r w:rsidR="00F30DD0" w:rsidRPr="00F30DD0">
        <w:rPr>
          <w:rFonts w:eastAsia="Times New Roman" w:cs="Times New Roman"/>
          <w:color w:val="0E101A"/>
          <w:szCs w:val="24"/>
          <w:lang w:val="en-US" w:eastAsia="ru-RU"/>
        </w:rPr>
        <w:t>may be found</w:t>
      </w:r>
      <w:proofErr w:type="gramEnd"/>
      <w:r w:rsidR="00F30DD0" w:rsidRPr="00F30DD0">
        <w:rPr>
          <w:rFonts w:eastAsia="Times New Roman" w:cs="Times New Roman"/>
          <w:color w:val="0E101A"/>
          <w:szCs w:val="24"/>
          <w:lang w:val="en-US" w:eastAsia="ru-RU"/>
        </w:rPr>
        <w:t xml:space="preserve"> out (90% of cases). Circulating IgG </w:t>
      </w:r>
      <w:proofErr w:type="gramStart"/>
      <w:r w:rsidR="00F30DD0" w:rsidRPr="00F30DD0">
        <w:rPr>
          <w:rFonts w:eastAsia="Times New Roman" w:cs="Times New Roman"/>
          <w:color w:val="0E101A"/>
          <w:szCs w:val="24"/>
          <w:lang w:val="en-US" w:eastAsia="ru-RU"/>
        </w:rPr>
        <w:t>may also be detected</w:t>
      </w:r>
      <w:proofErr w:type="gramEnd"/>
      <w:r w:rsidR="00F30DD0" w:rsidRPr="00F30DD0">
        <w:rPr>
          <w:rFonts w:eastAsia="Times New Roman" w:cs="Times New Roman"/>
          <w:color w:val="0E101A"/>
          <w:szCs w:val="24"/>
          <w:lang w:val="en-US" w:eastAsia="ru-RU"/>
        </w:rPr>
        <w:t xml:space="preserve"> but less often (less than 25% of cases) [6].</w:t>
      </w:r>
    </w:p>
    <w:p w:rsidR="009B7869" w:rsidRPr="00F30DD0" w:rsidRDefault="00A26134" w:rsidP="00F30DD0">
      <w:pPr>
        <w:pStyle w:val="a4"/>
        <w:numPr>
          <w:ilvl w:val="0"/>
          <w:numId w:val="4"/>
        </w:numPr>
        <w:spacing w:after="0" w:line="240" w:lineRule="auto"/>
        <w:rPr>
          <w:rFonts w:eastAsia="Times New Roman" w:cs="Times New Roman"/>
          <w:color w:val="0E101A"/>
          <w:szCs w:val="24"/>
          <w:lang w:val="en-US" w:eastAsia="ru-RU"/>
        </w:rPr>
      </w:pPr>
      <w:r w:rsidRPr="00F30DD0">
        <w:rPr>
          <w:b/>
          <w:i/>
          <w:lang w:val="en-US"/>
        </w:rPr>
        <w:t>ELISA</w:t>
      </w:r>
      <w:r w:rsidR="009B7869" w:rsidRPr="00F30DD0">
        <w:rPr>
          <w:b/>
          <w:i/>
          <w:lang w:val="en-US"/>
        </w:rPr>
        <w:br/>
      </w:r>
      <w:r w:rsidR="00F30DD0" w:rsidRPr="00F30DD0">
        <w:rPr>
          <w:rFonts w:eastAsia="Times New Roman" w:cs="Times New Roman"/>
          <w:color w:val="0E101A"/>
          <w:szCs w:val="24"/>
          <w:lang w:val="en-US" w:eastAsia="ru-RU"/>
        </w:rPr>
        <w:t xml:space="preserve">This method allows to detect IgG </w:t>
      </w:r>
      <w:r w:rsidR="00A220C8">
        <w:rPr>
          <w:rFonts w:eastAsia="Times New Roman" w:cs="Times New Roman"/>
          <w:color w:val="0E101A"/>
          <w:szCs w:val="24"/>
          <w:lang w:val="en-US" w:eastAsia="ru-RU"/>
        </w:rPr>
        <w:t>to</w:t>
      </w:r>
      <w:r w:rsidR="00F30DD0" w:rsidRPr="00F30DD0">
        <w:rPr>
          <w:rFonts w:eastAsia="Times New Roman" w:cs="Times New Roman"/>
          <w:color w:val="0E101A"/>
          <w:szCs w:val="24"/>
          <w:lang w:val="en-US" w:eastAsia="ru-RU"/>
        </w:rPr>
        <w:t xml:space="preserve"> collagen XVII namely </w:t>
      </w:r>
      <w:r w:rsidR="00A220C8">
        <w:rPr>
          <w:rFonts w:eastAsia="Times New Roman" w:cs="Times New Roman"/>
          <w:color w:val="0E101A"/>
          <w:szCs w:val="24"/>
          <w:lang w:val="en-US" w:eastAsia="ru-RU"/>
        </w:rPr>
        <w:t>to</w:t>
      </w:r>
      <w:r w:rsidR="00F30DD0" w:rsidRPr="00F30DD0">
        <w:rPr>
          <w:rFonts w:eastAsia="Times New Roman" w:cs="Times New Roman"/>
          <w:color w:val="0E101A"/>
          <w:szCs w:val="24"/>
          <w:lang w:val="en-US" w:eastAsia="ru-RU"/>
        </w:rPr>
        <w:t xml:space="preserve"> NC16A and other epitopes [2].</w:t>
      </w:r>
    </w:p>
    <w:p w:rsidR="00E81DEE" w:rsidRPr="00F30DD0" w:rsidRDefault="00A26134" w:rsidP="00F30DD0">
      <w:pPr>
        <w:pStyle w:val="a4"/>
        <w:numPr>
          <w:ilvl w:val="0"/>
          <w:numId w:val="4"/>
        </w:numPr>
        <w:spacing w:after="0" w:line="240" w:lineRule="auto"/>
        <w:rPr>
          <w:rFonts w:eastAsia="Times New Roman" w:cs="Times New Roman"/>
          <w:color w:val="0E101A"/>
          <w:szCs w:val="24"/>
          <w:lang w:val="en-US" w:eastAsia="ru-RU"/>
        </w:rPr>
      </w:pPr>
      <w:proofErr w:type="spellStart"/>
      <w:r w:rsidRPr="00F30DD0">
        <w:rPr>
          <w:b/>
          <w:i/>
          <w:lang w:val="en-US"/>
        </w:rPr>
        <w:t>Immunoblotting</w:t>
      </w:r>
      <w:proofErr w:type="spellEnd"/>
      <w:r w:rsidR="009B7869" w:rsidRPr="00F30DD0">
        <w:rPr>
          <w:b/>
          <w:i/>
          <w:lang w:val="en-US"/>
        </w:rPr>
        <w:br/>
      </w:r>
      <w:r w:rsidR="00F30DD0" w:rsidRPr="00F30DD0">
        <w:rPr>
          <w:rFonts w:eastAsia="Times New Roman" w:cs="Times New Roman"/>
          <w:b/>
          <w:bCs/>
          <w:i/>
          <w:iCs/>
          <w:color w:val="0E101A"/>
          <w:szCs w:val="24"/>
          <w:lang w:val="en-US" w:eastAsia="ru-RU"/>
        </w:rPr>
        <w:t> </w:t>
      </w:r>
      <w:r w:rsidR="00F30DD0" w:rsidRPr="00F30DD0">
        <w:rPr>
          <w:rFonts w:eastAsia="Times New Roman" w:cs="Times New Roman"/>
          <w:color w:val="0E101A"/>
          <w:szCs w:val="24"/>
          <w:lang w:val="en-US" w:eastAsia="ru-RU"/>
        </w:rPr>
        <w:t xml:space="preserve">Through </w:t>
      </w:r>
      <w:proofErr w:type="spellStart"/>
      <w:r w:rsidR="00F30DD0" w:rsidRPr="00F30DD0">
        <w:rPr>
          <w:rFonts w:eastAsia="Times New Roman" w:cs="Times New Roman"/>
          <w:color w:val="0E101A"/>
          <w:szCs w:val="24"/>
          <w:lang w:val="en-US" w:eastAsia="ru-RU"/>
        </w:rPr>
        <w:t>immunoblotting</w:t>
      </w:r>
      <w:proofErr w:type="spellEnd"/>
      <w:r w:rsidR="00F30DD0" w:rsidRPr="00F30DD0">
        <w:rPr>
          <w:rFonts w:eastAsia="Times New Roman" w:cs="Times New Roman"/>
          <w:color w:val="0E101A"/>
          <w:szCs w:val="24"/>
          <w:lang w:val="en-US" w:eastAsia="ru-RU"/>
        </w:rPr>
        <w:t xml:space="preserve"> circulating antibodies to 180 </w:t>
      </w:r>
      <w:proofErr w:type="spellStart"/>
      <w:r w:rsidR="00F30DD0" w:rsidRPr="00F30DD0">
        <w:rPr>
          <w:rFonts w:eastAsia="Times New Roman" w:cs="Times New Roman"/>
          <w:color w:val="0E101A"/>
          <w:szCs w:val="24"/>
          <w:lang w:val="en-US" w:eastAsia="ru-RU"/>
        </w:rPr>
        <w:t>kDa</w:t>
      </w:r>
      <w:proofErr w:type="spellEnd"/>
      <w:r w:rsidR="00F30DD0" w:rsidRPr="00F30DD0">
        <w:rPr>
          <w:rFonts w:eastAsia="Times New Roman" w:cs="Times New Roman"/>
          <w:color w:val="0E101A"/>
          <w:szCs w:val="24"/>
          <w:lang w:val="en-US" w:eastAsia="ru-RU"/>
        </w:rPr>
        <w:t xml:space="preserve"> and 230 </w:t>
      </w:r>
      <w:proofErr w:type="spellStart"/>
      <w:r w:rsidR="00F30DD0" w:rsidRPr="00F30DD0">
        <w:rPr>
          <w:rFonts w:eastAsia="Times New Roman" w:cs="Times New Roman"/>
          <w:color w:val="0E101A"/>
          <w:szCs w:val="24"/>
          <w:lang w:val="en-US" w:eastAsia="ru-RU"/>
        </w:rPr>
        <w:t>kDa</w:t>
      </w:r>
      <w:proofErr w:type="spellEnd"/>
      <w:r w:rsidR="00F30DD0" w:rsidRPr="00F30DD0">
        <w:rPr>
          <w:rFonts w:eastAsia="Times New Roman" w:cs="Times New Roman"/>
          <w:color w:val="0E101A"/>
          <w:szCs w:val="24"/>
          <w:lang w:val="en-US" w:eastAsia="ru-RU"/>
        </w:rPr>
        <w:t xml:space="preserve"> proteins </w:t>
      </w:r>
      <w:proofErr w:type="gramStart"/>
      <w:r w:rsidR="00F30DD0" w:rsidRPr="00F30DD0">
        <w:rPr>
          <w:rFonts w:eastAsia="Times New Roman" w:cs="Times New Roman"/>
          <w:color w:val="0E101A"/>
          <w:szCs w:val="24"/>
          <w:lang w:val="en-US" w:eastAsia="ru-RU"/>
        </w:rPr>
        <w:t>may be detected</w:t>
      </w:r>
      <w:proofErr w:type="gramEnd"/>
      <w:r w:rsidR="00F30DD0" w:rsidRPr="00F30DD0">
        <w:rPr>
          <w:rFonts w:eastAsia="Times New Roman" w:cs="Times New Roman"/>
          <w:color w:val="0E101A"/>
          <w:szCs w:val="24"/>
          <w:lang w:val="en-US" w:eastAsia="ru-RU"/>
        </w:rPr>
        <w:t xml:space="preserve">. For this reason, </w:t>
      </w:r>
      <w:proofErr w:type="spellStart"/>
      <w:r w:rsidR="00F30DD0" w:rsidRPr="00F30DD0">
        <w:rPr>
          <w:rFonts w:eastAsia="Times New Roman" w:cs="Times New Roman"/>
          <w:color w:val="0E101A"/>
          <w:szCs w:val="24"/>
          <w:lang w:val="en-US" w:eastAsia="ru-RU"/>
        </w:rPr>
        <w:t>immunoblotting</w:t>
      </w:r>
      <w:proofErr w:type="spellEnd"/>
      <w:r w:rsidR="00F30DD0" w:rsidRPr="00F30DD0">
        <w:rPr>
          <w:rFonts w:eastAsia="Times New Roman" w:cs="Times New Roman"/>
          <w:color w:val="0E101A"/>
          <w:szCs w:val="24"/>
          <w:lang w:val="en-US" w:eastAsia="ru-RU"/>
        </w:rPr>
        <w:t xml:space="preserve"> is useful for cases that are negative by indirect immunofluorescence. In such cases other PG-specific antigens besides collagen XVII (BP180) </w:t>
      </w:r>
      <w:proofErr w:type="gramStart"/>
      <w:r w:rsidR="00F30DD0" w:rsidRPr="00F30DD0">
        <w:rPr>
          <w:rFonts w:eastAsia="Times New Roman" w:cs="Times New Roman"/>
          <w:color w:val="0E101A"/>
          <w:szCs w:val="24"/>
          <w:lang w:val="en-US" w:eastAsia="ru-RU"/>
        </w:rPr>
        <w:t>could be found</w:t>
      </w:r>
      <w:proofErr w:type="gramEnd"/>
      <w:r w:rsidR="00F30DD0" w:rsidRPr="00F30DD0">
        <w:rPr>
          <w:rFonts w:eastAsia="Times New Roman" w:cs="Times New Roman"/>
          <w:color w:val="0E101A"/>
          <w:szCs w:val="24"/>
          <w:lang w:val="en-US" w:eastAsia="ru-RU"/>
        </w:rPr>
        <w:t>, e.g. BP230 [2].</w:t>
      </w:r>
    </w:p>
    <w:p w:rsidR="00E81DEE" w:rsidRDefault="00E81DEE" w:rsidP="00E81DEE">
      <w:pPr>
        <w:rPr>
          <w:lang w:val="en-US"/>
        </w:rPr>
      </w:pPr>
    </w:p>
    <w:p w:rsidR="00E81DEE" w:rsidRDefault="00E81DEE" w:rsidP="00E81DEE">
      <w:pPr>
        <w:pStyle w:val="1"/>
        <w:rPr>
          <w:lang w:val="en-US"/>
        </w:rPr>
      </w:pPr>
      <w:bookmarkStart w:id="8" w:name="_Toc134966312"/>
      <w:r>
        <w:rPr>
          <w:lang w:val="en-US"/>
        </w:rPr>
        <w:t>Differential diagnosis</w:t>
      </w:r>
      <w:bookmarkEnd w:id="8"/>
    </w:p>
    <w:p w:rsidR="00F30DD0" w:rsidRPr="00F30DD0" w:rsidRDefault="00F30DD0" w:rsidP="00F30DD0">
      <w:pPr>
        <w:rPr>
          <w:lang w:val="en-US"/>
        </w:rPr>
      </w:pPr>
      <w:r w:rsidRPr="00F30DD0">
        <w:rPr>
          <w:lang w:val="en-US"/>
        </w:rPr>
        <w:t xml:space="preserve">By differential diagnostics of PG, it is necessary to exclude two main diseases: polymorphic eruption of pregnancy (PEP) and bullous </w:t>
      </w:r>
      <w:proofErr w:type="spellStart"/>
      <w:r w:rsidRPr="00F30DD0">
        <w:rPr>
          <w:lang w:val="en-US"/>
        </w:rPr>
        <w:t>pemphigoid</w:t>
      </w:r>
      <w:proofErr w:type="spellEnd"/>
      <w:r w:rsidRPr="00F30DD0">
        <w:rPr>
          <w:lang w:val="en-US"/>
        </w:rPr>
        <w:t xml:space="preserve"> (BP). </w:t>
      </w:r>
    </w:p>
    <w:p w:rsidR="00624D3A" w:rsidRPr="00F30DD0" w:rsidRDefault="00624D3A" w:rsidP="00F30DD0">
      <w:pPr>
        <w:pStyle w:val="a4"/>
        <w:numPr>
          <w:ilvl w:val="0"/>
          <w:numId w:val="5"/>
        </w:numPr>
        <w:spacing w:after="0" w:line="240" w:lineRule="auto"/>
        <w:rPr>
          <w:rFonts w:eastAsia="Times New Roman" w:cs="Times New Roman"/>
          <w:color w:val="0E101A"/>
          <w:szCs w:val="24"/>
          <w:lang w:val="en-US" w:eastAsia="ru-RU"/>
        </w:rPr>
      </w:pPr>
      <w:r w:rsidRPr="00F30DD0">
        <w:rPr>
          <w:i/>
          <w:lang w:val="en-US"/>
        </w:rPr>
        <w:t>Polymorphic eruption of pregnancy</w:t>
      </w:r>
      <w:r w:rsidRPr="00F30DD0">
        <w:rPr>
          <w:i/>
          <w:lang w:val="en-US"/>
        </w:rPr>
        <w:br/>
      </w:r>
      <w:r w:rsidR="00F30DD0" w:rsidRPr="00F30DD0">
        <w:rPr>
          <w:rFonts w:eastAsia="Times New Roman" w:cs="Times New Roman"/>
          <w:color w:val="0E101A"/>
          <w:szCs w:val="24"/>
          <w:lang w:val="en-US" w:eastAsia="ru-RU"/>
        </w:rPr>
        <w:t>PEP is a much more frequent disease than PG (</w:t>
      </w:r>
      <w:proofErr w:type="gramStart"/>
      <w:r w:rsidR="00F30DD0" w:rsidRPr="00F30DD0">
        <w:rPr>
          <w:rFonts w:eastAsia="Times New Roman" w:cs="Times New Roman"/>
          <w:color w:val="0E101A"/>
          <w:szCs w:val="24"/>
          <w:lang w:val="en-US" w:eastAsia="ru-RU"/>
        </w:rPr>
        <w:t>1</w:t>
      </w:r>
      <w:proofErr w:type="gramEnd"/>
      <w:r w:rsidR="00F30DD0" w:rsidRPr="00F30DD0">
        <w:rPr>
          <w:rFonts w:eastAsia="Times New Roman" w:cs="Times New Roman"/>
          <w:color w:val="0E101A"/>
          <w:szCs w:val="24"/>
          <w:lang w:val="en-US" w:eastAsia="ru-RU"/>
        </w:rPr>
        <w:t xml:space="preserve"> case per 120-200 pregnancies) [9]. P</w:t>
      </w:r>
      <w:r w:rsidR="00A220C8">
        <w:rPr>
          <w:rFonts w:eastAsia="Times New Roman" w:cs="Times New Roman"/>
          <w:color w:val="0E101A"/>
          <w:szCs w:val="24"/>
          <w:lang w:val="en-US" w:eastAsia="ru-RU"/>
        </w:rPr>
        <w:t xml:space="preserve">EP represents a benign </w:t>
      </w:r>
      <w:proofErr w:type="spellStart"/>
      <w:r w:rsidR="00A220C8">
        <w:rPr>
          <w:rFonts w:eastAsia="Times New Roman" w:cs="Times New Roman"/>
          <w:color w:val="0E101A"/>
          <w:szCs w:val="24"/>
          <w:lang w:val="en-US" w:eastAsia="ru-RU"/>
        </w:rPr>
        <w:t>dermatosis</w:t>
      </w:r>
      <w:proofErr w:type="spellEnd"/>
      <w:r w:rsidR="00F30DD0" w:rsidRPr="00F30DD0">
        <w:rPr>
          <w:rFonts w:eastAsia="Times New Roman" w:cs="Times New Roman"/>
          <w:color w:val="0E101A"/>
          <w:szCs w:val="24"/>
          <w:lang w:val="en-US" w:eastAsia="ru-RU"/>
        </w:rPr>
        <w:t xml:space="preserve"> of pregnancy. It usually hits </w:t>
      </w:r>
      <w:proofErr w:type="spellStart"/>
      <w:r w:rsidR="00F30DD0" w:rsidRPr="00F30DD0">
        <w:rPr>
          <w:rFonts w:eastAsia="Times New Roman" w:cs="Times New Roman"/>
          <w:color w:val="0E101A"/>
          <w:szCs w:val="24"/>
          <w:lang w:val="en-US" w:eastAsia="ru-RU"/>
        </w:rPr>
        <w:t>primiparous</w:t>
      </w:r>
      <w:proofErr w:type="spellEnd"/>
      <w:r w:rsidR="00F30DD0" w:rsidRPr="00F30DD0">
        <w:rPr>
          <w:rFonts w:eastAsia="Times New Roman" w:cs="Times New Roman"/>
          <w:color w:val="0E101A"/>
          <w:szCs w:val="24"/>
          <w:lang w:val="en-US" w:eastAsia="ru-RU"/>
        </w:rPr>
        <w:t xml:space="preserve"> women in the third trimester. It is difficult to distinguish PEP and </w:t>
      </w:r>
      <w:proofErr w:type="gramStart"/>
      <w:r w:rsidR="00F30DD0" w:rsidRPr="00F30DD0">
        <w:rPr>
          <w:rFonts w:eastAsia="Times New Roman" w:cs="Times New Roman"/>
          <w:color w:val="0E101A"/>
          <w:szCs w:val="24"/>
          <w:lang w:val="en-US" w:eastAsia="ru-RU"/>
        </w:rPr>
        <w:t>the initial stages of PG. PEP is characterized by urticarial papules and plaques</w:t>
      </w:r>
      <w:proofErr w:type="gramEnd"/>
      <w:r w:rsidR="00F30DD0" w:rsidRPr="00F30DD0">
        <w:rPr>
          <w:rFonts w:eastAsia="Times New Roman" w:cs="Times New Roman"/>
          <w:color w:val="0E101A"/>
          <w:szCs w:val="24"/>
          <w:lang w:val="en-US" w:eastAsia="ru-RU"/>
        </w:rPr>
        <w:t xml:space="preserve">. Small vesicles </w:t>
      </w:r>
      <w:proofErr w:type="gramStart"/>
      <w:r w:rsidR="00F30DD0" w:rsidRPr="00F30DD0">
        <w:rPr>
          <w:rFonts w:eastAsia="Times New Roman" w:cs="Times New Roman"/>
          <w:color w:val="0E101A"/>
          <w:szCs w:val="24"/>
          <w:lang w:val="en-US" w:eastAsia="ru-RU"/>
        </w:rPr>
        <w:t>can be formed</w:t>
      </w:r>
      <w:proofErr w:type="gramEnd"/>
      <w:r w:rsidR="00F30DD0" w:rsidRPr="00F30DD0">
        <w:rPr>
          <w:rFonts w:eastAsia="Times New Roman" w:cs="Times New Roman"/>
          <w:color w:val="0E101A"/>
          <w:szCs w:val="24"/>
          <w:lang w:val="en-US" w:eastAsia="ru-RU"/>
        </w:rPr>
        <w:t xml:space="preserve"> but big tense bullae </w:t>
      </w:r>
      <w:r w:rsidR="00A220C8" w:rsidRPr="00F30DD0">
        <w:rPr>
          <w:rFonts w:eastAsia="Times New Roman" w:cs="Times New Roman"/>
          <w:color w:val="0E101A"/>
          <w:szCs w:val="24"/>
          <w:lang w:val="en-US" w:eastAsia="ru-RU"/>
        </w:rPr>
        <w:t xml:space="preserve">almost never </w:t>
      </w:r>
      <w:r w:rsidR="00F30DD0" w:rsidRPr="00F30DD0">
        <w:rPr>
          <w:rFonts w:eastAsia="Times New Roman" w:cs="Times New Roman"/>
          <w:color w:val="0E101A"/>
          <w:szCs w:val="24"/>
          <w:lang w:val="en-US" w:eastAsia="ru-RU"/>
        </w:rPr>
        <w:t xml:space="preserve">occur </w:t>
      </w:r>
      <w:r w:rsidR="00A220C8">
        <w:rPr>
          <w:rFonts w:eastAsia="Times New Roman" w:cs="Times New Roman"/>
          <w:color w:val="0E101A"/>
          <w:szCs w:val="24"/>
          <w:lang w:val="en-US" w:eastAsia="ru-RU"/>
        </w:rPr>
        <w:t>with</w:t>
      </w:r>
      <w:r w:rsidR="00F30DD0" w:rsidRPr="00F30DD0">
        <w:rPr>
          <w:rFonts w:eastAsia="Times New Roman" w:cs="Times New Roman"/>
          <w:color w:val="0E101A"/>
          <w:szCs w:val="24"/>
          <w:lang w:val="en-US" w:eastAsia="ru-RU"/>
        </w:rPr>
        <w:t xml:space="preserve"> PEP. Skin lesions </w:t>
      </w:r>
      <w:proofErr w:type="gramStart"/>
      <w:r w:rsidR="00F30DD0" w:rsidRPr="00F30DD0">
        <w:rPr>
          <w:rFonts w:eastAsia="Times New Roman" w:cs="Times New Roman"/>
          <w:color w:val="0E101A"/>
          <w:szCs w:val="24"/>
          <w:lang w:val="en-US" w:eastAsia="ru-RU"/>
        </w:rPr>
        <w:t>are localized</w:t>
      </w:r>
      <w:proofErr w:type="gramEnd"/>
      <w:r w:rsidR="00F30DD0" w:rsidRPr="00F30DD0">
        <w:rPr>
          <w:rFonts w:eastAsia="Times New Roman" w:cs="Times New Roman"/>
          <w:color w:val="0E101A"/>
          <w:szCs w:val="24"/>
          <w:lang w:val="en-US" w:eastAsia="ru-RU"/>
        </w:rPr>
        <w:t xml:space="preserve"> in the area of </w:t>
      </w:r>
      <w:proofErr w:type="spellStart"/>
      <w:r w:rsidR="00F30DD0" w:rsidRPr="00F30DD0">
        <w:rPr>
          <w:rFonts w:eastAsia="Times New Roman" w:cs="Times New Roman"/>
          <w:color w:val="0E101A"/>
          <w:szCs w:val="24"/>
          <w:lang w:val="en-US" w:eastAsia="ru-RU"/>
        </w:rPr>
        <w:t>striae</w:t>
      </w:r>
      <w:proofErr w:type="spellEnd"/>
      <w:r w:rsidR="00F30DD0" w:rsidRPr="00F30DD0">
        <w:rPr>
          <w:rFonts w:eastAsia="Times New Roman" w:cs="Times New Roman"/>
          <w:color w:val="0E101A"/>
          <w:szCs w:val="24"/>
          <w:lang w:val="en-US" w:eastAsia="ru-RU"/>
        </w:rPr>
        <w:t xml:space="preserve"> on the stomach but not in the </w:t>
      </w:r>
      <w:proofErr w:type="spellStart"/>
      <w:r w:rsidR="00F30DD0" w:rsidRPr="00F30DD0">
        <w:rPr>
          <w:rFonts w:eastAsia="Times New Roman" w:cs="Times New Roman"/>
          <w:color w:val="0E101A"/>
          <w:szCs w:val="24"/>
          <w:lang w:val="en-US" w:eastAsia="ru-RU"/>
        </w:rPr>
        <w:t>periumbilical</w:t>
      </w:r>
      <w:proofErr w:type="spellEnd"/>
      <w:r w:rsidR="00F30DD0" w:rsidRPr="00F30DD0">
        <w:rPr>
          <w:rFonts w:eastAsia="Times New Roman" w:cs="Times New Roman"/>
          <w:color w:val="0E101A"/>
          <w:szCs w:val="24"/>
          <w:lang w:val="en-US" w:eastAsia="ru-RU"/>
        </w:rPr>
        <w:t xml:space="preserve"> area [6].</w:t>
      </w:r>
    </w:p>
    <w:p w:rsidR="005932EC" w:rsidRPr="00624D3A" w:rsidRDefault="005932EC" w:rsidP="005932EC">
      <w:pPr>
        <w:pStyle w:val="a4"/>
        <w:rPr>
          <w:lang w:val="en-US"/>
        </w:rPr>
      </w:pPr>
    </w:p>
    <w:p w:rsidR="00624D3A" w:rsidRPr="00F30DD0" w:rsidRDefault="00624D3A" w:rsidP="00F30DD0">
      <w:pPr>
        <w:pStyle w:val="a4"/>
        <w:numPr>
          <w:ilvl w:val="0"/>
          <w:numId w:val="5"/>
        </w:numPr>
        <w:spacing w:after="0" w:line="240" w:lineRule="auto"/>
        <w:rPr>
          <w:rFonts w:eastAsia="Times New Roman" w:cs="Times New Roman"/>
          <w:color w:val="0E101A"/>
          <w:szCs w:val="24"/>
          <w:lang w:val="en-US" w:eastAsia="ru-RU"/>
        </w:rPr>
      </w:pPr>
      <w:r w:rsidRPr="00F30DD0">
        <w:rPr>
          <w:i/>
          <w:lang w:val="en-US"/>
        </w:rPr>
        <w:t xml:space="preserve">Bullous </w:t>
      </w:r>
      <w:proofErr w:type="spellStart"/>
      <w:r w:rsidRPr="00F30DD0">
        <w:rPr>
          <w:i/>
          <w:lang w:val="en-US"/>
        </w:rPr>
        <w:t>pemphigoid</w:t>
      </w:r>
      <w:proofErr w:type="spellEnd"/>
      <w:r w:rsidRPr="00F30DD0">
        <w:rPr>
          <w:i/>
          <w:lang w:val="en-US"/>
        </w:rPr>
        <w:br/>
      </w:r>
      <w:r w:rsidR="00F30DD0" w:rsidRPr="00F30DD0">
        <w:rPr>
          <w:rFonts w:eastAsia="Times New Roman" w:cs="Times New Roman"/>
          <w:i/>
          <w:iCs/>
          <w:color w:val="0E101A"/>
          <w:szCs w:val="24"/>
          <w:lang w:val="en-US" w:eastAsia="ru-RU"/>
        </w:rPr>
        <w:t> </w:t>
      </w:r>
      <w:r w:rsidR="00F30DD0" w:rsidRPr="00F30DD0">
        <w:rPr>
          <w:rFonts w:eastAsia="Times New Roman" w:cs="Times New Roman"/>
          <w:color w:val="0E101A"/>
          <w:szCs w:val="24"/>
          <w:lang w:val="en-US" w:eastAsia="ru-RU"/>
        </w:rPr>
        <w:t>BP most often hits the skin of the thighs and lower legs. The predominant age of patients is over 50 years old. There is no noted association between pregnancy and the development of BP [6].</w:t>
      </w:r>
    </w:p>
    <w:p w:rsidR="005932EC" w:rsidRPr="005932EC" w:rsidRDefault="005932EC" w:rsidP="005932EC">
      <w:pPr>
        <w:pStyle w:val="a4"/>
        <w:rPr>
          <w:lang w:val="en-US"/>
        </w:rPr>
      </w:pPr>
    </w:p>
    <w:p w:rsidR="004F69BF" w:rsidRDefault="00F30DD0" w:rsidP="006B5776">
      <w:pPr>
        <w:rPr>
          <w:lang w:val="en-US"/>
        </w:rPr>
      </w:pPr>
      <w:r w:rsidRPr="00F30DD0">
        <w:rPr>
          <w:lang w:val="en-US"/>
        </w:rPr>
        <w:t xml:space="preserve">Other skin conditions, which coincide with pregnancy, </w:t>
      </w:r>
      <w:proofErr w:type="gramStart"/>
      <w:r w:rsidRPr="00F30DD0">
        <w:rPr>
          <w:lang w:val="en-US"/>
        </w:rPr>
        <w:t>should also be excluded</w:t>
      </w:r>
      <w:proofErr w:type="gramEnd"/>
      <w:r w:rsidRPr="00F30DD0">
        <w:rPr>
          <w:lang w:val="en-US"/>
        </w:rPr>
        <w:t>. History and clinical presentation usually allow the establishment of a correct diagnosis. In unclear cases, other approaches noted above may be used [</w:t>
      </w:r>
      <w:proofErr w:type="gramStart"/>
      <w:r w:rsidRPr="00F30DD0">
        <w:rPr>
          <w:lang w:val="en-US"/>
        </w:rPr>
        <w:t>6</w:t>
      </w:r>
      <w:proofErr w:type="gramEnd"/>
      <w:r w:rsidRPr="00F30DD0">
        <w:rPr>
          <w:lang w:val="en-US"/>
        </w:rPr>
        <w:t>].</w:t>
      </w:r>
    </w:p>
    <w:p w:rsidR="004F69BF" w:rsidRDefault="004F69BF" w:rsidP="004F69BF">
      <w:pPr>
        <w:pStyle w:val="1"/>
        <w:rPr>
          <w:lang w:val="en-US"/>
        </w:rPr>
      </w:pPr>
      <w:bookmarkStart w:id="9" w:name="_Toc134966313"/>
      <w:r>
        <w:rPr>
          <w:lang w:val="en-US"/>
        </w:rPr>
        <w:t>Therapy</w:t>
      </w:r>
      <w:bookmarkEnd w:id="9"/>
    </w:p>
    <w:p w:rsidR="00F30DD0" w:rsidRPr="00F30DD0" w:rsidRDefault="00F30DD0" w:rsidP="00F30DD0">
      <w:pPr>
        <w:rPr>
          <w:lang w:val="en-US"/>
        </w:rPr>
      </w:pPr>
      <w:r w:rsidRPr="00F30DD0">
        <w:rPr>
          <w:lang w:val="en-US"/>
        </w:rPr>
        <w:t>Therapy of PG still represents an unsolved problem [8]. Therapy during pregnancy is especially difficult because it requires finding the equilibrium between struggling with the severity of the disease and saving the fetus that suffers bec</w:t>
      </w:r>
      <w:r w:rsidR="00A220C8">
        <w:rPr>
          <w:lang w:val="en-US"/>
        </w:rPr>
        <w:t>ause of</w:t>
      </w:r>
      <w:r w:rsidRPr="00F30DD0">
        <w:rPr>
          <w:lang w:val="en-US"/>
        </w:rPr>
        <w:t xml:space="preserve"> drugs [6].</w:t>
      </w:r>
    </w:p>
    <w:p w:rsidR="00F30DD0" w:rsidRPr="00F30DD0" w:rsidRDefault="00F30DD0" w:rsidP="00F30DD0">
      <w:pPr>
        <w:rPr>
          <w:lang w:val="en-US"/>
        </w:rPr>
      </w:pPr>
      <w:r w:rsidRPr="00F30DD0">
        <w:rPr>
          <w:lang w:val="en-US"/>
        </w:rPr>
        <w:t>During pregnancy, the</w:t>
      </w:r>
      <w:r w:rsidR="00A220C8">
        <w:rPr>
          <w:lang w:val="en-US"/>
        </w:rPr>
        <w:t xml:space="preserve"> main goal of therapy is to ease itchiness</w:t>
      </w:r>
      <w:r w:rsidRPr="00F30DD0">
        <w:rPr>
          <w:lang w:val="en-US"/>
        </w:rPr>
        <w:t xml:space="preserve"> and prevent new blisters </w:t>
      </w:r>
      <w:r w:rsidR="00A220C8">
        <w:rPr>
          <w:lang w:val="en-US"/>
        </w:rPr>
        <w:t xml:space="preserve">formation </w:t>
      </w:r>
      <w:r w:rsidRPr="00F30DD0">
        <w:rPr>
          <w:lang w:val="en-US"/>
        </w:rPr>
        <w:t xml:space="preserve">[6]. Treatment of choice includes high-potency topical steroids [4]. In difficult cases, systemic steroids </w:t>
      </w:r>
      <w:proofErr w:type="gramStart"/>
      <w:r w:rsidRPr="00F30DD0">
        <w:rPr>
          <w:lang w:val="en-US"/>
        </w:rPr>
        <w:t>may be used</w:t>
      </w:r>
      <w:proofErr w:type="gramEnd"/>
      <w:r w:rsidRPr="00F30DD0">
        <w:rPr>
          <w:lang w:val="en-US"/>
        </w:rPr>
        <w:t xml:space="preserve"> in a dose of 0.5 mg/kg/day [8]. Systemic therapy </w:t>
      </w:r>
      <w:proofErr w:type="gramStart"/>
      <w:r w:rsidRPr="00F30DD0">
        <w:rPr>
          <w:lang w:val="en-US"/>
        </w:rPr>
        <w:t>must be prescribed</w:t>
      </w:r>
      <w:proofErr w:type="gramEnd"/>
      <w:r w:rsidRPr="00F30DD0">
        <w:rPr>
          <w:lang w:val="en-US"/>
        </w:rPr>
        <w:t xml:space="preserve"> only in cases when the severity of PG overcomes the risk</w:t>
      </w:r>
      <w:r w:rsidR="00A220C8">
        <w:rPr>
          <w:lang w:val="en-US"/>
        </w:rPr>
        <w:t>s</w:t>
      </w:r>
      <w:r w:rsidRPr="00F30DD0">
        <w:rPr>
          <w:lang w:val="en-US"/>
        </w:rPr>
        <w:t xml:space="preserve"> for the fetus [6]. It also </w:t>
      </w:r>
      <w:proofErr w:type="gramStart"/>
      <w:r w:rsidRPr="00F30DD0">
        <w:rPr>
          <w:lang w:val="en-US"/>
        </w:rPr>
        <w:t>should be noted</w:t>
      </w:r>
      <w:proofErr w:type="gramEnd"/>
      <w:r w:rsidRPr="00F30DD0">
        <w:rPr>
          <w:lang w:val="en-US"/>
        </w:rPr>
        <w:t xml:space="preserve"> that placental enzymes inactivate around 88% of prednisolone crossing the placenta. Dexamethasone and betamethasone do not suffer such an inactivation and cross the placenta easily. That is why these two drugs can have a strong impact on the state of the fetus. They can cause growth retardation and suppress adrenal function [6]. For prednisolone, it </w:t>
      </w:r>
      <w:proofErr w:type="gramStart"/>
      <w:r w:rsidRPr="00F30DD0">
        <w:rPr>
          <w:lang w:val="en-US"/>
        </w:rPr>
        <w:t xml:space="preserve">should </w:t>
      </w:r>
      <w:r w:rsidRPr="00F30DD0">
        <w:rPr>
          <w:lang w:val="en-US"/>
        </w:rPr>
        <w:lastRenderedPageBreak/>
        <w:t>also be noted</w:t>
      </w:r>
      <w:proofErr w:type="gramEnd"/>
      <w:r w:rsidRPr="00F30DD0">
        <w:rPr>
          <w:lang w:val="en-US"/>
        </w:rPr>
        <w:t xml:space="preserve"> that it is excreted in small amounts in breast milk. Doses up to 40 mg </w:t>
      </w:r>
      <w:proofErr w:type="gramStart"/>
      <w:r w:rsidRPr="00F30DD0">
        <w:rPr>
          <w:lang w:val="en-US"/>
        </w:rPr>
        <w:t>are thought</w:t>
      </w:r>
      <w:proofErr w:type="gramEnd"/>
      <w:r w:rsidRPr="00F30DD0">
        <w:rPr>
          <w:lang w:val="en-US"/>
        </w:rPr>
        <w:t xml:space="preserve"> to be safe [6]. It is also very important that topical steroids especially those w</w:t>
      </w:r>
      <w:r w:rsidR="00A220C8">
        <w:rPr>
          <w:lang w:val="en-US"/>
        </w:rPr>
        <w:t>ith high potency can be absorbed</w:t>
      </w:r>
      <w:r w:rsidRPr="00F30DD0">
        <w:rPr>
          <w:lang w:val="en-US"/>
        </w:rPr>
        <w:t xml:space="preserve"> by the skin and cause systemic effects [1].</w:t>
      </w:r>
    </w:p>
    <w:p w:rsidR="00F30DD0" w:rsidRPr="00F30DD0" w:rsidRDefault="00F30DD0" w:rsidP="00F30DD0">
      <w:pPr>
        <w:rPr>
          <w:lang w:val="en-US"/>
        </w:rPr>
      </w:pPr>
      <w:r w:rsidRPr="00F30DD0">
        <w:rPr>
          <w:lang w:val="en-US"/>
        </w:rPr>
        <w:t xml:space="preserve">Topical steroids </w:t>
      </w:r>
      <w:proofErr w:type="gramStart"/>
      <w:r w:rsidRPr="00F30DD0">
        <w:rPr>
          <w:lang w:val="en-US"/>
        </w:rPr>
        <w:t>may be prescribed</w:t>
      </w:r>
      <w:proofErr w:type="gramEnd"/>
      <w:r w:rsidRPr="00F30DD0">
        <w:rPr>
          <w:lang w:val="en-US"/>
        </w:rPr>
        <w:t xml:space="preserve"> in combination with the 1st generation H1 – blockers for</w:t>
      </w:r>
      <w:r w:rsidR="00A220C8">
        <w:rPr>
          <w:lang w:val="en-US"/>
        </w:rPr>
        <w:t xml:space="preserve"> higher</w:t>
      </w:r>
      <w:r w:rsidRPr="00F30DD0">
        <w:rPr>
          <w:lang w:val="en-US"/>
        </w:rPr>
        <w:t xml:space="preserve"> effectiv</w:t>
      </w:r>
      <w:r w:rsidR="00B501B4">
        <w:rPr>
          <w:lang w:val="en-US"/>
        </w:rPr>
        <w:t>eness in struggling the itchiness</w:t>
      </w:r>
      <w:r w:rsidRPr="00F30DD0">
        <w:rPr>
          <w:lang w:val="en-US"/>
        </w:rPr>
        <w:t xml:space="preserve">. The main H1 – blockers are diphenhydramine and </w:t>
      </w:r>
      <w:proofErr w:type="spellStart"/>
      <w:r w:rsidRPr="00F30DD0">
        <w:rPr>
          <w:lang w:val="en-US"/>
        </w:rPr>
        <w:t>chlorpheniramine</w:t>
      </w:r>
      <w:proofErr w:type="spellEnd"/>
      <w:r w:rsidRPr="00F30DD0">
        <w:rPr>
          <w:lang w:val="en-US"/>
        </w:rPr>
        <w:t xml:space="preserve"> [4, 6].</w:t>
      </w:r>
    </w:p>
    <w:p w:rsidR="00F30DD0" w:rsidRPr="00F30DD0" w:rsidRDefault="00F30DD0" w:rsidP="00F30DD0">
      <w:pPr>
        <w:rPr>
          <w:lang w:val="en-US"/>
        </w:rPr>
      </w:pPr>
      <w:r w:rsidRPr="00F30DD0">
        <w:rPr>
          <w:lang w:val="en-US"/>
        </w:rPr>
        <w:t xml:space="preserve">For patients that are resistant to steroids </w:t>
      </w:r>
      <w:proofErr w:type="spellStart"/>
      <w:r w:rsidRPr="00F30DD0">
        <w:rPr>
          <w:lang w:val="en-US"/>
        </w:rPr>
        <w:t>immunoadsorption</w:t>
      </w:r>
      <w:proofErr w:type="spellEnd"/>
      <w:r w:rsidRPr="00F30DD0">
        <w:rPr>
          <w:lang w:val="en-US"/>
        </w:rPr>
        <w:t xml:space="preserve"> and intravenous immunoglobulin are indicated [</w:t>
      </w:r>
      <w:proofErr w:type="gramStart"/>
      <w:r w:rsidRPr="00F30DD0">
        <w:rPr>
          <w:lang w:val="en-US"/>
        </w:rPr>
        <w:t>4</w:t>
      </w:r>
      <w:proofErr w:type="gramEnd"/>
      <w:r w:rsidRPr="00F30DD0">
        <w:rPr>
          <w:lang w:val="en-US"/>
        </w:rPr>
        <w:t xml:space="preserve">]. </w:t>
      </w:r>
    </w:p>
    <w:p w:rsidR="003150B7" w:rsidRDefault="00F30DD0" w:rsidP="00F30DD0">
      <w:pPr>
        <w:rPr>
          <w:lang w:val="en-US"/>
        </w:rPr>
      </w:pPr>
      <w:r w:rsidRPr="00F30DD0">
        <w:rPr>
          <w:lang w:val="en-US"/>
        </w:rPr>
        <w:t xml:space="preserve">By postpartum </w:t>
      </w:r>
      <w:proofErr w:type="gramStart"/>
      <w:r w:rsidRPr="00F30DD0">
        <w:rPr>
          <w:lang w:val="en-US"/>
        </w:rPr>
        <w:t>PG</w:t>
      </w:r>
      <w:proofErr w:type="gramEnd"/>
      <w:r w:rsidRPr="00F30DD0">
        <w:rPr>
          <w:lang w:val="en-US"/>
        </w:rPr>
        <w:t xml:space="preserve"> additional classes of drugs become available. However, they </w:t>
      </w:r>
      <w:proofErr w:type="gramStart"/>
      <w:r w:rsidRPr="00F30DD0">
        <w:rPr>
          <w:lang w:val="en-US"/>
        </w:rPr>
        <w:t>are used</w:t>
      </w:r>
      <w:proofErr w:type="gramEnd"/>
      <w:r w:rsidRPr="00F30DD0">
        <w:rPr>
          <w:lang w:val="en-US"/>
        </w:rPr>
        <w:t xml:space="preserve"> only in cas</w:t>
      </w:r>
      <w:r w:rsidR="00B501B4">
        <w:rPr>
          <w:lang w:val="en-US"/>
        </w:rPr>
        <w:t>es when there is no breast</w:t>
      </w:r>
      <w:r w:rsidRPr="00F30DD0">
        <w:rPr>
          <w:lang w:val="en-US"/>
        </w:rPr>
        <w:t xml:space="preserve">feeding. Thus, further </w:t>
      </w:r>
      <w:proofErr w:type="spellStart"/>
      <w:r w:rsidRPr="00F30DD0">
        <w:rPr>
          <w:lang w:val="en-US"/>
        </w:rPr>
        <w:t>immunosuppressants</w:t>
      </w:r>
      <w:proofErr w:type="spellEnd"/>
      <w:r w:rsidRPr="00F30DD0">
        <w:rPr>
          <w:lang w:val="en-US"/>
        </w:rPr>
        <w:t xml:space="preserve"> </w:t>
      </w:r>
      <w:proofErr w:type="gramStart"/>
      <w:r w:rsidRPr="00F30DD0">
        <w:rPr>
          <w:lang w:val="en-US"/>
        </w:rPr>
        <w:t>may be prescribed</w:t>
      </w:r>
      <w:proofErr w:type="gramEnd"/>
      <w:r w:rsidRPr="00F30DD0">
        <w:rPr>
          <w:lang w:val="en-US"/>
        </w:rPr>
        <w:t xml:space="preserve">: methotrexate, azathioprine, gold, pyridoxine, </w:t>
      </w:r>
      <w:proofErr w:type="spellStart"/>
      <w:r w:rsidRPr="00F30DD0">
        <w:rPr>
          <w:lang w:val="en-US"/>
        </w:rPr>
        <w:t>sulfapyridine</w:t>
      </w:r>
      <w:proofErr w:type="spellEnd"/>
      <w:r w:rsidRPr="00F30DD0">
        <w:rPr>
          <w:lang w:val="en-US"/>
        </w:rPr>
        <w:t xml:space="preserve">, </w:t>
      </w:r>
      <w:proofErr w:type="spellStart"/>
      <w:r w:rsidRPr="00F30DD0">
        <w:rPr>
          <w:lang w:val="en-US"/>
        </w:rPr>
        <w:t>dapsone</w:t>
      </w:r>
      <w:proofErr w:type="spellEnd"/>
      <w:r w:rsidRPr="00F30DD0">
        <w:rPr>
          <w:lang w:val="en-US"/>
        </w:rPr>
        <w:t xml:space="preserve">, and rituximab. The combination of tetracycline with </w:t>
      </w:r>
      <w:proofErr w:type="spellStart"/>
      <w:r w:rsidRPr="00F30DD0">
        <w:rPr>
          <w:lang w:val="en-US"/>
        </w:rPr>
        <w:t>nicotinamide</w:t>
      </w:r>
      <w:proofErr w:type="spellEnd"/>
      <w:r w:rsidRPr="00F30DD0">
        <w:rPr>
          <w:lang w:val="en-US"/>
        </w:rPr>
        <w:t xml:space="preserve"> may also be effective [4].</w:t>
      </w:r>
    </w:p>
    <w:p w:rsidR="003150B7" w:rsidRDefault="009024CD" w:rsidP="009024CD">
      <w:pPr>
        <w:pStyle w:val="1"/>
        <w:rPr>
          <w:lang w:val="en-US"/>
        </w:rPr>
      </w:pPr>
      <w:bookmarkStart w:id="10" w:name="_Toc134966314"/>
      <w:r>
        <w:rPr>
          <w:lang w:val="en-US"/>
        </w:rPr>
        <w:t>Risk</w:t>
      </w:r>
      <w:r w:rsidR="00B501B4">
        <w:rPr>
          <w:lang w:val="en-US"/>
        </w:rPr>
        <w:t>s</w:t>
      </w:r>
      <w:r>
        <w:rPr>
          <w:lang w:val="en-US"/>
        </w:rPr>
        <w:t xml:space="preserve"> for fetus and newborn</w:t>
      </w:r>
      <w:bookmarkEnd w:id="10"/>
    </w:p>
    <w:p w:rsidR="00F30DD0" w:rsidRPr="00F30DD0" w:rsidRDefault="00F30DD0" w:rsidP="00F30DD0">
      <w:pPr>
        <w:rPr>
          <w:lang w:val="en-US"/>
        </w:rPr>
      </w:pPr>
      <w:r w:rsidRPr="00F30DD0">
        <w:rPr>
          <w:lang w:val="en-US"/>
        </w:rPr>
        <w:t xml:space="preserve">PG generally carries no grave danger for the child. It </w:t>
      </w:r>
      <w:proofErr w:type="gramStart"/>
      <w:r w:rsidRPr="00F30DD0">
        <w:rPr>
          <w:lang w:val="en-US"/>
        </w:rPr>
        <w:t>is known</w:t>
      </w:r>
      <w:proofErr w:type="gramEnd"/>
      <w:r w:rsidRPr="00F30DD0">
        <w:rPr>
          <w:lang w:val="en-US"/>
        </w:rPr>
        <w:t xml:space="preserve"> that PG may cause a pre-term del</w:t>
      </w:r>
      <w:r w:rsidR="00B501B4">
        <w:rPr>
          <w:lang w:val="en-US"/>
        </w:rPr>
        <w:t>ivery and prematurity of the fetus</w:t>
      </w:r>
      <w:r w:rsidRPr="00F30DD0">
        <w:rPr>
          <w:lang w:val="en-US"/>
        </w:rPr>
        <w:t>. The association betwee</w:t>
      </w:r>
      <w:r w:rsidR="00B501B4">
        <w:rPr>
          <w:lang w:val="en-US"/>
        </w:rPr>
        <w:t>n the early manifestation of the</w:t>
      </w:r>
      <w:r w:rsidRPr="00F30DD0">
        <w:rPr>
          <w:lang w:val="en-US"/>
        </w:rPr>
        <w:t xml:space="preserve"> disease (in the first or second trimester of pregnancy) with the presence of blisters and preterm delivery with lack of weight of the newborn </w:t>
      </w:r>
      <w:proofErr w:type="gramStart"/>
      <w:r w:rsidRPr="00F30DD0">
        <w:rPr>
          <w:lang w:val="en-US"/>
        </w:rPr>
        <w:t>is revealed</w:t>
      </w:r>
      <w:proofErr w:type="gramEnd"/>
      <w:r w:rsidRPr="00F30DD0">
        <w:rPr>
          <w:lang w:val="en-US"/>
        </w:rPr>
        <w:t>. System</w:t>
      </w:r>
      <w:r w:rsidR="00B501B4">
        <w:rPr>
          <w:lang w:val="en-US"/>
        </w:rPr>
        <w:t>ic steroids used correctly have</w:t>
      </w:r>
      <w:r w:rsidRPr="00F30DD0">
        <w:rPr>
          <w:lang w:val="en-US"/>
        </w:rPr>
        <w:t xml:space="preserve"> almost no</w:t>
      </w:r>
      <w:r w:rsidR="00B501B4">
        <w:rPr>
          <w:lang w:val="en-US"/>
        </w:rPr>
        <w:t xml:space="preserve"> risks of</w:t>
      </w:r>
      <w:r w:rsidRPr="00F30DD0">
        <w:rPr>
          <w:lang w:val="en-US"/>
        </w:rPr>
        <w:t xml:space="preserve"> damage to the fetus [2].</w:t>
      </w:r>
    </w:p>
    <w:p w:rsidR="00766F71" w:rsidRDefault="00F30DD0" w:rsidP="00F30DD0">
      <w:pPr>
        <w:rPr>
          <w:lang w:val="en-US"/>
        </w:rPr>
      </w:pPr>
      <w:r w:rsidRPr="00F30DD0">
        <w:rPr>
          <w:lang w:val="en-US"/>
        </w:rPr>
        <w:t xml:space="preserve">PG can rarely cause skin lesions in the newborn. </w:t>
      </w:r>
      <w:proofErr w:type="gramStart"/>
      <w:r w:rsidRPr="00F30DD0">
        <w:rPr>
          <w:lang w:val="en-US"/>
        </w:rPr>
        <w:t>But</w:t>
      </w:r>
      <w:proofErr w:type="gramEnd"/>
      <w:r w:rsidRPr="00F30DD0">
        <w:rPr>
          <w:lang w:val="en-US"/>
        </w:rPr>
        <w:t xml:space="preserve"> such lesions disappear rapidly (in days or weeks) and bear no negative outcomes [2].</w:t>
      </w:r>
    </w:p>
    <w:p w:rsidR="00766F71" w:rsidRDefault="003B0F2B" w:rsidP="003B0F2B">
      <w:pPr>
        <w:pStyle w:val="1"/>
        <w:rPr>
          <w:lang w:val="en-US"/>
        </w:rPr>
      </w:pPr>
      <w:bookmarkStart w:id="11" w:name="_Toc134966315"/>
      <w:r>
        <w:rPr>
          <w:lang w:val="en-US"/>
        </w:rPr>
        <w:t>Conclusion</w:t>
      </w:r>
      <w:bookmarkEnd w:id="11"/>
    </w:p>
    <w:p w:rsidR="001534D8" w:rsidRDefault="00F30DD0" w:rsidP="003B0F2B">
      <w:pPr>
        <w:rPr>
          <w:lang w:val="en-US"/>
        </w:rPr>
      </w:pPr>
      <w:proofErr w:type="spellStart"/>
      <w:r w:rsidRPr="00F30DD0">
        <w:rPr>
          <w:lang w:val="en-US"/>
        </w:rPr>
        <w:t>Pemphigoid</w:t>
      </w:r>
      <w:proofErr w:type="spellEnd"/>
      <w:r w:rsidRPr="00F30DD0">
        <w:rPr>
          <w:lang w:val="en-US"/>
        </w:rPr>
        <w:t xml:space="preserve"> </w:t>
      </w:r>
      <w:proofErr w:type="spellStart"/>
      <w:r w:rsidRPr="00F30DD0">
        <w:rPr>
          <w:lang w:val="en-US"/>
        </w:rPr>
        <w:t>gestationis</w:t>
      </w:r>
      <w:proofErr w:type="spellEnd"/>
      <w:r w:rsidRPr="00F30DD0">
        <w:rPr>
          <w:lang w:val="en-US"/>
        </w:rPr>
        <w:t xml:space="preserve"> is a rare disease. Therefore, it is very important to exclude other more frequent conditions (e.g. PEP) before establ</w:t>
      </w:r>
      <w:r w:rsidR="00B501B4">
        <w:rPr>
          <w:lang w:val="en-US"/>
        </w:rPr>
        <w:t>ishing this diagnosis. If PG is</w:t>
      </w:r>
      <w:r w:rsidRPr="00F30DD0">
        <w:rPr>
          <w:lang w:val="en-US"/>
        </w:rPr>
        <w:t xml:space="preserve"> confirmed it should be tre</w:t>
      </w:r>
      <w:r w:rsidR="00B501B4">
        <w:rPr>
          <w:lang w:val="en-US"/>
        </w:rPr>
        <w:t xml:space="preserve">ated carefully keeping </w:t>
      </w:r>
      <w:proofErr w:type="gramStart"/>
      <w:r w:rsidR="00B501B4">
        <w:rPr>
          <w:lang w:val="en-US"/>
        </w:rPr>
        <w:t>in</w:t>
      </w:r>
      <w:proofErr w:type="gramEnd"/>
      <w:r w:rsidR="00B501B4">
        <w:rPr>
          <w:lang w:val="en-US"/>
        </w:rPr>
        <w:t xml:space="preserve"> mind the possible risks and side effects</w:t>
      </w:r>
      <w:r w:rsidRPr="00F30DD0">
        <w:rPr>
          <w:lang w:val="en-US"/>
        </w:rPr>
        <w:t xml:space="preserve"> of drugs for the fetus. Systemic therapy </w:t>
      </w:r>
      <w:proofErr w:type="gramStart"/>
      <w:r w:rsidRPr="00F30DD0">
        <w:rPr>
          <w:lang w:val="en-US"/>
        </w:rPr>
        <w:t>should be prescribed</w:t>
      </w:r>
      <w:proofErr w:type="gramEnd"/>
      <w:r w:rsidRPr="00F30DD0">
        <w:rPr>
          <w:lang w:val="en-US"/>
        </w:rPr>
        <w:t xml:space="preserve"> only in extreme cases. Betamethasone and dexamethasone </w:t>
      </w:r>
      <w:proofErr w:type="gramStart"/>
      <w:r w:rsidRPr="00F30DD0">
        <w:rPr>
          <w:lang w:val="en-US"/>
        </w:rPr>
        <w:t>must not be prescribed</w:t>
      </w:r>
      <w:proofErr w:type="gramEnd"/>
      <w:r w:rsidRPr="00F30DD0">
        <w:rPr>
          <w:lang w:val="en-US"/>
        </w:rPr>
        <w:t xml:space="preserve">. Prednisolone </w:t>
      </w:r>
      <w:proofErr w:type="gramStart"/>
      <w:r w:rsidRPr="00F30DD0">
        <w:rPr>
          <w:lang w:val="en-US"/>
        </w:rPr>
        <w:t>should be indicated</w:t>
      </w:r>
      <w:proofErr w:type="gramEnd"/>
      <w:r w:rsidRPr="00F30DD0">
        <w:rPr>
          <w:lang w:val="en-US"/>
        </w:rPr>
        <w:t xml:space="preserve"> in a dose less than 40 mg. Topical steroids must not be used uncontrollably. Patients should not put it very abundantly on the skin or</w:t>
      </w:r>
      <w:r w:rsidR="00B501B4">
        <w:rPr>
          <w:lang w:val="en-US"/>
        </w:rPr>
        <w:t xml:space="preserve"> use it for a very long time. With</w:t>
      </w:r>
      <w:r w:rsidRPr="00F30DD0">
        <w:rPr>
          <w:lang w:val="en-US"/>
        </w:rPr>
        <w:t xml:space="preserve"> correct therapy, PG will not carry any negative consequences for both mother and child.</w:t>
      </w:r>
    </w:p>
    <w:p w:rsidR="001534D8" w:rsidRDefault="001534D8" w:rsidP="001534D8">
      <w:pPr>
        <w:pStyle w:val="1"/>
        <w:rPr>
          <w:lang w:val="en-US"/>
        </w:rPr>
      </w:pPr>
      <w:bookmarkStart w:id="12" w:name="_Toc134966316"/>
      <w:r>
        <w:rPr>
          <w:lang w:val="en-US"/>
        </w:rPr>
        <w:t>References</w:t>
      </w:r>
      <w:bookmarkEnd w:id="12"/>
    </w:p>
    <w:p w:rsidR="001534D8" w:rsidRDefault="001534D8" w:rsidP="001534D8">
      <w:pPr>
        <w:pStyle w:val="a4"/>
        <w:numPr>
          <w:ilvl w:val="0"/>
          <w:numId w:val="6"/>
        </w:numPr>
      </w:pPr>
      <w:proofErr w:type="spellStart"/>
      <w:r w:rsidRPr="00C55505">
        <w:rPr>
          <w:lang w:val="en-US"/>
        </w:rPr>
        <w:t>Coondoo</w:t>
      </w:r>
      <w:proofErr w:type="spellEnd"/>
      <w:r w:rsidRPr="00C55505">
        <w:rPr>
          <w:lang w:val="en-US"/>
        </w:rPr>
        <w:t xml:space="preserve"> A, </w:t>
      </w:r>
      <w:proofErr w:type="spellStart"/>
      <w:r w:rsidRPr="00C55505">
        <w:rPr>
          <w:lang w:val="en-US"/>
        </w:rPr>
        <w:t>Phiske</w:t>
      </w:r>
      <w:proofErr w:type="spellEnd"/>
      <w:r w:rsidRPr="00C55505">
        <w:rPr>
          <w:lang w:val="en-US"/>
        </w:rPr>
        <w:t xml:space="preserve"> M, </w:t>
      </w:r>
      <w:proofErr w:type="spellStart"/>
      <w:r w:rsidRPr="00C55505">
        <w:rPr>
          <w:lang w:val="en-US"/>
        </w:rPr>
        <w:t>Verma</w:t>
      </w:r>
      <w:proofErr w:type="spellEnd"/>
      <w:r w:rsidRPr="00C55505">
        <w:rPr>
          <w:lang w:val="en-US"/>
        </w:rPr>
        <w:t xml:space="preserve"> S, </w:t>
      </w:r>
      <w:proofErr w:type="spellStart"/>
      <w:proofErr w:type="gramStart"/>
      <w:r w:rsidRPr="00C55505">
        <w:rPr>
          <w:lang w:val="en-US"/>
        </w:rPr>
        <w:t>Lahiri</w:t>
      </w:r>
      <w:proofErr w:type="spellEnd"/>
      <w:r w:rsidRPr="00C55505">
        <w:rPr>
          <w:lang w:val="en-US"/>
        </w:rPr>
        <w:t xml:space="preserve"> K. Side-effects</w:t>
      </w:r>
      <w:proofErr w:type="gramEnd"/>
      <w:r w:rsidRPr="00C55505">
        <w:rPr>
          <w:lang w:val="en-US"/>
        </w:rPr>
        <w:t xml:space="preserve"> of topical steroids: A long overdue revisit. </w:t>
      </w:r>
      <w:proofErr w:type="spellStart"/>
      <w:r w:rsidRPr="00C55505">
        <w:t>Indian</w:t>
      </w:r>
      <w:proofErr w:type="spellEnd"/>
      <w:r w:rsidRPr="00C55505">
        <w:t xml:space="preserve"> </w:t>
      </w:r>
      <w:proofErr w:type="spellStart"/>
      <w:r w:rsidRPr="00C55505">
        <w:t>Dermatol</w:t>
      </w:r>
      <w:proofErr w:type="spellEnd"/>
      <w:r w:rsidRPr="00C55505">
        <w:t xml:space="preserve"> </w:t>
      </w:r>
      <w:proofErr w:type="spellStart"/>
      <w:r w:rsidRPr="00C55505">
        <w:t>Online</w:t>
      </w:r>
      <w:proofErr w:type="spellEnd"/>
      <w:r w:rsidRPr="00C55505">
        <w:t xml:space="preserve"> J. 2014 Oct;5(4):416-25. </w:t>
      </w:r>
      <w:proofErr w:type="spellStart"/>
      <w:r w:rsidRPr="00C55505">
        <w:t>doi</w:t>
      </w:r>
      <w:proofErr w:type="spellEnd"/>
      <w:r w:rsidRPr="00C55505">
        <w:t>: 10.4103/2229-5178.142483. PMID: 25396122; PMCID: PMC4228634.</w:t>
      </w:r>
    </w:p>
    <w:p w:rsidR="001534D8" w:rsidRDefault="001534D8" w:rsidP="001534D8">
      <w:pPr>
        <w:pStyle w:val="a4"/>
        <w:numPr>
          <w:ilvl w:val="0"/>
          <w:numId w:val="6"/>
        </w:numPr>
      </w:pPr>
      <w:proofErr w:type="spellStart"/>
      <w:r w:rsidRPr="0018260F">
        <w:rPr>
          <w:lang w:val="en-US"/>
        </w:rPr>
        <w:t>Intong</w:t>
      </w:r>
      <w:proofErr w:type="spellEnd"/>
      <w:r w:rsidRPr="001F6748">
        <w:rPr>
          <w:lang w:val="en-US"/>
        </w:rPr>
        <w:t xml:space="preserve"> </w:t>
      </w:r>
      <w:r w:rsidRPr="0018260F">
        <w:rPr>
          <w:lang w:val="en-US"/>
        </w:rPr>
        <w:t>LR</w:t>
      </w:r>
      <w:r w:rsidRPr="001F6748">
        <w:rPr>
          <w:lang w:val="en-US"/>
        </w:rPr>
        <w:t xml:space="preserve">, </w:t>
      </w:r>
      <w:r w:rsidRPr="0018260F">
        <w:rPr>
          <w:lang w:val="en-US"/>
        </w:rPr>
        <w:t>Murrell</w:t>
      </w:r>
      <w:r w:rsidRPr="001F6748">
        <w:rPr>
          <w:lang w:val="en-US"/>
        </w:rPr>
        <w:t xml:space="preserve"> </w:t>
      </w:r>
      <w:r w:rsidRPr="0018260F">
        <w:rPr>
          <w:lang w:val="en-US"/>
        </w:rPr>
        <w:t>DF</w:t>
      </w:r>
      <w:r w:rsidRPr="001F6748">
        <w:rPr>
          <w:lang w:val="en-US"/>
        </w:rPr>
        <w:t xml:space="preserve">. </w:t>
      </w:r>
      <w:proofErr w:type="spellStart"/>
      <w:r w:rsidRPr="0018260F">
        <w:rPr>
          <w:lang w:val="en-US"/>
        </w:rPr>
        <w:t>Pemphigoid</w:t>
      </w:r>
      <w:proofErr w:type="spellEnd"/>
      <w:r w:rsidRPr="001F6748">
        <w:rPr>
          <w:lang w:val="en-US"/>
        </w:rPr>
        <w:t xml:space="preserve"> </w:t>
      </w:r>
      <w:proofErr w:type="spellStart"/>
      <w:r w:rsidRPr="0018260F">
        <w:rPr>
          <w:lang w:val="en-US"/>
        </w:rPr>
        <w:t>gestationis</w:t>
      </w:r>
      <w:proofErr w:type="spellEnd"/>
      <w:r w:rsidRPr="001F6748">
        <w:rPr>
          <w:lang w:val="en-US"/>
        </w:rPr>
        <w:t xml:space="preserve">: </w:t>
      </w:r>
      <w:r w:rsidRPr="0018260F">
        <w:rPr>
          <w:lang w:val="en-US"/>
        </w:rPr>
        <w:t>pathogenesis</w:t>
      </w:r>
      <w:r w:rsidRPr="00086DEB">
        <w:rPr>
          <w:lang w:val="en-US"/>
        </w:rPr>
        <w:t xml:space="preserve"> </w:t>
      </w:r>
      <w:r w:rsidRPr="0018260F">
        <w:rPr>
          <w:lang w:val="en-US"/>
        </w:rPr>
        <w:t>and</w:t>
      </w:r>
      <w:r w:rsidRPr="00086DEB">
        <w:rPr>
          <w:lang w:val="en-US"/>
        </w:rPr>
        <w:t xml:space="preserve"> </w:t>
      </w:r>
      <w:r w:rsidRPr="0018260F">
        <w:rPr>
          <w:lang w:val="en-US"/>
        </w:rPr>
        <w:t>clinical</w:t>
      </w:r>
      <w:r w:rsidRPr="00086DEB">
        <w:rPr>
          <w:lang w:val="en-US"/>
        </w:rPr>
        <w:t xml:space="preserve"> </w:t>
      </w:r>
      <w:r w:rsidRPr="0018260F">
        <w:rPr>
          <w:lang w:val="en-US"/>
        </w:rPr>
        <w:t>features</w:t>
      </w:r>
      <w:r w:rsidRPr="00086DEB">
        <w:rPr>
          <w:lang w:val="en-US"/>
        </w:rPr>
        <w:t xml:space="preserve">. </w:t>
      </w:r>
      <w:proofErr w:type="spellStart"/>
      <w:r w:rsidRPr="005B5A23">
        <w:rPr>
          <w:lang w:val="en-US"/>
        </w:rPr>
        <w:t>Dermatol</w:t>
      </w:r>
      <w:proofErr w:type="spellEnd"/>
      <w:r w:rsidRPr="005B5A23">
        <w:rPr>
          <w:lang w:val="en-US"/>
        </w:rPr>
        <w:t xml:space="preserve"> </w:t>
      </w:r>
      <w:proofErr w:type="spellStart"/>
      <w:r w:rsidRPr="005B5A23">
        <w:rPr>
          <w:lang w:val="en-US"/>
        </w:rPr>
        <w:t>Clin</w:t>
      </w:r>
      <w:proofErr w:type="spellEnd"/>
      <w:r w:rsidRPr="005B5A23">
        <w:rPr>
          <w:lang w:val="en-US"/>
        </w:rPr>
        <w:t>. 2011 J</w:t>
      </w:r>
      <w:r w:rsidRPr="00F92C9E">
        <w:t>ul</w:t>
      </w:r>
      <w:proofErr w:type="gramStart"/>
      <w:r w:rsidRPr="00F92C9E">
        <w:t>;29</w:t>
      </w:r>
      <w:proofErr w:type="gramEnd"/>
      <w:r w:rsidRPr="00F92C9E">
        <w:t xml:space="preserve">(3):447-52, </w:t>
      </w:r>
      <w:proofErr w:type="spellStart"/>
      <w:r w:rsidRPr="00F92C9E">
        <w:t>ix</w:t>
      </w:r>
      <w:proofErr w:type="spellEnd"/>
      <w:r w:rsidRPr="00F92C9E">
        <w:t xml:space="preserve">. </w:t>
      </w:r>
      <w:proofErr w:type="spellStart"/>
      <w:r w:rsidRPr="00F92C9E">
        <w:t>doi</w:t>
      </w:r>
      <w:proofErr w:type="spellEnd"/>
      <w:r w:rsidRPr="00F92C9E">
        <w:t>: 10.1016/j.det.2011.03.002. PMID: 21605810.</w:t>
      </w:r>
    </w:p>
    <w:p w:rsidR="001534D8" w:rsidRDefault="001534D8" w:rsidP="001534D8">
      <w:pPr>
        <w:pStyle w:val="a4"/>
        <w:numPr>
          <w:ilvl w:val="0"/>
          <w:numId w:val="6"/>
        </w:numPr>
        <w:rPr>
          <w:lang w:val="en-US"/>
        </w:rPr>
      </w:pPr>
      <w:proofErr w:type="spellStart"/>
      <w:r w:rsidRPr="00C50E2E">
        <w:rPr>
          <w:lang w:val="en-US"/>
        </w:rPr>
        <w:t>Loke</w:t>
      </w:r>
      <w:proofErr w:type="spellEnd"/>
      <w:r w:rsidRPr="00C50E2E">
        <w:rPr>
          <w:lang w:val="en-US"/>
        </w:rPr>
        <w:t xml:space="preserve"> YW, </w:t>
      </w:r>
      <w:proofErr w:type="spellStart"/>
      <w:r w:rsidRPr="00C50E2E">
        <w:rPr>
          <w:lang w:val="en-US"/>
        </w:rPr>
        <w:t>Hiby</w:t>
      </w:r>
      <w:proofErr w:type="spellEnd"/>
      <w:r w:rsidRPr="00C50E2E">
        <w:rPr>
          <w:lang w:val="en-US"/>
        </w:rPr>
        <w:t xml:space="preserve"> S, King A. Human leucocyte antigen-G and reproduction. </w:t>
      </w:r>
      <w:r w:rsidRPr="001F6748">
        <w:rPr>
          <w:lang w:val="en-US"/>
        </w:rPr>
        <w:t xml:space="preserve">J </w:t>
      </w:r>
      <w:proofErr w:type="spellStart"/>
      <w:r w:rsidRPr="001F6748">
        <w:rPr>
          <w:lang w:val="en-US"/>
        </w:rPr>
        <w:t>Reprod</w:t>
      </w:r>
      <w:proofErr w:type="spellEnd"/>
      <w:r w:rsidRPr="001F6748">
        <w:rPr>
          <w:lang w:val="en-US"/>
        </w:rPr>
        <w:t xml:space="preserve"> </w:t>
      </w:r>
      <w:proofErr w:type="spellStart"/>
      <w:r w:rsidRPr="001F6748">
        <w:rPr>
          <w:lang w:val="en-US"/>
        </w:rPr>
        <w:t>Immunol</w:t>
      </w:r>
      <w:proofErr w:type="spellEnd"/>
      <w:r w:rsidRPr="001F6748">
        <w:rPr>
          <w:lang w:val="en-US"/>
        </w:rPr>
        <w:t>. 1999 Jul</w:t>
      </w:r>
      <w:proofErr w:type="gramStart"/>
      <w:r w:rsidRPr="001F6748">
        <w:rPr>
          <w:lang w:val="en-US"/>
        </w:rPr>
        <w:t>;43</w:t>
      </w:r>
      <w:proofErr w:type="gramEnd"/>
      <w:r w:rsidRPr="001F6748">
        <w:rPr>
          <w:lang w:val="en-US"/>
        </w:rPr>
        <w:t xml:space="preserve">(2):235-42. </w:t>
      </w:r>
      <w:proofErr w:type="spellStart"/>
      <w:proofErr w:type="gramStart"/>
      <w:r w:rsidRPr="001F6748">
        <w:rPr>
          <w:lang w:val="en-US"/>
        </w:rPr>
        <w:t>doi</w:t>
      </w:r>
      <w:proofErr w:type="spellEnd"/>
      <w:proofErr w:type="gramEnd"/>
      <w:r w:rsidRPr="001F6748">
        <w:rPr>
          <w:lang w:val="en-US"/>
        </w:rPr>
        <w:t>: 10.1016/s0165-0378(99)00023-6. PMID: 10479059.</w:t>
      </w:r>
    </w:p>
    <w:p w:rsidR="001534D8" w:rsidRPr="001F6748" w:rsidRDefault="001534D8" w:rsidP="001534D8">
      <w:pPr>
        <w:pStyle w:val="a4"/>
        <w:numPr>
          <w:ilvl w:val="0"/>
          <w:numId w:val="6"/>
        </w:numPr>
        <w:rPr>
          <w:lang w:val="en-US"/>
        </w:rPr>
      </w:pPr>
      <w:proofErr w:type="spellStart"/>
      <w:r w:rsidRPr="00EE03DF">
        <w:rPr>
          <w:lang w:val="en-US"/>
        </w:rPr>
        <w:lastRenderedPageBreak/>
        <w:t>Sadik</w:t>
      </w:r>
      <w:proofErr w:type="spellEnd"/>
      <w:r w:rsidRPr="00EE03DF">
        <w:rPr>
          <w:lang w:val="en-US"/>
        </w:rPr>
        <w:t xml:space="preserve"> CD, Lima AL, </w:t>
      </w:r>
      <w:proofErr w:type="spellStart"/>
      <w:r w:rsidRPr="00EE03DF">
        <w:rPr>
          <w:lang w:val="en-US"/>
        </w:rPr>
        <w:t>Zillikens</w:t>
      </w:r>
      <w:proofErr w:type="spellEnd"/>
      <w:r w:rsidRPr="00EE03DF">
        <w:rPr>
          <w:lang w:val="en-US"/>
        </w:rPr>
        <w:t xml:space="preserve"> D. </w:t>
      </w:r>
      <w:proofErr w:type="spellStart"/>
      <w:r w:rsidRPr="00EE03DF">
        <w:rPr>
          <w:lang w:val="en-US"/>
        </w:rPr>
        <w:t>Pemphigoid</w:t>
      </w:r>
      <w:proofErr w:type="spellEnd"/>
      <w:r w:rsidRPr="00EE03DF">
        <w:rPr>
          <w:lang w:val="en-US"/>
        </w:rPr>
        <w:t xml:space="preserve"> </w:t>
      </w:r>
      <w:proofErr w:type="spellStart"/>
      <w:r w:rsidRPr="00EE03DF">
        <w:rPr>
          <w:lang w:val="en-US"/>
        </w:rPr>
        <w:t>gestationis</w:t>
      </w:r>
      <w:proofErr w:type="spellEnd"/>
      <w:r w:rsidRPr="00EE03DF">
        <w:rPr>
          <w:lang w:val="en-US"/>
        </w:rPr>
        <w:t xml:space="preserve">: Toward a better understanding of the </w:t>
      </w:r>
      <w:proofErr w:type="spellStart"/>
      <w:r w:rsidRPr="00EE03DF">
        <w:rPr>
          <w:lang w:val="en-US"/>
        </w:rPr>
        <w:t>etiopathogenesis</w:t>
      </w:r>
      <w:proofErr w:type="spellEnd"/>
      <w:r w:rsidRPr="00EE03DF">
        <w:rPr>
          <w:lang w:val="en-US"/>
        </w:rPr>
        <w:t xml:space="preserve">. </w:t>
      </w:r>
      <w:proofErr w:type="spellStart"/>
      <w:r w:rsidRPr="00EE03DF">
        <w:rPr>
          <w:lang w:val="en-US"/>
        </w:rPr>
        <w:t>Clin</w:t>
      </w:r>
      <w:proofErr w:type="spellEnd"/>
      <w:r w:rsidRPr="00EE03DF">
        <w:rPr>
          <w:lang w:val="en-US"/>
        </w:rPr>
        <w:t xml:space="preserve"> </w:t>
      </w:r>
      <w:proofErr w:type="spellStart"/>
      <w:r w:rsidRPr="00EE03DF">
        <w:rPr>
          <w:lang w:val="en-US"/>
        </w:rPr>
        <w:t>Dermatol</w:t>
      </w:r>
      <w:proofErr w:type="spellEnd"/>
      <w:r w:rsidRPr="00EE03DF">
        <w:rPr>
          <w:lang w:val="en-US"/>
        </w:rPr>
        <w:t xml:space="preserve">. </w:t>
      </w:r>
      <w:r>
        <w:rPr>
          <w:lang w:val="en-US"/>
        </w:rPr>
        <w:t>2016 May-Jun</w:t>
      </w:r>
      <w:proofErr w:type="gramStart"/>
      <w:r>
        <w:rPr>
          <w:lang w:val="en-US"/>
        </w:rPr>
        <w:t>;34</w:t>
      </w:r>
      <w:proofErr w:type="gramEnd"/>
      <w:r>
        <w:rPr>
          <w:lang w:val="en-US"/>
        </w:rPr>
        <w:t xml:space="preserve">(3):378-82. </w:t>
      </w:r>
      <w:proofErr w:type="spellStart"/>
      <w:proofErr w:type="gramStart"/>
      <w:r>
        <w:rPr>
          <w:lang w:val="en-US"/>
        </w:rPr>
        <w:t>doi</w:t>
      </w:r>
      <w:proofErr w:type="spellEnd"/>
      <w:proofErr w:type="gramEnd"/>
      <w:r>
        <w:rPr>
          <w:lang w:val="en-US"/>
        </w:rPr>
        <w:t>:</w:t>
      </w:r>
      <w:r w:rsidRPr="00FD6100">
        <w:rPr>
          <w:lang w:val="en-US"/>
        </w:rPr>
        <w:t xml:space="preserve"> </w:t>
      </w:r>
      <w:r w:rsidRPr="00EE03DF">
        <w:rPr>
          <w:lang w:val="en-US"/>
        </w:rPr>
        <w:t xml:space="preserve">10.1016/j.clindermatol.2016.02.010. </w:t>
      </w:r>
      <w:proofErr w:type="spellStart"/>
      <w:r w:rsidRPr="00EE03DF">
        <w:rPr>
          <w:lang w:val="en-US"/>
        </w:rPr>
        <w:t>Epub</w:t>
      </w:r>
      <w:proofErr w:type="spellEnd"/>
      <w:r w:rsidRPr="00EE03DF">
        <w:rPr>
          <w:lang w:val="en-US"/>
        </w:rPr>
        <w:t xml:space="preserve"> 2016 Feb 9. PMID: 27265076.</w:t>
      </w:r>
    </w:p>
    <w:p w:rsidR="001534D8" w:rsidRPr="001F6748" w:rsidRDefault="001534D8" w:rsidP="001534D8">
      <w:pPr>
        <w:pStyle w:val="a4"/>
        <w:numPr>
          <w:ilvl w:val="0"/>
          <w:numId w:val="6"/>
        </w:numPr>
        <w:rPr>
          <w:lang w:val="en-US"/>
        </w:rPr>
      </w:pPr>
      <w:r w:rsidRPr="00597324">
        <w:rPr>
          <w:lang w:val="en-US"/>
        </w:rPr>
        <w:t xml:space="preserve">Schmidt E, </w:t>
      </w:r>
      <w:proofErr w:type="spellStart"/>
      <w:r w:rsidRPr="00597324">
        <w:rPr>
          <w:lang w:val="en-US"/>
        </w:rPr>
        <w:t>Zillikens</w:t>
      </w:r>
      <w:proofErr w:type="spellEnd"/>
      <w:r w:rsidRPr="00597324">
        <w:rPr>
          <w:lang w:val="en-US"/>
        </w:rPr>
        <w:t xml:space="preserve"> D. </w:t>
      </w:r>
      <w:proofErr w:type="spellStart"/>
      <w:r w:rsidRPr="00597324">
        <w:rPr>
          <w:lang w:val="en-US"/>
        </w:rPr>
        <w:t>Pemphigoid</w:t>
      </w:r>
      <w:proofErr w:type="spellEnd"/>
      <w:r w:rsidRPr="00597324">
        <w:rPr>
          <w:lang w:val="en-US"/>
        </w:rPr>
        <w:t xml:space="preserve"> diseases. Lancet. 2013 Jan 26</w:t>
      </w:r>
      <w:proofErr w:type="gramStart"/>
      <w:r w:rsidRPr="00597324">
        <w:rPr>
          <w:lang w:val="en-US"/>
        </w:rPr>
        <w:t>;381</w:t>
      </w:r>
      <w:proofErr w:type="gramEnd"/>
      <w:r w:rsidRPr="00597324">
        <w:rPr>
          <w:lang w:val="en-US"/>
        </w:rPr>
        <w:t xml:space="preserve">(9863):320-32. </w:t>
      </w:r>
      <w:proofErr w:type="spellStart"/>
      <w:proofErr w:type="gramStart"/>
      <w:r w:rsidRPr="00597324">
        <w:rPr>
          <w:lang w:val="en-US"/>
        </w:rPr>
        <w:t>doi</w:t>
      </w:r>
      <w:proofErr w:type="spellEnd"/>
      <w:proofErr w:type="gramEnd"/>
      <w:r w:rsidRPr="00597324">
        <w:rPr>
          <w:lang w:val="en-US"/>
        </w:rPr>
        <w:t xml:space="preserve">: 10.1016/S0140-6736(12)61140-4. </w:t>
      </w:r>
      <w:proofErr w:type="spellStart"/>
      <w:r w:rsidRPr="00597324">
        <w:rPr>
          <w:lang w:val="en-US"/>
        </w:rPr>
        <w:t>Epub</w:t>
      </w:r>
      <w:proofErr w:type="spellEnd"/>
      <w:r w:rsidRPr="00597324">
        <w:rPr>
          <w:lang w:val="en-US"/>
        </w:rPr>
        <w:t xml:space="preserve"> 2012 Dec 11. </w:t>
      </w:r>
      <w:r w:rsidRPr="00597324">
        <w:t>PMID: 23237497.</w:t>
      </w:r>
    </w:p>
    <w:p w:rsidR="001534D8" w:rsidRPr="001F6748" w:rsidRDefault="001534D8" w:rsidP="001534D8">
      <w:pPr>
        <w:pStyle w:val="a4"/>
        <w:numPr>
          <w:ilvl w:val="0"/>
          <w:numId w:val="6"/>
        </w:numPr>
        <w:rPr>
          <w:lang w:val="en-US"/>
        </w:rPr>
      </w:pPr>
      <w:proofErr w:type="spellStart"/>
      <w:r w:rsidRPr="00AF6CBE">
        <w:rPr>
          <w:lang w:val="en-US"/>
        </w:rPr>
        <w:t>Semkova</w:t>
      </w:r>
      <w:proofErr w:type="spellEnd"/>
      <w:r w:rsidRPr="00AF6CBE">
        <w:rPr>
          <w:lang w:val="en-US"/>
        </w:rPr>
        <w:t xml:space="preserve"> K, Black M. </w:t>
      </w:r>
      <w:proofErr w:type="spellStart"/>
      <w:r w:rsidRPr="00AF6CBE">
        <w:rPr>
          <w:lang w:val="en-US"/>
        </w:rPr>
        <w:t>Pemphigoid</w:t>
      </w:r>
      <w:proofErr w:type="spellEnd"/>
      <w:r w:rsidRPr="00AF6CBE">
        <w:rPr>
          <w:lang w:val="en-US"/>
        </w:rPr>
        <w:t xml:space="preserve"> </w:t>
      </w:r>
      <w:proofErr w:type="spellStart"/>
      <w:r w:rsidRPr="00AF6CBE">
        <w:rPr>
          <w:lang w:val="en-US"/>
        </w:rPr>
        <w:t>gestationis</w:t>
      </w:r>
      <w:proofErr w:type="spellEnd"/>
      <w:r w:rsidRPr="00AF6CBE">
        <w:rPr>
          <w:lang w:val="en-US"/>
        </w:rPr>
        <w:t xml:space="preserve">: current insights into pathogenesis and treatment. </w:t>
      </w:r>
      <w:proofErr w:type="spellStart"/>
      <w:r w:rsidRPr="00AF6CBE">
        <w:rPr>
          <w:lang w:val="en-US"/>
        </w:rPr>
        <w:t>Eur</w:t>
      </w:r>
      <w:proofErr w:type="spellEnd"/>
      <w:r w:rsidRPr="00AF6CBE">
        <w:rPr>
          <w:lang w:val="en-US"/>
        </w:rPr>
        <w:t xml:space="preserve"> J </w:t>
      </w:r>
      <w:proofErr w:type="spellStart"/>
      <w:r w:rsidRPr="00AF6CBE">
        <w:rPr>
          <w:lang w:val="en-US"/>
        </w:rPr>
        <w:t>Obstet</w:t>
      </w:r>
      <w:proofErr w:type="spellEnd"/>
      <w:r w:rsidRPr="00AF6CBE">
        <w:rPr>
          <w:lang w:val="en-US"/>
        </w:rPr>
        <w:t xml:space="preserve"> </w:t>
      </w:r>
      <w:proofErr w:type="spellStart"/>
      <w:r w:rsidRPr="00AF6CBE">
        <w:rPr>
          <w:lang w:val="en-US"/>
        </w:rPr>
        <w:t>Gynecol</w:t>
      </w:r>
      <w:proofErr w:type="spellEnd"/>
      <w:r w:rsidRPr="00AF6CBE">
        <w:rPr>
          <w:lang w:val="en-US"/>
        </w:rPr>
        <w:t xml:space="preserve"> </w:t>
      </w:r>
      <w:proofErr w:type="spellStart"/>
      <w:r w:rsidRPr="00AF6CBE">
        <w:rPr>
          <w:lang w:val="en-US"/>
        </w:rPr>
        <w:t>Reprod</w:t>
      </w:r>
      <w:proofErr w:type="spellEnd"/>
      <w:r w:rsidRPr="00AF6CBE">
        <w:rPr>
          <w:lang w:val="en-US"/>
        </w:rPr>
        <w:t xml:space="preserve"> Biol. 2009 Aug</w:t>
      </w:r>
      <w:proofErr w:type="gramStart"/>
      <w:r w:rsidRPr="00AF6CBE">
        <w:rPr>
          <w:lang w:val="en-US"/>
        </w:rPr>
        <w:t>;145</w:t>
      </w:r>
      <w:proofErr w:type="gramEnd"/>
      <w:r w:rsidRPr="00AF6CBE">
        <w:rPr>
          <w:lang w:val="en-US"/>
        </w:rPr>
        <w:t xml:space="preserve">(2):138-44. </w:t>
      </w:r>
      <w:proofErr w:type="spellStart"/>
      <w:proofErr w:type="gramStart"/>
      <w:r w:rsidRPr="00AF6CBE">
        <w:rPr>
          <w:lang w:val="en-US"/>
        </w:rPr>
        <w:t>doi</w:t>
      </w:r>
      <w:proofErr w:type="spellEnd"/>
      <w:proofErr w:type="gramEnd"/>
      <w:r w:rsidRPr="00AF6CBE">
        <w:rPr>
          <w:lang w:val="en-US"/>
        </w:rPr>
        <w:t xml:space="preserve">: 10.1016/j.ejogrb.2009.05.012. </w:t>
      </w:r>
      <w:proofErr w:type="spellStart"/>
      <w:r w:rsidRPr="00AF6CBE">
        <w:t>Epub</w:t>
      </w:r>
      <w:proofErr w:type="spellEnd"/>
      <w:r w:rsidRPr="00AF6CBE">
        <w:t xml:space="preserve"> 2009 </w:t>
      </w:r>
      <w:proofErr w:type="spellStart"/>
      <w:r w:rsidRPr="00AF6CBE">
        <w:t>Jun</w:t>
      </w:r>
      <w:proofErr w:type="spellEnd"/>
      <w:r w:rsidRPr="00AF6CBE">
        <w:t xml:space="preserve"> 10. PMID: 19520487.</w:t>
      </w:r>
    </w:p>
    <w:p w:rsidR="001534D8" w:rsidRPr="001F6748" w:rsidRDefault="001534D8" w:rsidP="001534D8">
      <w:pPr>
        <w:pStyle w:val="a4"/>
        <w:numPr>
          <w:ilvl w:val="0"/>
          <w:numId w:val="6"/>
        </w:numPr>
        <w:rPr>
          <w:lang w:val="en-US"/>
        </w:rPr>
      </w:pPr>
      <w:proofErr w:type="spellStart"/>
      <w:r w:rsidRPr="00597324">
        <w:rPr>
          <w:lang w:val="en-US"/>
        </w:rPr>
        <w:t>Shornick</w:t>
      </w:r>
      <w:proofErr w:type="spellEnd"/>
      <w:r w:rsidRPr="00597324">
        <w:rPr>
          <w:lang w:val="en-US"/>
        </w:rPr>
        <w:t xml:space="preserve"> JK. Herpes </w:t>
      </w:r>
      <w:proofErr w:type="spellStart"/>
      <w:r w:rsidRPr="00597324">
        <w:rPr>
          <w:lang w:val="en-US"/>
        </w:rPr>
        <w:t>gestationis</w:t>
      </w:r>
      <w:proofErr w:type="spellEnd"/>
      <w:r w:rsidRPr="00597324">
        <w:rPr>
          <w:lang w:val="en-US"/>
        </w:rPr>
        <w:t xml:space="preserve">. J Am </w:t>
      </w:r>
      <w:proofErr w:type="spellStart"/>
      <w:r w:rsidRPr="00597324">
        <w:rPr>
          <w:lang w:val="en-US"/>
        </w:rPr>
        <w:t>Acad</w:t>
      </w:r>
      <w:proofErr w:type="spellEnd"/>
      <w:r w:rsidRPr="00597324">
        <w:rPr>
          <w:lang w:val="en-US"/>
        </w:rPr>
        <w:t xml:space="preserve"> </w:t>
      </w:r>
      <w:proofErr w:type="spellStart"/>
      <w:r w:rsidRPr="00597324">
        <w:rPr>
          <w:lang w:val="en-US"/>
        </w:rPr>
        <w:t>Dermatol</w:t>
      </w:r>
      <w:proofErr w:type="spellEnd"/>
      <w:r w:rsidRPr="00597324">
        <w:rPr>
          <w:lang w:val="en-US"/>
        </w:rPr>
        <w:t xml:space="preserve">. </w:t>
      </w:r>
      <w:r w:rsidRPr="00597324">
        <w:t xml:space="preserve">1987 Oct;17(4):539-56. </w:t>
      </w:r>
      <w:proofErr w:type="spellStart"/>
      <w:r w:rsidRPr="00597324">
        <w:t>doi</w:t>
      </w:r>
      <w:proofErr w:type="spellEnd"/>
      <w:r w:rsidRPr="00597324">
        <w:t>: 10.1016/s0190-9622(87)70237-0. PMID: 3312312.</w:t>
      </w:r>
    </w:p>
    <w:p w:rsidR="001534D8" w:rsidRPr="001F6748" w:rsidRDefault="001534D8" w:rsidP="001534D8">
      <w:pPr>
        <w:pStyle w:val="a4"/>
        <w:numPr>
          <w:ilvl w:val="0"/>
          <w:numId w:val="6"/>
        </w:numPr>
        <w:rPr>
          <w:lang w:val="en-US"/>
        </w:rPr>
      </w:pPr>
      <w:proofErr w:type="spellStart"/>
      <w:r w:rsidRPr="00424766">
        <w:rPr>
          <w:lang w:val="en-US"/>
        </w:rPr>
        <w:t>Soutou</w:t>
      </w:r>
      <w:proofErr w:type="spellEnd"/>
      <w:r w:rsidRPr="00424766">
        <w:rPr>
          <w:lang w:val="en-US"/>
        </w:rPr>
        <w:t xml:space="preserve"> B, </w:t>
      </w:r>
      <w:proofErr w:type="spellStart"/>
      <w:r w:rsidRPr="00424766">
        <w:rPr>
          <w:lang w:val="en-US"/>
        </w:rPr>
        <w:t>Aractingi</w:t>
      </w:r>
      <w:proofErr w:type="spellEnd"/>
      <w:r w:rsidRPr="00424766">
        <w:rPr>
          <w:lang w:val="en-US"/>
        </w:rPr>
        <w:t xml:space="preserve"> S. Skin disease in pregnancy. Best </w:t>
      </w:r>
      <w:proofErr w:type="spellStart"/>
      <w:r w:rsidRPr="00424766">
        <w:rPr>
          <w:lang w:val="en-US"/>
        </w:rPr>
        <w:t>Pract</w:t>
      </w:r>
      <w:proofErr w:type="spellEnd"/>
      <w:r w:rsidRPr="00424766">
        <w:rPr>
          <w:lang w:val="en-US"/>
        </w:rPr>
        <w:t xml:space="preserve"> Res </w:t>
      </w:r>
      <w:proofErr w:type="spellStart"/>
      <w:r w:rsidRPr="00424766">
        <w:rPr>
          <w:lang w:val="en-US"/>
        </w:rPr>
        <w:t>Clin</w:t>
      </w:r>
      <w:proofErr w:type="spellEnd"/>
      <w:r w:rsidRPr="00424766">
        <w:rPr>
          <w:lang w:val="en-US"/>
        </w:rPr>
        <w:t xml:space="preserve"> </w:t>
      </w:r>
      <w:proofErr w:type="spellStart"/>
      <w:r w:rsidRPr="00424766">
        <w:rPr>
          <w:lang w:val="en-US"/>
        </w:rPr>
        <w:t>Obstet</w:t>
      </w:r>
      <w:proofErr w:type="spellEnd"/>
      <w:r w:rsidRPr="00424766">
        <w:rPr>
          <w:lang w:val="en-US"/>
        </w:rPr>
        <w:t xml:space="preserve"> </w:t>
      </w:r>
      <w:proofErr w:type="spellStart"/>
      <w:r w:rsidRPr="00424766">
        <w:rPr>
          <w:lang w:val="en-US"/>
        </w:rPr>
        <w:t>Gynaecol</w:t>
      </w:r>
      <w:proofErr w:type="spellEnd"/>
      <w:r w:rsidRPr="00424766">
        <w:rPr>
          <w:lang w:val="en-US"/>
        </w:rPr>
        <w:t xml:space="preserve">. </w:t>
      </w:r>
      <w:r w:rsidRPr="00424766">
        <w:t xml:space="preserve">2015 Jul;29(5):732-40. </w:t>
      </w:r>
      <w:proofErr w:type="spellStart"/>
      <w:r w:rsidRPr="00424766">
        <w:t>doi</w:t>
      </w:r>
      <w:proofErr w:type="spellEnd"/>
      <w:r w:rsidRPr="00424766">
        <w:t xml:space="preserve">: 10.1016/j.bpobgyn.2015.03.005. </w:t>
      </w:r>
      <w:proofErr w:type="spellStart"/>
      <w:r w:rsidRPr="00424766">
        <w:t>Epub</w:t>
      </w:r>
      <w:proofErr w:type="spellEnd"/>
      <w:r w:rsidRPr="00424766">
        <w:t xml:space="preserve"> 2015 </w:t>
      </w:r>
      <w:proofErr w:type="spellStart"/>
      <w:r w:rsidRPr="00424766">
        <w:t>Mar</w:t>
      </w:r>
      <w:proofErr w:type="spellEnd"/>
      <w:r w:rsidRPr="00424766">
        <w:t xml:space="preserve"> 17. PMID: 25862358.</w:t>
      </w:r>
    </w:p>
    <w:p w:rsidR="001534D8" w:rsidRPr="001F6748" w:rsidRDefault="001534D8" w:rsidP="001534D8">
      <w:pPr>
        <w:pStyle w:val="a4"/>
        <w:numPr>
          <w:ilvl w:val="0"/>
          <w:numId w:val="6"/>
        </w:numPr>
      </w:pPr>
      <w:r w:rsidRPr="006D6050">
        <w:rPr>
          <w:lang w:val="en-US"/>
        </w:rPr>
        <w:t xml:space="preserve">Taylor D, </w:t>
      </w:r>
      <w:proofErr w:type="spellStart"/>
      <w:r w:rsidRPr="006D6050">
        <w:rPr>
          <w:lang w:val="en-US"/>
        </w:rPr>
        <w:t>Pappo</w:t>
      </w:r>
      <w:proofErr w:type="spellEnd"/>
      <w:r w:rsidRPr="006D6050">
        <w:rPr>
          <w:lang w:val="en-US"/>
        </w:rPr>
        <w:t xml:space="preserve"> E, Aronson IK. Polymorphic eruption of pregnancy. </w:t>
      </w:r>
      <w:proofErr w:type="spellStart"/>
      <w:r w:rsidRPr="006D6050">
        <w:rPr>
          <w:lang w:val="en-US"/>
        </w:rPr>
        <w:t>Clin</w:t>
      </w:r>
      <w:proofErr w:type="spellEnd"/>
      <w:r w:rsidRPr="006D6050">
        <w:rPr>
          <w:lang w:val="en-US"/>
        </w:rPr>
        <w:t xml:space="preserve"> </w:t>
      </w:r>
      <w:proofErr w:type="spellStart"/>
      <w:r w:rsidRPr="006D6050">
        <w:rPr>
          <w:lang w:val="en-US"/>
        </w:rPr>
        <w:t>Dermatol</w:t>
      </w:r>
      <w:proofErr w:type="spellEnd"/>
      <w:r w:rsidRPr="006D6050">
        <w:rPr>
          <w:lang w:val="en-US"/>
        </w:rPr>
        <w:t xml:space="preserve">. </w:t>
      </w:r>
      <w:r w:rsidRPr="006D6050">
        <w:t xml:space="preserve">2016 May-Jun;34(3):383-91. </w:t>
      </w:r>
      <w:proofErr w:type="spellStart"/>
      <w:r w:rsidRPr="006D6050">
        <w:t>doi</w:t>
      </w:r>
      <w:proofErr w:type="spellEnd"/>
      <w:r w:rsidRPr="006D6050">
        <w:t xml:space="preserve">: 10.1016/j.clindermatol.2016.02.011. </w:t>
      </w:r>
      <w:proofErr w:type="spellStart"/>
      <w:r w:rsidRPr="006D6050">
        <w:t>Epub</w:t>
      </w:r>
      <w:proofErr w:type="spellEnd"/>
      <w:r w:rsidRPr="006D6050">
        <w:t xml:space="preserve"> 2016 </w:t>
      </w:r>
      <w:proofErr w:type="spellStart"/>
      <w:r w:rsidRPr="006D6050">
        <w:t>Feb</w:t>
      </w:r>
      <w:proofErr w:type="spellEnd"/>
      <w:r w:rsidRPr="006D6050">
        <w:t xml:space="preserve"> 9. PMID: 27265077.</w:t>
      </w:r>
    </w:p>
    <w:p w:rsidR="001534D8" w:rsidRDefault="001534D8" w:rsidP="001534D8">
      <w:pPr>
        <w:pStyle w:val="a4"/>
        <w:numPr>
          <w:ilvl w:val="0"/>
          <w:numId w:val="6"/>
        </w:numPr>
        <w:rPr>
          <w:lang w:val="en-US"/>
        </w:rPr>
      </w:pPr>
      <w:proofErr w:type="spellStart"/>
      <w:r w:rsidRPr="00DB015A">
        <w:rPr>
          <w:lang w:val="en-US"/>
        </w:rPr>
        <w:t>Tuusa</w:t>
      </w:r>
      <w:proofErr w:type="spellEnd"/>
      <w:r w:rsidRPr="00DB015A">
        <w:rPr>
          <w:lang w:val="en-US"/>
        </w:rPr>
        <w:t xml:space="preserve"> J, </w:t>
      </w:r>
      <w:proofErr w:type="spellStart"/>
      <w:r w:rsidRPr="00DB015A">
        <w:rPr>
          <w:lang w:val="en-US"/>
        </w:rPr>
        <w:t>Kokkonen</w:t>
      </w:r>
      <w:proofErr w:type="spellEnd"/>
      <w:r w:rsidRPr="00DB015A">
        <w:rPr>
          <w:lang w:val="en-US"/>
        </w:rPr>
        <w:t xml:space="preserve"> N, </w:t>
      </w:r>
      <w:proofErr w:type="spellStart"/>
      <w:r w:rsidRPr="00DB015A">
        <w:rPr>
          <w:lang w:val="en-US"/>
        </w:rPr>
        <w:t>Tasanen</w:t>
      </w:r>
      <w:proofErr w:type="spellEnd"/>
      <w:r w:rsidRPr="00DB015A">
        <w:rPr>
          <w:lang w:val="en-US"/>
        </w:rPr>
        <w:t xml:space="preserve"> K. BP180/Collagen XVII: A Molecular View. </w:t>
      </w:r>
      <w:proofErr w:type="spellStart"/>
      <w:r w:rsidRPr="00DB015A">
        <w:rPr>
          <w:lang w:val="en-US"/>
        </w:rPr>
        <w:t>Int</w:t>
      </w:r>
      <w:proofErr w:type="spellEnd"/>
      <w:r w:rsidRPr="00DB015A">
        <w:rPr>
          <w:lang w:val="en-US"/>
        </w:rPr>
        <w:t xml:space="preserve"> J </w:t>
      </w:r>
      <w:proofErr w:type="spellStart"/>
      <w:r w:rsidRPr="00DB015A">
        <w:rPr>
          <w:lang w:val="en-US"/>
        </w:rPr>
        <w:t>Mol</w:t>
      </w:r>
      <w:proofErr w:type="spellEnd"/>
      <w:r w:rsidRPr="00DB015A">
        <w:rPr>
          <w:lang w:val="en-US"/>
        </w:rPr>
        <w:t xml:space="preserve"> Sci. 2021 Nov 12</w:t>
      </w:r>
      <w:proofErr w:type="gramStart"/>
      <w:r w:rsidRPr="00DB015A">
        <w:rPr>
          <w:lang w:val="en-US"/>
        </w:rPr>
        <w:t>;22</w:t>
      </w:r>
      <w:proofErr w:type="gramEnd"/>
      <w:r w:rsidRPr="00DB015A">
        <w:rPr>
          <w:lang w:val="en-US"/>
        </w:rPr>
        <w:t xml:space="preserve">(22):12233. </w:t>
      </w:r>
      <w:proofErr w:type="spellStart"/>
      <w:proofErr w:type="gramStart"/>
      <w:r w:rsidRPr="00DB015A">
        <w:rPr>
          <w:lang w:val="en-US"/>
        </w:rPr>
        <w:t>doi</w:t>
      </w:r>
      <w:proofErr w:type="spellEnd"/>
      <w:proofErr w:type="gramEnd"/>
      <w:r w:rsidRPr="00DB015A">
        <w:rPr>
          <w:lang w:val="en-US"/>
        </w:rPr>
        <w:t>: 10.3390/ijms222212233. PMID: 34830116; PMCID: PMC8623354.</w:t>
      </w:r>
    </w:p>
    <w:p w:rsidR="001534D8" w:rsidRPr="001F6748" w:rsidRDefault="001534D8" w:rsidP="001534D8">
      <w:pPr>
        <w:pStyle w:val="a4"/>
        <w:numPr>
          <w:ilvl w:val="0"/>
          <w:numId w:val="6"/>
        </w:numPr>
        <w:rPr>
          <w:lang w:val="en-US"/>
        </w:rPr>
      </w:pPr>
      <w:r w:rsidRPr="00F92C9E">
        <w:rPr>
          <w:lang w:val="en-US"/>
        </w:rPr>
        <w:t xml:space="preserve">WEB resource: </w:t>
      </w:r>
      <w:hyperlink r:id="rId11" w:history="1">
        <w:r w:rsidRPr="004C3C4C">
          <w:rPr>
            <w:rStyle w:val="a7"/>
            <w:lang w:val="en-US"/>
          </w:rPr>
          <w:t>https://www.independent.co.uk/news/health/mother-allergic-severe-rash-stomach-gene-rare-b2012879.html</w:t>
        </w:r>
      </w:hyperlink>
    </w:p>
    <w:p w:rsidR="001534D8" w:rsidRPr="001534D8" w:rsidRDefault="001534D8" w:rsidP="001534D8">
      <w:pPr>
        <w:rPr>
          <w:lang w:val="en-US"/>
        </w:rPr>
      </w:pPr>
    </w:p>
    <w:sectPr w:rsidR="001534D8" w:rsidRPr="001534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52D40"/>
    <w:multiLevelType w:val="multilevel"/>
    <w:tmpl w:val="37E84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033012"/>
    <w:multiLevelType w:val="multilevel"/>
    <w:tmpl w:val="BF98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FF5838"/>
    <w:multiLevelType w:val="multilevel"/>
    <w:tmpl w:val="5A4A4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B481E"/>
    <w:multiLevelType w:val="multilevel"/>
    <w:tmpl w:val="B0E6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EF0EE3"/>
    <w:multiLevelType w:val="hybridMultilevel"/>
    <w:tmpl w:val="30128B9A"/>
    <w:lvl w:ilvl="0" w:tplc="0419000F">
      <w:start w:val="1"/>
      <w:numFmt w:val="decimal"/>
      <w:lvlText w:val="%1."/>
      <w:lvlJc w:val="left"/>
      <w:pPr>
        <w:ind w:left="720" w:hanging="360"/>
      </w:pPr>
      <w:rPr>
        <w:rFonts w:hint="default"/>
      </w:rPr>
    </w:lvl>
    <w:lvl w:ilvl="1" w:tplc="0526F998">
      <w:start w:val="1"/>
      <w:numFmt w:val="lowerLetter"/>
      <w:lvlText w:val="%2."/>
      <w:lvlJc w:val="left"/>
      <w:pPr>
        <w:ind w:left="1440" w:hanging="360"/>
      </w:pPr>
      <w:rPr>
        <w:rFonts w:ascii="Times New Roman" w:eastAsiaTheme="minorHAnsi"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925C93"/>
    <w:multiLevelType w:val="hybridMultilevel"/>
    <w:tmpl w:val="A3163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366578"/>
    <w:multiLevelType w:val="multilevel"/>
    <w:tmpl w:val="D152E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2E04DB"/>
    <w:multiLevelType w:val="hybridMultilevel"/>
    <w:tmpl w:val="36723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D474C0"/>
    <w:multiLevelType w:val="hybridMultilevel"/>
    <w:tmpl w:val="93A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8A48DC"/>
    <w:multiLevelType w:val="hybridMultilevel"/>
    <w:tmpl w:val="DBDC0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394E37"/>
    <w:multiLevelType w:val="multilevel"/>
    <w:tmpl w:val="D58A8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E270E1"/>
    <w:multiLevelType w:val="hybridMultilevel"/>
    <w:tmpl w:val="72602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4"/>
  </w:num>
  <w:num w:numId="5">
    <w:abstractNumId w:val="11"/>
  </w:num>
  <w:num w:numId="6">
    <w:abstractNumId w:val="9"/>
  </w:num>
  <w:num w:numId="7">
    <w:abstractNumId w:val="2"/>
    <w:lvlOverride w:ilvl="1">
      <w:lvl w:ilvl="1">
        <w:numFmt w:val="lowerLetter"/>
        <w:lvlText w:val="%2."/>
        <w:lvlJc w:val="left"/>
      </w:lvl>
    </w:lvlOverride>
  </w:num>
  <w:num w:numId="8">
    <w:abstractNumId w:val="3"/>
    <w:lvlOverride w:ilvl="1">
      <w:lvl w:ilvl="1">
        <w:numFmt w:val="lowerLetter"/>
        <w:lvlText w:val="%2."/>
        <w:lvlJc w:val="left"/>
      </w:lvl>
    </w:lvlOverride>
  </w:num>
  <w:num w:numId="9">
    <w:abstractNumId w:val="0"/>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546"/>
    <w:rsid w:val="00041A55"/>
    <w:rsid w:val="00074B15"/>
    <w:rsid w:val="001534D8"/>
    <w:rsid w:val="0019750C"/>
    <w:rsid w:val="001A1470"/>
    <w:rsid w:val="001A1EE0"/>
    <w:rsid w:val="001E673A"/>
    <w:rsid w:val="00200FE0"/>
    <w:rsid w:val="00264AF8"/>
    <w:rsid w:val="002750BA"/>
    <w:rsid w:val="003150B7"/>
    <w:rsid w:val="00323F80"/>
    <w:rsid w:val="00341863"/>
    <w:rsid w:val="003A1827"/>
    <w:rsid w:val="003B0F2B"/>
    <w:rsid w:val="003B4838"/>
    <w:rsid w:val="003C544C"/>
    <w:rsid w:val="004006A4"/>
    <w:rsid w:val="00434025"/>
    <w:rsid w:val="00454A83"/>
    <w:rsid w:val="00483934"/>
    <w:rsid w:val="00496C93"/>
    <w:rsid w:val="004B153B"/>
    <w:rsid w:val="004D7A75"/>
    <w:rsid w:val="004F69BF"/>
    <w:rsid w:val="005824AD"/>
    <w:rsid w:val="005932EC"/>
    <w:rsid w:val="005C0DE5"/>
    <w:rsid w:val="00624D3A"/>
    <w:rsid w:val="0068618E"/>
    <w:rsid w:val="006B3432"/>
    <w:rsid w:val="006B5776"/>
    <w:rsid w:val="006C2F19"/>
    <w:rsid w:val="006D2B6F"/>
    <w:rsid w:val="00737880"/>
    <w:rsid w:val="00766F71"/>
    <w:rsid w:val="00793A13"/>
    <w:rsid w:val="007C75F5"/>
    <w:rsid w:val="007D1297"/>
    <w:rsid w:val="007D6AA2"/>
    <w:rsid w:val="007E57CE"/>
    <w:rsid w:val="008C2C52"/>
    <w:rsid w:val="009024CD"/>
    <w:rsid w:val="00914E92"/>
    <w:rsid w:val="009300D8"/>
    <w:rsid w:val="00963942"/>
    <w:rsid w:val="009640C3"/>
    <w:rsid w:val="009719F7"/>
    <w:rsid w:val="009B7869"/>
    <w:rsid w:val="009D3EDF"/>
    <w:rsid w:val="009F2388"/>
    <w:rsid w:val="00A04A37"/>
    <w:rsid w:val="00A220C8"/>
    <w:rsid w:val="00A26134"/>
    <w:rsid w:val="00A600F0"/>
    <w:rsid w:val="00A66B18"/>
    <w:rsid w:val="00AC2F3A"/>
    <w:rsid w:val="00B04276"/>
    <w:rsid w:val="00B15950"/>
    <w:rsid w:val="00B40662"/>
    <w:rsid w:val="00B456F2"/>
    <w:rsid w:val="00B501B4"/>
    <w:rsid w:val="00BB000C"/>
    <w:rsid w:val="00C74546"/>
    <w:rsid w:val="00C767AD"/>
    <w:rsid w:val="00C96217"/>
    <w:rsid w:val="00CC316B"/>
    <w:rsid w:val="00E10E87"/>
    <w:rsid w:val="00E455FA"/>
    <w:rsid w:val="00E81DEE"/>
    <w:rsid w:val="00EE29DA"/>
    <w:rsid w:val="00EF6E09"/>
    <w:rsid w:val="00F27722"/>
    <w:rsid w:val="00F30DD0"/>
    <w:rsid w:val="00F42885"/>
    <w:rsid w:val="00F66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0A48CC-36E7-4470-9B1F-71481EFA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AA2"/>
    <w:rPr>
      <w:rFonts w:cs="Arial"/>
      <w:sz w:val="24"/>
      <w:szCs w:val="22"/>
    </w:rPr>
  </w:style>
  <w:style w:type="paragraph" w:styleId="1">
    <w:name w:val="heading 1"/>
    <w:basedOn w:val="a"/>
    <w:next w:val="a"/>
    <w:link w:val="10"/>
    <w:uiPriority w:val="9"/>
    <w:qFormat/>
    <w:rsid w:val="007D6AA2"/>
    <w:pPr>
      <w:keepNext/>
      <w:keepLines/>
      <w:spacing w:before="240" w:after="0"/>
      <w:outlineLvl w:val="0"/>
    </w:pPr>
    <w:rPr>
      <w:rFonts w:asciiTheme="majorHAnsi" w:eastAsiaTheme="majorEastAsia" w:hAnsiTheme="majorHAnsi" w:cstheme="majorBidi"/>
      <w:color w:val="92D050"/>
      <w:sz w:val="5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6AA2"/>
    <w:pPr>
      <w:spacing w:before="100" w:beforeAutospacing="1" w:after="100" w:afterAutospacing="1" w:line="240" w:lineRule="auto"/>
    </w:pPr>
    <w:rPr>
      <w:rFonts w:eastAsia="Times New Roman" w:cs="Times New Roman"/>
      <w:szCs w:val="24"/>
      <w:lang w:eastAsia="ru-RU"/>
    </w:rPr>
  </w:style>
  <w:style w:type="character" w:customStyle="1" w:styleId="10">
    <w:name w:val="Заголовок 1 Знак"/>
    <w:basedOn w:val="a0"/>
    <w:link w:val="1"/>
    <w:uiPriority w:val="9"/>
    <w:rsid w:val="007D6AA2"/>
    <w:rPr>
      <w:rFonts w:asciiTheme="majorHAnsi" w:eastAsiaTheme="majorEastAsia" w:hAnsiTheme="majorHAnsi" w:cstheme="majorBidi"/>
      <w:color w:val="92D050"/>
      <w:sz w:val="56"/>
      <w:szCs w:val="32"/>
    </w:rPr>
  </w:style>
  <w:style w:type="paragraph" w:styleId="a4">
    <w:name w:val="List Paragraph"/>
    <w:basedOn w:val="a"/>
    <w:uiPriority w:val="34"/>
    <w:qFormat/>
    <w:rsid w:val="007D6AA2"/>
    <w:pPr>
      <w:ind w:left="720"/>
      <w:contextualSpacing/>
    </w:pPr>
  </w:style>
  <w:style w:type="paragraph" w:styleId="a5">
    <w:name w:val="caption"/>
    <w:basedOn w:val="a"/>
    <w:next w:val="a"/>
    <w:uiPriority w:val="35"/>
    <w:unhideWhenUsed/>
    <w:qFormat/>
    <w:rsid w:val="00793A13"/>
    <w:pPr>
      <w:spacing w:after="200" w:line="240" w:lineRule="auto"/>
    </w:pPr>
    <w:rPr>
      <w:i/>
      <w:iCs/>
      <w:color w:val="44546A" w:themeColor="text2"/>
      <w:sz w:val="18"/>
      <w:szCs w:val="18"/>
    </w:rPr>
  </w:style>
  <w:style w:type="paragraph" w:styleId="a6">
    <w:name w:val="No Spacing"/>
    <w:uiPriority w:val="1"/>
    <w:qFormat/>
    <w:rsid w:val="009024CD"/>
    <w:pPr>
      <w:spacing w:after="0" w:line="240" w:lineRule="auto"/>
    </w:pPr>
    <w:rPr>
      <w:rFonts w:cs="Arial"/>
      <w:sz w:val="24"/>
      <w:szCs w:val="22"/>
    </w:rPr>
  </w:style>
  <w:style w:type="character" w:styleId="a7">
    <w:name w:val="Hyperlink"/>
    <w:basedOn w:val="a0"/>
    <w:uiPriority w:val="99"/>
    <w:unhideWhenUsed/>
    <w:rsid w:val="001534D8"/>
    <w:rPr>
      <w:color w:val="0000FF"/>
      <w:u w:val="single"/>
    </w:rPr>
  </w:style>
  <w:style w:type="paragraph" w:styleId="a8">
    <w:name w:val="TOC Heading"/>
    <w:basedOn w:val="1"/>
    <w:next w:val="a"/>
    <w:uiPriority w:val="39"/>
    <w:unhideWhenUsed/>
    <w:qFormat/>
    <w:rsid w:val="009640C3"/>
    <w:pPr>
      <w:outlineLvl w:val="9"/>
    </w:pPr>
    <w:rPr>
      <w:color w:val="2E74B5" w:themeColor="accent1" w:themeShade="BF"/>
      <w:sz w:val="32"/>
      <w:lang w:eastAsia="ru-RU"/>
    </w:rPr>
  </w:style>
  <w:style w:type="paragraph" w:styleId="11">
    <w:name w:val="toc 1"/>
    <w:basedOn w:val="a"/>
    <w:next w:val="a"/>
    <w:autoRedefine/>
    <w:uiPriority w:val="39"/>
    <w:unhideWhenUsed/>
    <w:rsid w:val="009640C3"/>
    <w:pPr>
      <w:spacing w:after="100"/>
    </w:pPr>
  </w:style>
  <w:style w:type="character" w:styleId="a9">
    <w:name w:val="Emphasis"/>
    <w:basedOn w:val="a0"/>
    <w:uiPriority w:val="20"/>
    <w:qFormat/>
    <w:rsid w:val="00F30D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976551">
      <w:bodyDiv w:val="1"/>
      <w:marLeft w:val="0"/>
      <w:marRight w:val="0"/>
      <w:marTop w:val="0"/>
      <w:marBottom w:val="0"/>
      <w:divBdr>
        <w:top w:val="none" w:sz="0" w:space="0" w:color="auto"/>
        <w:left w:val="none" w:sz="0" w:space="0" w:color="auto"/>
        <w:bottom w:val="none" w:sz="0" w:space="0" w:color="auto"/>
        <w:right w:val="none" w:sz="0" w:space="0" w:color="auto"/>
      </w:divBdr>
    </w:div>
    <w:div w:id="776371672">
      <w:bodyDiv w:val="1"/>
      <w:marLeft w:val="0"/>
      <w:marRight w:val="0"/>
      <w:marTop w:val="0"/>
      <w:marBottom w:val="0"/>
      <w:divBdr>
        <w:top w:val="none" w:sz="0" w:space="0" w:color="auto"/>
        <w:left w:val="none" w:sz="0" w:space="0" w:color="auto"/>
        <w:bottom w:val="none" w:sz="0" w:space="0" w:color="auto"/>
        <w:right w:val="none" w:sz="0" w:space="0" w:color="auto"/>
      </w:divBdr>
    </w:div>
    <w:div w:id="1274678669">
      <w:bodyDiv w:val="1"/>
      <w:marLeft w:val="0"/>
      <w:marRight w:val="0"/>
      <w:marTop w:val="0"/>
      <w:marBottom w:val="0"/>
      <w:divBdr>
        <w:top w:val="none" w:sz="0" w:space="0" w:color="auto"/>
        <w:left w:val="none" w:sz="0" w:space="0" w:color="auto"/>
        <w:bottom w:val="none" w:sz="0" w:space="0" w:color="auto"/>
        <w:right w:val="none" w:sz="0" w:space="0" w:color="auto"/>
      </w:divBdr>
    </w:div>
    <w:div w:id="1343162482">
      <w:bodyDiv w:val="1"/>
      <w:marLeft w:val="0"/>
      <w:marRight w:val="0"/>
      <w:marTop w:val="0"/>
      <w:marBottom w:val="0"/>
      <w:divBdr>
        <w:top w:val="none" w:sz="0" w:space="0" w:color="auto"/>
        <w:left w:val="none" w:sz="0" w:space="0" w:color="auto"/>
        <w:bottom w:val="none" w:sz="0" w:space="0" w:color="auto"/>
        <w:right w:val="none" w:sz="0" w:space="0" w:color="auto"/>
      </w:divBdr>
    </w:div>
    <w:div w:id="1501039008">
      <w:bodyDiv w:val="1"/>
      <w:marLeft w:val="0"/>
      <w:marRight w:val="0"/>
      <w:marTop w:val="0"/>
      <w:marBottom w:val="0"/>
      <w:divBdr>
        <w:top w:val="none" w:sz="0" w:space="0" w:color="auto"/>
        <w:left w:val="none" w:sz="0" w:space="0" w:color="auto"/>
        <w:bottom w:val="none" w:sz="0" w:space="0" w:color="auto"/>
        <w:right w:val="none" w:sz="0" w:space="0" w:color="auto"/>
      </w:divBdr>
    </w:div>
    <w:div w:id="1569416711">
      <w:bodyDiv w:val="1"/>
      <w:marLeft w:val="0"/>
      <w:marRight w:val="0"/>
      <w:marTop w:val="0"/>
      <w:marBottom w:val="0"/>
      <w:divBdr>
        <w:top w:val="none" w:sz="0" w:space="0" w:color="auto"/>
        <w:left w:val="none" w:sz="0" w:space="0" w:color="auto"/>
        <w:bottom w:val="none" w:sz="0" w:space="0" w:color="auto"/>
        <w:right w:val="none" w:sz="0" w:space="0" w:color="auto"/>
      </w:divBdr>
    </w:div>
    <w:div w:id="1841116105">
      <w:bodyDiv w:val="1"/>
      <w:marLeft w:val="0"/>
      <w:marRight w:val="0"/>
      <w:marTop w:val="0"/>
      <w:marBottom w:val="0"/>
      <w:divBdr>
        <w:top w:val="none" w:sz="0" w:space="0" w:color="auto"/>
        <w:left w:val="none" w:sz="0" w:space="0" w:color="auto"/>
        <w:bottom w:val="none" w:sz="0" w:space="0" w:color="auto"/>
        <w:right w:val="none" w:sz="0" w:space="0" w:color="auto"/>
      </w:divBdr>
    </w:div>
    <w:div w:id="1956018207">
      <w:bodyDiv w:val="1"/>
      <w:marLeft w:val="0"/>
      <w:marRight w:val="0"/>
      <w:marTop w:val="0"/>
      <w:marBottom w:val="0"/>
      <w:divBdr>
        <w:top w:val="none" w:sz="0" w:space="0" w:color="auto"/>
        <w:left w:val="none" w:sz="0" w:space="0" w:color="auto"/>
        <w:bottom w:val="none" w:sz="0" w:space="0" w:color="auto"/>
        <w:right w:val="none" w:sz="0" w:space="0" w:color="auto"/>
      </w:divBdr>
    </w:div>
    <w:div w:id="1996956991">
      <w:bodyDiv w:val="1"/>
      <w:marLeft w:val="0"/>
      <w:marRight w:val="0"/>
      <w:marTop w:val="0"/>
      <w:marBottom w:val="0"/>
      <w:divBdr>
        <w:top w:val="none" w:sz="0" w:space="0" w:color="auto"/>
        <w:left w:val="none" w:sz="0" w:space="0" w:color="auto"/>
        <w:bottom w:val="none" w:sz="0" w:space="0" w:color="auto"/>
        <w:right w:val="none" w:sz="0" w:space="0" w:color="auto"/>
      </w:divBdr>
    </w:div>
    <w:div w:id="213806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ndependent.co.uk/news/health/mother-allergic-severe-rash-stomach-gene-rare-b2012879.html"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6E0DB-3A34-4E4C-8860-B6F9C989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10</Pages>
  <Words>2076</Words>
  <Characters>11837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55</cp:revision>
  <dcterms:created xsi:type="dcterms:W3CDTF">2023-05-09T14:43:00Z</dcterms:created>
  <dcterms:modified xsi:type="dcterms:W3CDTF">2023-05-14T12:19:00Z</dcterms:modified>
</cp:coreProperties>
</file>