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D76F" w14:textId="14CA777D" w:rsidR="00F033EF" w:rsidRDefault="00AF049D" w:rsidP="00EA547B">
      <w:pPr>
        <w:pStyle w:val="2"/>
        <w:rPr>
          <w:rFonts w:ascii="Segoe UI" w:hAnsi="Segoe UI" w:cs="Segoe UI"/>
          <w:color w:val="13353F"/>
          <w:shd w:val="clear" w:color="auto" w:fill="FFFFFF"/>
        </w:rPr>
      </w:pPr>
      <w:r w:rsidRPr="00AF049D">
        <w:rPr>
          <w:rFonts w:eastAsia="Times New Roman"/>
          <w:bdr w:val="none" w:sz="0" w:space="0" w:color="auto" w:frame="1"/>
          <w:lang w:eastAsia="ru-RU"/>
        </w:rPr>
        <w:t>Микоплазмоз у мужчин</w:t>
      </w:r>
    </w:p>
    <w:p w14:paraId="667066E4" w14:textId="58FC36B3" w:rsidR="00953749" w:rsidRPr="00E736F4" w:rsidRDefault="00350E21" w:rsidP="007D6D19">
      <w:pPr>
        <w:rPr>
          <w:color w:val="181D21"/>
          <w:lang w:eastAsia="ru-RU"/>
        </w:rPr>
      </w:pPr>
      <w:r w:rsidRPr="00E736F4">
        <w:rPr>
          <w:shd w:val="clear" w:color="auto" w:fill="FFFFFF"/>
        </w:rPr>
        <w:t>Микоплазм</w:t>
      </w:r>
      <w:r w:rsidR="00F033EF" w:rsidRPr="00E736F4">
        <w:rPr>
          <w:shd w:val="clear" w:color="auto" w:fill="FFFFFF"/>
        </w:rPr>
        <w:t>оз</w:t>
      </w:r>
      <w:r w:rsidRPr="00E736F4">
        <w:rPr>
          <w:shd w:val="clear" w:color="auto" w:fill="FFFFFF"/>
        </w:rPr>
        <w:t xml:space="preserve"> </w:t>
      </w:r>
      <w:r w:rsidR="00F033EF" w:rsidRPr="00E736F4">
        <w:rPr>
          <w:shd w:val="clear" w:color="auto" w:fill="FFFFFF"/>
        </w:rPr>
        <w:t xml:space="preserve">– </w:t>
      </w:r>
      <w:r w:rsidR="00F033EF" w:rsidRPr="00E736F4">
        <w:rPr>
          <w:color w:val="161616"/>
          <w:bdr w:val="none" w:sz="0" w:space="0" w:color="auto" w:frame="1"/>
          <w:lang w:eastAsia="ru-RU"/>
        </w:rPr>
        <w:t>это</w:t>
      </w:r>
      <w:r w:rsidR="00F033EF" w:rsidRPr="00E736F4">
        <w:rPr>
          <w:color w:val="161616"/>
          <w:bdr w:val="none" w:sz="0" w:space="0" w:color="auto" w:frame="1"/>
          <w:lang w:eastAsia="ru-RU"/>
        </w:rPr>
        <w:t xml:space="preserve"> </w:t>
      </w:r>
      <w:r w:rsidR="00F033EF" w:rsidRPr="00E736F4">
        <w:rPr>
          <w:color w:val="161616"/>
          <w:bdr w:val="none" w:sz="0" w:space="0" w:color="auto" w:frame="1"/>
          <w:lang w:eastAsia="ru-RU"/>
        </w:rPr>
        <w:t>инфекция,</w:t>
      </w:r>
      <w:r w:rsidR="00F033EF" w:rsidRPr="00E736F4">
        <w:rPr>
          <w:i/>
          <w:iCs/>
          <w:color w:val="161616"/>
          <w:bdr w:val="none" w:sz="0" w:space="0" w:color="auto" w:frame="1"/>
          <w:lang w:eastAsia="ru-RU"/>
        </w:rPr>
        <w:t xml:space="preserve"> </w:t>
      </w:r>
      <w:r w:rsidR="00F033EF" w:rsidRPr="00E736F4">
        <w:rPr>
          <w:shd w:val="clear" w:color="auto" w:fill="FFFFFF"/>
        </w:rPr>
        <w:t>вызываем</w:t>
      </w:r>
      <w:r w:rsidR="00953749" w:rsidRPr="00E736F4">
        <w:rPr>
          <w:shd w:val="clear" w:color="auto" w:fill="FFFFFF"/>
        </w:rPr>
        <w:t>ая</w:t>
      </w:r>
      <w:r w:rsidR="00F033EF" w:rsidRPr="00E736F4">
        <w:rPr>
          <w:shd w:val="clear" w:color="auto" w:fill="FFFFFF"/>
        </w:rPr>
        <w:t xml:space="preserve"> грамм-отрицательными бактериями</w:t>
      </w:r>
      <w:r w:rsidRPr="00E736F4">
        <w:rPr>
          <w:shd w:val="clear" w:color="auto" w:fill="FFFFFF"/>
        </w:rPr>
        <w:t xml:space="preserve">, сопровождающееся </w:t>
      </w:r>
      <w:r w:rsidR="00F033EF" w:rsidRPr="00E736F4">
        <w:rPr>
          <w:color w:val="161616"/>
          <w:bdr w:val="none" w:sz="0" w:space="0" w:color="auto" w:frame="1"/>
          <w:lang w:eastAsia="ru-RU"/>
        </w:rPr>
        <w:t>воспалени</w:t>
      </w:r>
      <w:r w:rsidR="00F033EF" w:rsidRPr="00E736F4">
        <w:rPr>
          <w:color w:val="161616"/>
          <w:bdr w:val="none" w:sz="0" w:space="0" w:color="auto" w:frame="1"/>
          <w:lang w:eastAsia="ru-RU"/>
        </w:rPr>
        <w:t>ем</w:t>
      </w:r>
      <w:r w:rsidR="00F033EF" w:rsidRPr="00E736F4">
        <w:rPr>
          <w:color w:val="161616"/>
          <w:bdr w:val="none" w:sz="0" w:space="0" w:color="auto" w:frame="1"/>
          <w:lang w:eastAsia="ru-RU"/>
        </w:rPr>
        <w:t xml:space="preserve"> тканей и слизистых оболочек мочеполовых органов</w:t>
      </w:r>
      <w:r w:rsidRPr="00E736F4">
        <w:rPr>
          <w:shd w:val="clear" w:color="auto" w:fill="FFFFFF"/>
        </w:rPr>
        <w:t>, суставов, кроветворной и нервной систем</w:t>
      </w:r>
      <w:r w:rsidRPr="00E736F4">
        <w:rPr>
          <w:color w:val="000000"/>
        </w:rPr>
        <w:t>.</w:t>
      </w:r>
      <w:r w:rsidR="006830BB" w:rsidRPr="00E736F4">
        <w:rPr>
          <w:color w:val="000000"/>
        </w:rPr>
        <w:t xml:space="preserve"> </w:t>
      </w:r>
      <w:r w:rsidR="00953749" w:rsidRPr="00E736F4">
        <w:rPr>
          <w:color w:val="181D21"/>
          <w:lang w:eastAsia="ru-RU"/>
        </w:rPr>
        <w:t>М</w:t>
      </w:r>
      <w:r w:rsidR="006830BB" w:rsidRPr="00E736F4">
        <w:rPr>
          <w:color w:val="181D21"/>
          <w:lang w:eastAsia="ru-RU"/>
        </w:rPr>
        <w:t>икоплазмы</w:t>
      </w:r>
      <w:r w:rsidR="00953749" w:rsidRPr="00E736F4">
        <w:rPr>
          <w:color w:val="181D21"/>
          <w:lang w:eastAsia="ru-RU"/>
        </w:rPr>
        <w:t xml:space="preserve"> встречаются и</w:t>
      </w:r>
      <w:r w:rsidR="006830BB" w:rsidRPr="00E736F4">
        <w:rPr>
          <w:color w:val="181D21"/>
          <w:lang w:eastAsia="ru-RU"/>
        </w:rPr>
        <w:t xml:space="preserve"> у людей</w:t>
      </w:r>
      <w:r w:rsidR="00953749" w:rsidRPr="00E736F4">
        <w:rPr>
          <w:color w:val="181D21"/>
          <w:lang w:eastAsia="ru-RU"/>
        </w:rPr>
        <w:t>,</w:t>
      </w:r>
      <w:r w:rsidR="006830BB" w:rsidRPr="00E736F4">
        <w:rPr>
          <w:color w:val="181D21"/>
          <w:lang w:eastAsia="ru-RU"/>
        </w:rPr>
        <w:t xml:space="preserve"> и </w:t>
      </w:r>
      <w:r w:rsidR="00953749" w:rsidRPr="00E736F4">
        <w:rPr>
          <w:color w:val="181D21"/>
          <w:lang w:eastAsia="ru-RU"/>
        </w:rPr>
        <w:t xml:space="preserve">у </w:t>
      </w:r>
      <w:r w:rsidR="006830BB" w:rsidRPr="00E736F4">
        <w:rPr>
          <w:color w:val="181D21"/>
          <w:lang w:eastAsia="ru-RU"/>
        </w:rPr>
        <w:t>животных. У человека обнаруживают по меньшей мере 14 видов микоплазм.</w:t>
      </w:r>
    </w:p>
    <w:p w14:paraId="0F8777E1" w14:textId="0D69CB53" w:rsidR="006830BB" w:rsidRDefault="00350E21" w:rsidP="00E736F4">
      <w:r w:rsidRPr="00E736F4">
        <w:t>Микоплазмы могут существовать не только вне, но и внутри клеток, что позволяет им ускользать от механизмов иммунной защиты организма. В отличие от бактерий, они не имеют клеточной стенки, но могут расти на специальных бесклеточных средах. Подобно вирусам, проходят через бактериальные фильтры. Самостоятельно существовать микоплазмы не могут, так как паразитируют на клетках организма-хозяина, получая из них питательные вещества.</w:t>
      </w:r>
      <w:r w:rsidR="00953749" w:rsidRPr="00E736F4">
        <w:t xml:space="preserve"> И </w:t>
      </w:r>
      <w:r w:rsidR="00953749" w:rsidRPr="00E736F4">
        <w:t>разрушаются под действием температуры, замораживания, ультрафиолета, ультразвука, а также современных моющих и дезинфицирующих средств.</w:t>
      </w:r>
      <w:r w:rsidR="00953749" w:rsidRPr="00E736F4">
        <w:t xml:space="preserve"> При этом </w:t>
      </w:r>
      <w:r w:rsidR="00953749" w:rsidRPr="00E736F4">
        <w:t>является так</w:t>
      </w:r>
      <w:r w:rsidR="00E736F4">
        <w:t xml:space="preserve"> </w:t>
      </w:r>
      <w:r w:rsidR="00953749" w:rsidRPr="00E736F4">
        <w:t>называемым абсолютным патогеном наряду с возбудителями гонореи, трихомоноза, хламидиоза.</w:t>
      </w:r>
    </w:p>
    <w:p w14:paraId="2EA9E9E6" w14:textId="208398B8" w:rsidR="002540C9" w:rsidRDefault="002540C9" w:rsidP="00E736F4">
      <w:r>
        <w:rPr>
          <w:noProof/>
        </w:rPr>
        <w:drawing>
          <wp:inline distT="0" distB="0" distL="0" distR="0" wp14:anchorId="253FF928" wp14:editId="626F4BE2">
            <wp:extent cx="4244196" cy="2726629"/>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2385" cy="2731890"/>
                    </a:xfrm>
                    <a:prstGeom prst="rect">
                      <a:avLst/>
                    </a:prstGeom>
                    <a:noFill/>
                    <a:ln>
                      <a:noFill/>
                    </a:ln>
                  </pic:spPr>
                </pic:pic>
              </a:graphicData>
            </a:graphic>
          </wp:inline>
        </w:drawing>
      </w:r>
    </w:p>
    <w:p w14:paraId="5160A587" w14:textId="77777777" w:rsidR="00212E41" w:rsidRDefault="0001268C" w:rsidP="00212E41">
      <w:pPr>
        <w:pStyle w:val="2"/>
      </w:pPr>
      <w:r>
        <w:t xml:space="preserve">Разновидности </w:t>
      </w:r>
      <w:r w:rsidR="00212E41">
        <w:t>заболеваний</w:t>
      </w:r>
    </w:p>
    <w:p w14:paraId="3AB20BB2" w14:textId="48AC002F" w:rsidR="00212E41" w:rsidRPr="008620C0" w:rsidRDefault="00212E41" w:rsidP="008620C0">
      <w:pPr>
        <w:rPr>
          <w:rFonts w:cstheme="minorHAnsi"/>
        </w:rPr>
      </w:pPr>
      <w:r w:rsidRPr="008620C0">
        <w:rPr>
          <w:rFonts w:cstheme="minorHAnsi"/>
        </w:rPr>
        <w:t xml:space="preserve">Есть разные виды микоплазм, у которых практически одни и те же способы заражения, но разные последствия (их мы указали ниже) </w:t>
      </w:r>
    </w:p>
    <w:p w14:paraId="614FEF37" w14:textId="7F858017" w:rsidR="008620C0" w:rsidRDefault="00212E41" w:rsidP="008620C0">
      <w:pPr>
        <w:rPr>
          <w:rFonts w:cstheme="minorHAnsi"/>
        </w:rPr>
      </w:pPr>
      <w:r w:rsidRPr="008620C0">
        <w:rPr>
          <w:rFonts w:cstheme="minorHAnsi"/>
        </w:rPr>
        <w:t>У человека наиболее часто выделяют следующие виды микоплазм, обладающих тропностью к клеткам органов урогенитальной системы (так называемые генитальные микоплазмы): </w:t>
      </w:r>
    </w:p>
    <w:p w14:paraId="106A68EC" w14:textId="77777777" w:rsidR="008620C0" w:rsidRPr="008620C0" w:rsidRDefault="008620C0" w:rsidP="008620C0">
      <w:pPr>
        <w:pStyle w:val="a7"/>
        <w:numPr>
          <w:ilvl w:val="0"/>
          <w:numId w:val="7"/>
        </w:numPr>
        <w:rPr>
          <w:rFonts w:eastAsia="Times New Roman" w:cstheme="minorHAnsi"/>
          <w:color w:val="161616"/>
          <w:lang w:val="en-US" w:eastAsia="ru-RU"/>
        </w:rPr>
      </w:pPr>
      <w:r w:rsidRPr="008620C0">
        <w:rPr>
          <w:rFonts w:eastAsia="Times New Roman" w:cstheme="minorHAnsi"/>
          <w:color w:val="161616"/>
          <w:bdr w:val="none" w:sz="0" w:space="0" w:color="auto" w:frame="1"/>
          <w:lang w:val="en-US" w:eastAsia="ru-RU"/>
        </w:rPr>
        <w:t>Mycoplasma hominis;</w:t>
      </w:r>
    </w:p>
    <w:p w14:paraId="5D47ED5D" w14:textId="77777777" w:rsidR="008620C0" w:rsidRPr="008620C0" w:rsidRDefault="008620C0" w:rsidP="008620C0">
      <w:pPr>
        <w:pStyle w:val="a7"/>
        <w:numPr>
          <w:ilvl w:val="0"/>
          <w:numId w:val="7"/>
        </w:numPr>
        <w:rPr>
          <w:rFonts w:eastAsia="Times New Roman" w:cstheme="minorHAnsi"/>
          <w:color w:val="161616"/>
          <w:lang w:val="en-US" w:eastAsia="ru-RU"/>
        </w:rPr>
      </w:pPr>
      <w:r w:rsidRPr="008620C0">
        <w:rPr>
          <w:rFonts w:eastAsia="Times New Roman" w:cstheme="minorHAnsi"/>
          <w:color w:val="161616"/>
          <w:bdr w:val="none" w:sz="0" w:space="0" w:color="auto" w:frame="1"/>
          <w:lang w:val="en-US" w:eastAsia="ru-RU"/>
        </w:rPr>
        <w:t>Mycoplasma genitalium;</w:t>
      </w:r>
    </w:p>
    <w:p w14:paraId="2B69FB80" w14:textId="77777777" w:rsidR="008620C0" w:rsidRPr="008620C0" w:rsidRDefault="008620C0" w:rsidP="008620C0">
      <w:pPr>
        <w:pStyle w:val="a7"/>
        <w:numPr>
          <w:ilvl w:val="0"/>
          <w:numId w:val="7"/>
        </w:numPr>
        <w:rPr>
          <w:rFonts w:eastAsia="Times New Roman" w:cstheme="minorHAnsi"/>
          <w:color w:val="161616"/>
          <w:lang w:val="en-US" w:eastAsia="ru-RU"/>
        </w:rPr>
      </w:pPr>
      <w:r w:rsidRPr="008620C0">
        <w:rPr>
          <w:rFonts w:eastAsia="Times New Roman" w:cstheme="minorHAnsi"/>
          <w:color w:val="161616"/>
          <w:bdr w:val="none" w:sz="0" w:space="0" w:color="auto" w:frame="1"/>
          <w:lang w:val="en-US" w:eastAsia="ru-RU"/>
        </w:rPr>
        <w:t>Ureaplasma urealyticum.</w:t>
      </w:r>
    </w:p>
    <w:tbl>
      <w:tblPr>
        <w:tblpPr w:leftFromText="180" w:rightFromText="180" w:vertAnchor="text" w:horzAnchor="margin" w:tblpXSpec="center" w:tblpY="797"/>
        <w:tblW w:w="9580" w:type="dxa"/>
        <w:tblCellSpacing w:w="0" w:type="dxa"/>
        <w:tblCellMar>
          <w:left w:w="0" w:type="dxa"/>
          <w:right w:w="0" w:type="dxa"/>
        </w:tblCellMar>
        <w:tblLook w:val="04A0" w:firstRow="1" w:lastRow="0" w:firstColumn="1" w:lastColumn="0" w:noHBand="0" w:noVBand="1"/>
      </w:tblPr>
      <w:tblGrid>
        <w:gridCol w:w="1932"/>
        <w:gridCol w:w="2322"/>
        <w:gridCol w:w="5326"/>
      </w:tblGrid>
      <w:tr w:rsidR="008620C0" w:rsidRPr="0001268C" w14:paraId="129C47F4" w14:textId="77777777" w:rsidTr="007D6D19">
        <w:trPr>
          <w:trHeight w:val="280"/>
          <w:tblCellSpacing w:w="0" w:type="dxa"/>
        </w:trPr>
        <w:tc>
          <w:tcPr>
            <w:tcW w:w="1932" w:type="dxa"/>
            <w:tcBorders>
              <w:top w:val="single" w:sz="6" w:space="0" w:color="000000"/>
              <w:left w:val="single" w:sz="6" w:space="0" w:color="000000"/>
              <w:bottom w:val="single" w:sz="6" w:space="0" w:color="000000"/>
              <w:right w:val="single" w:sz="6" w:space="0" w:color="000000"/>
            </w:tcBorders>
            <w:vAlign w:val="bottom"/>
            <w:hideMark/>
          </w:tcPr>
          <w:p w14:paraId="0DFE5EB4" w14:textId="77777777" w:rsidR="008620C0" w:rsidRPr="007D6D19" w:rsidRDefault="008620C0" w:rsidP="007D6D19">
            <w:pPr>
              <w:rPr>
                <w:b/>
                <w:bCs/>
                <w:lang w:eastAsia="ru-RU"/>
              </w:rPr>
            </w:pPr>
            <w:r w:rsidRPr="007D6D19">
              <w:rPr>
                <w:b/>
                <w:bCs/>
                <w:lang w:eastAsia="ru-RU"/>
              </w:rPr>
              <w:t>Вид</w:t>
            </w:r>
          </w:p>
        </w:tc>
        <w:tc>
          <w:tcPr>
            <w:tcW w:w="2322" w:type="dxa"/>
            <w:tcBorders>
              <w:top w:val="single" w:sz="6" w:space="0" w:color="000000"/>
              <w:bottom w:val="single" w:sz="6" w:space="0" w:color="000000"/>
              <w:right w:val="single" w:sz="6" w:space="0" w:color="000000"/>
            </w:tcBorders>
            <w:vAlign w:val="bottom"/>
            <w:hideMark/>
          </w:tcPr>
          <w:p w14:paraId="7283C60D" w14:textId="77777777" w:rsidR="008620C0" w:rsidRPr="007D6D19" w:rsidRDefault="008620C0" w:rsidP="007D6D19">
            <w:pPr>
              <w:rPr>
                <w:b/>
                <w:bCs/>
                <w:lang w:eastAsia="ru-RU"/>
              </w:rPr>
            </w:pPr>
            <w:r w:rsidRPr="007D6D19">
              <w:rPr>
                <w:b/>
                <w:bCs/>
                <w:lang w:eastAsia="ru-RU"/>
              </w:rPr>
              <w:t>Локализация</w:t>
            </w:r>
          </w:p>
        </w:tc>
        <w:tc>
          <w:tcPr>
            <w:tcW w:w="5326" w:type="dxa"/>
            <w:tcBorders>
              <w:top w:val="single" w:sz="6" w:space="0" w:color="000000"/>
              <w:bottom w:val="single" w:sz="6" w:space="0" w:color="000000"/>
              <w:right w:val="single" w:sz="6" w:space="0" w:color="000000"/>
            </w:tcBorders>
            <w:vAlign w:val="bottom"/>
            <w:hideMark/>
          </w:tcPr>
          <w:p w14:paraId="4451D66F" w14:textId="77777777" w:rsidR="008620C0" w:rsidRPr="007D6D19" w:rsidRDefault="008620C0" w:rsidP="007D6D19">
            <w:pPr>
              <w:rPr>
                <w:b/>
                <w:bCs/>
                <w:lang w:eastAsia="ru-RU"/>
              </w:rPr>
            </w:pPr>
            <w:r w:rsidRPr="007D6D19">
              <w:rPr>
                <w:b/>
                <w:bCs/>
                <w:lang w:eastAsia="ru-RU"/>
              </w:rPr>
              <w:t>Заболевания</w:t>
            </w:r>
          </w:p>
        </w:tc>
      </w:tr>
      <w:tr w:rsidR="008620C0" w:rsidRPr="0001268C" w14:paraId="3B217CE2" w14:textId="77777777" w:rsidTr="007D6D19">
        <w:trPr>
          <w:trHeight w:val="267"/>
          <w:tblCellSpacing w:w="0" w:type="dxa"/>
        </w:trPr>
        <w:tc>
          <w:tcPr>
            <w:tcW w:w="1932" w:type="dxa"/>
            <w:tcBorders>
              <w:left w:val="single" w:sz="6" w:space="0" w:color="000000"/>
              <w:right w:val="single" w:sz="6" w:space="0" w:color="000000"/>
            </w:tcBorders>
            <w:vAlign w:val="bottom"/>
            <w:hideMark/>
          </w:tcPr>
          <w:p w14:paraId="10811723" w14:textId="77777777" w:rsidR="008620C0" w:rsidRPr="007D6D19" w:rsidRDefault="008620C0" w:rsidP="007D6D19">
            <w:pPr>
              <w:rPr>
                <w:lang w:eastAsia="ru-RU"/>
              </w:rPr>
            </w:pPr>
            <w:r w:rsidRPr="007D6D19">
              <w:rPr>
                <w:lang w:eastAsia="ru-RU"/>
              </w:rPr>
              <w:t>M. hominis</w:t>
            </w:r>
          </w:p>
        </w:tc>
        <w:tc>
          <w:tcPr>
            <w:tcW w:w="2322" w:type="dxa"/>
            <w:tcBorders>
              <w:right w:val="single" w:sz="6" w:space="0" w:color="000000"/>
            </w:tcBorders>
            <w:vAlign w:val="bottom"/>
            <w:hideMark/>
          </w:tcPr>
          <w:p w14:paraId="436155BC" w14:textId="77777777" w:rsidR="008620C0" w:rsidRPr="0001268C" w:rsidRDefault="008620C0" w:rsidP="007D6D19">
            <w:pPr>
              <w:rPr>
                <w:lang w:eastAsia="ru-RU"/>
              </w:rPr>
            </w:pPr>
            <w:r w:rsidRPr="0001268C">
              <w:rPr>
                <w:lang w:eastAsia="ru-RU"/>
              </w:rPr>
              <w:t>Мочеполовой</w:t>
            </w:r>
          </w:p>
        </w:tc>
        <w:tc>
          <w:tcPr>
            <w:tcW w:w="5326" w:type="dxa"/>
            <w:tcBorders>
              <w:right w:val="single" w:sz="6" w:space="0" w:color="000000"/>
            </w:tcBorders>
            <w:vAlign w:val="bottom"/>
            <w:hideMark/>
          </w:tcPr>
          <w:p w14:paraId="0822D3BC" w14:textId="77777777" w:rsidR="008620C0" w:rsidRPr="0001268C" w:rsidRDefault="008620C0" w:rsidP="007D6D19">
            <w:pPr>
              <w:rPr>
                <w:lang w:eastAsia="ru-RU"/>
              </w:rPr>
            </w:pPr>
            <w:r w:rsidRPr="0001268C">
              <w:rPr>
                <w:lang w:eastAsia="ru-RU"/>
              </w:rPr>
              <w:t>Пиелонефрит, воспалительные заболевания</w:t>
            </w:r>
          </w:p>
        </w:tc>
      </w:tr>
      <w:tr w:rsidR="008620C0" w:rsidRPr="0001268C" w14:paraId="44BDF3A4" w14:textId="77777777" w:rsidTr="007D6D19">
        <w:trPr>
          <w:trHeight w:val="293"/>
          <w:tblCellSpacing w:w="0" w:type="dxa"/>
        </w:trPr>
        <w:tc>
          <w:tcPr>
            <w:tcW w:w="1932" w:type="dxa"/>
            <w:tcBorders>
              <w:left w:val="single" w:sz="6" w:space="0" w:color="000000"/>
              <w:right w:val="single" w:sz="6" w:space="0" w:color="000000"/>
            </w:tcBorders>
            <w:vAlign w:val="bottom"/>
            <w:hideMark/>
          </w:tcPr>
          <w:p w14:paraId="0EC0BCAD" w14:textId="77777777" w:rsidR="008620C0" w:rsidRPr="007D6D19" w:rsidRDefault="008620C0" w:rsidP="007D6D19">
            <w:pPr>
              <w:rPr>
                <w:sz w:val="2"/>
                <w:szCs w:val="2"/>
                <w:lang w:eastAsia="ru-RU"/>
              </w:rPr>
            </w:pPr>
            <w:r w:rsidRPr="007D6D19">
              <w:rPr>
                <w:sz w:val="2"/>
                <w:szCs w:val="2"/>
                <w:lang w:eastAsia="ru-RU"/>
              </w:rPr>
              <w:t> </w:t>
            </w:r>
          </w:p>
        </w:tc>
        <w:tc>
          <w:tcPr>
            <w:tcW w:w="2322" w:type="dxa"/>
            <w:tcBorders>
              <w:right w:val="single" w:sz="6" w:space="0" w:color="000000"/>
            </w:tcBorders>
            <w:vAlign w:val="bottom"/>
            <w:hideMark/>
          </w:tcPr>
          <w:p w14:paraId="1312F2C5" w14:textId="77777777" w:rsidR="008620C0" w:rsidRPr="0001268C" w:rsidRDefault="008620C0" w:rsidP="007D6D19">
            <w:pPr>
              <w:rPr>
                <w:lang w:eastAsia="ru-RU"/>
              </w:rPr>
            </w:pPr>
            <w:r w:rsidRPr="0001268C">
              <w:rPr>
                <w:lang w:eastAsia="ru-RU"/>
              </w:rPr>
              <w:t>тракт и</w:t>
            </w:r>
          </w:p>
        </w:tc>
        <w:tc>
          <w:tcPr>
            <w:tcW w:w="5326" w:type="dxa"/>
            <w:tcBorders>
              <w:right w:val="single" w:sz="6" w:space="0" w:color="000000"/>
            </w:tcBorders>
            <w:vAlign w:val="bottom"/>
            <w:hideMark/>
          </w:tcPr>
          <w:p w14:paraId="58F832B3" w14:textId="77777777" w:rsidR="008620C0" w:rsidRPr="0001268C" w:rsidRDefault="008620C0" w:rsidP="007D6D19">
            <w:pPr>
              <w:rPr>
                <w:lang w:eastAsia="ru-RU"/>
              </w:rPr>
            </w:pPr>
            <w:r w:rsidRPr="0001268C">
              <w:rPr>
                <w:lang w:eastAsia="ru-RU"/>
              </w:rPr>
              <w:t>тазовых органов, послеродовая лихорадка,</w:t>
            </w:r>
          </w:p>
        </w:tc>
      </w:tr>
      <w:tr w:rsidR="008620C0" w:rsidRPr="0001268C" w14:paraId="2CC719A3" w14:textId="77777777" w:rsidTr="007D6D19">
        <w:trPr>
          <w:trHeight w:val="293"/>
          <w:tblCellSpacing w:w="0" w:type="dxa"/>
        </w:trPr>
        <w:tc>
          <w:tcPr>
            <w:tcW w:w="1932" w:type="dxa"/>
            <w:tcBorders>
              <w:left w:val="single" w:sz="6" w:space="0" w:color="000000"/>
              <w:bottom w:val="single" w:sz="6" w:space="0" w:color="000000"/>
              <w:right w:val="single" w:sz="6" w:space="0" w:color="000000"/>
            </w:tcBorders>
            <w:vAlign w:val="bottom"/>
            <w:hideMark/>
          </w:tcPr>
          <w:p w14:paraId="4638A2A9" w14:textId="77777777" w:rsidR="008620C0" w:rsidRPr="007D6D19" w:rsidRDefault="008620C0" w:rsidP="007D6D19">
            <w:pPr>
              <w:rPr>
                <w:sz w:val="2"/>
                <w:szCs w:val="2"/>
                <w:lang w:eastAsia="ru-RU"/>
              </w:rPr>
            </w:pPr>
            <w:r w:rsidRPr="007D6D19">
              <w:rPr>
                <w:sz w:val="2"/>
                <w:szCs w:val="2"/>
                <w:lang w:eastAsia="ru-RU"/>
              </w:rPr>
              <w:t> </w:t>
            </w:r>
          </w:p>
        </w:tc>
        <w:tc>
          <w:tcPr>
            <w:tcW w:w="2322" w:type="dxa"/>
            <w:tcBorders>
              <w:bottom w:val="single" w:sz="6" w:space="0" w:color="000000"/>
              <w:right w:val="single" w:sz="6" w:space="0" w:color="000000"/>
            </w:tcBorders>
            <w:vAlign w:val="bottom"/>
            <w:hideMark/>
          </w:tcPr>
          <w:p w14:paraId="05C4FD32" w14:textId="77777777" w:rsidR="008620C0" w:rsidRPr="0001268C" w:rsidRDefault="008620C0" w:rsidP="007D6D19">
            <w:pPr>
              <w:rPr>
                <w:lang w:eastAsia="ru-RU"/>
              </w:rPr>
            </w:pPr>
            <w:r w:rsidRPr="0001268C">
              <w:rPr>
                <w:lang w:eastAsia="ru-RU"/>
              </w:rPr>
              <w:t>дыхательные пути</w:t>
            </w:r>
          </w:p>
        </w:tc>
        <w:tc>
          <w:tcPr>
            <w:tcW w:w="5326" w:type="dxa"/>
            <w:tcBorders>
              <w:bottom w:val="single" w:sz="6" w:space="0" w:color="000000"/>
              <w:right w:val="single" w:sz="6" w:space="0" w:color="000000"/>
            </w:tcBorders>
            <w:vAlign w:val="bottom"/>
            <w:hideMark/>
          </w:tcPr>
          <w:p w14:paraId="71322BCC" w14:textId="77777777" w:rsidR="008620C0" w:rsidRPr="0001268C" w:rsidRDefault="008620C0" w:rsidP="007D6D19">
            <w:pPr>
              <w:rPr>
                <w:lang w:eastAsia="ru-RU"/>
              </w:rPr>
            </w:pPr>
            <w:r w:rsidRPr="0001268C">
              <w:rPr>
                <w:lang w:eastAsia="ru-RU"/>
              </w:rPr>
              <w:t>пороки развития</w:t>
            </w:r>
          </w:p>
        </w:tc>
      </w:tr>
      <w:tr w:rsidR="008620C0" w:rsidRPr="0001268C" w14:paraId="7A92F859" w14:textId="77777777" w:rsidTr="007D6D19">
        <w:trPr>
          <w:trHeight w:val="267"/>
          <w:tblCellSpacing w:w="0" w:type="dxa"/>
        </w:trPr>
        <w:tc>
          <w:tcPr>
            <w:tcW w:w="1932" w:type="dxa"/>
            <w:tcBorders>
              <w:left w:val="single" w:sz="6" w:space="0" w:color="000000"/>
              <w:right w:val="single" w:sz="6" w:space="0" w:color="000000"/>
            </w:tcBorders>
            <w:vAlign w:val="bottom"/>
            <w:hideMark/>
          </w:tcPr>
          <w:p w14:paraId="6D2F44AC" w14:textId="77777777" w:rsidR="008620C0" w:rsidRPr="007D6D19" w:rsidRDefault="008620C0" w:rsidP="007D6D19">
            <w:pPr>
              <w:rPr>
                <w:lang w:eastAsia="ru-RU"/>
              </w:rPr>
            </w:pPr>
            <w:r w:rsidRPr="007D6D19">
              <w:rPr>
                <w:lang w:eastAsia="ru-RU"/>
              </w:rPr>
              <w:lastRenderedPageBreak/>
              <w:t>M. genitalium</w:t>
            </w:r>
          </w:p>
        </w:tc>
        <w:tc>
          <w:tcPr>
            <w:tcW w:w="2322" w:type="dxa"/>
            <w:tcBorders>
              <w:right w:val="single" w:sz="6" w:space="0" w:color="000000"/>
            </w:tcBorders>
            <w:vAlign w:val="bottom"/>
            <w:hideMark/>
          </w:tcPr>
          <w:p w14:paraId="496A7F1B" w14:textId="77777777" w:rsidR="008620C0" w:rsidRPr="0001268C" w:rsidRDefault="008620C0" w:rsidP="007D6D19">
            <w:pPr>
              <w:rPr>
                <w:lang w:eastAsia="ru-RU"/>
              </w:rPr>
            </w:pPr>
            <w:r w:rsidRPr="0001268C">
              <w:rPr>
                <w:lang w:eastAsia="ru-RU"/>
              </w:rPr>
              <w:t>Мочеполовой</w:t>
            </w:r>
          </w:p>
        </w:tc>
        <w:tc>
          <w:tcPr>
            <w:tcW w:w="5326" w:type="dxa"/>
            <w:tcBorders>
              <w:right w:val="single" w:sz="6" w:space="0" w:color="000000"/>
            </w:tcBorders>
            <w:vAlign w:val="bottom"/>
            <w:hideMark/>
          </w:tcPr>
          <w:p w14:paraId="159B1C22" w14:textId="77777777" w:rsidR="008620C0" w:rsidRPr="0001268C" w:rsidRDefault="008620C0" w:rsidP="007D6D19">
            <w:pPr>
              <w:rPr>
                <w:lang w:eastAsia="ru-RU"/>
              </w:rPr>
            </w:pPr>
            <w:r w:rsidRPr="0001268C">
              <w:rPr>
                <w:lang w:eastAsia="ru-RU"/>
              </w:rPr>
              <w:t>Негонококковый уретрит (урогенитальный</w:t>
            </w:r>
          </w:p>
        </w:tc>
      </w:tr>
      <w:tr w:rsidR="008620C0" w:rsidRPr="0001268C" w14:paraId="35361C1F" w14:textId="77777777" w:rsidTr="007D6D19">
        <w:trPr>
          <w:trHeight w:val="293"/>
          <w:tblCellSpacing w:w="0" w:type="dxa"/>
        </w:trPr>
        <w:tc>
          <w:tcPr>
            <w:tcW w:w="1932" w:type="dxa"/>
            <w:tcBorders>
              <w:left w:val="single" w:sz="6" w:space="0" w:color="000000"/>
              <w:right w:val="single" w:sz="6" w:space="0" w:color="000000"/>
            </w:tcBorders>
            <w:vAlign w:val="bottom"/>
            <w:hideMark/>
          </w:tcPr>
          <w:p w14:paraId="734E70C8" w14:textId="77777777" w:rsidR="008620C0" w:rsidRPr="007D6D19" w:rsidRDefault="008620C0" w:rsidP="007D6D19">
            <w:pPr>
              <w:rPr>
                <w:sz w:val="2"/>
                <w:szCs w:val="2"/>
                <w:lang w:eastAsia="ru-RU"/>
              </w:rPr>
            </w:pPr>
            <w:r w:rsidRPr="007D6D19">
              <w:rPr>
                <w:sz w:val="2"/>
                <w:szCs w:val="2"/>
                <w:lang w:eastAsia="ru-RU"/>
              </w:rPr>
              <w:t> </w:t>
            </w:r>
          </w:p>
        </w:tc>
        <w:tc>
          <w:tcPr>
            <w:tcW w:w="2322" w:type="dxa"/>
            <w:tcBorders>
              <w:right w:val="single" w:sz="6" w:space="0" w:color="000000"/>
            </w:tcBorders>
            <w:vAlign w:val="bottom"/>
            <w:hideMark/>
          </w:tcPr>
          <w:p w14:paraId="23498BA3" w14:textId="77777777" w:rsidR="008620C0" w:rsidRPr="0001268C" w:rsidRDefault="008620C0" w:rsidP="007D6D19">
            <w:pPr>
              <w:rPr>
                <w:lang w:eastAsia="ru-RU"/>
              </w:rPr>
            </w:pPr>
            <w:r w:rsidRPr="0001268C">
              <w:rPr>
                <w:lang w:eastAsia="ru-RU"/>
              </w:rPr>
              <w:t>тракт и</w:t>
            </w:r>
          </w:p>
        </w:tc>
        <w:tc>
          <w:tcPr>
            <w:tcW w:w="5326" w:type="dxa"/>
            <w:tcBorders>
              <w:right w:val="single" w:sz="6" w:space="0" w:color="000000"/>
            </w:tcBorders>
            <w:vAlign w:val="bottom"/>
            <w:hideMark/>
          </w:tcPr>
          <w:p w14:paraId="577EC41B" w14:textId="77777777" w:rsidR="008620C0" w:rsidRPr="0001268C" w:rsidRDefault="008620C0" w:rsidP="007D6D19">
            <w:pPr>
              <w:rPr>
                <w:lang w:eastAsia="ru-RU"/>
              </w:rPr>
            </w:pPr>
            <w:r w:rsidRPr="0001268C">
              <w:rPr>
                <w:lang w:eastAsia="ru-RU"/>
              </w:rPr>
              <w:t>микоплазмоз)</w:t>
            </w:r>
          </w:p>
        </w:tc>
      </w:tr>
      <w:tr w:rsidR="008620C0" w:rsidRPr="0001268C" w14:paraId="48528C24" w14:textId="77777777" w:rsidTr="007D6D19">
        <w:trPr>
          <w:trHeight w:val="293"/>
          <w:tblCellSpacing w:w="0" w:type="dxa"/>
        </w:trPr>
        <w:tc>
          <w:tcPr>
            <w:tcW w:w="1932" w:type="dxa"/>
            <w:tcBorders>
              <w:left w:val="single" w:sz="6" w:space="0" w:color="000000"/>
              <w:bottom w:val="single" w:sz="6" w:space="0" w:color="000000"/>
              <w:right w:val="single" w:sz="6" w:space="0" w:color="000000"/>
            </w:tcBorders>
            <w:vAlign w:val="bottom"/>
            <w:hideMark/>
          </w:tcPr>
          <w:p w14:paraId="77E1A2B5" w14:textId="77777777" w:rsidR="008620C0" w:rsidRPr="007D6D19" w:rsidRDefault="008620C0" w:rsidP="007D6D19">
            <w:pPr>
              <w:rPr>
                <w:sz w:val="2"/>
                <w:szCs w:val="2"/>
                <w:lang w:eastAsia="ru-RU"/>
              </w:rPr>
            </w:pPr>
            <w:r w:rsidRPr="007D6D19">
              <w:rPr>
                <w:sz w:val="2"/>
                <w:szCs w:val="2"/>
                <w:lang w:eastAsia="ru-RU"/>
              </w:rPr>
              <w:t> </w:t>
            </w:r>
          </w:p>
        </w:tc>
        <w:tc>
          <w:tcPr>
            <w:tcW w:w="2322" w:type="dxa"/>
            <w:tcBorders>
              <w:bottom w:val="single" w:sz="6" w:space="0" w:color="000000"/>
              <w:right w:val="single" w:sz="6" w:space="0" w:color="000000"/>
            </w:tcBorders>
            <w:vAlign w:val="bottom"/>
            <w:hideMark/>
          </w:tcPr>
          <w:p w14:paraId="262BE49B" w14:textId="77777777" w:rsidR="008620C0" w:rsidRPr="0001268C" w:rsidRDefault="008620C0" w:rsidP="007D6D19">
            <w:pPr>
              <w:rPr>
                <w:lang w:eastAsia="ru-RU"/>
              </w:rPr>
            </w:pPr>
            <w:r w:rsidRPr="0001268C">
              <w:rPr>
                <w:lang w:eastAsia="ru-RU"/>
              </w:rPr>
              <w:t>дыхательные пути</w:t>
            </w:r>
          </w:p>
        </w:tc>
        <w:tc>
          <w:tcPr>
            <w:tcW w:w="5326" w:type="dxa"/>
            <w:tcBorders>
              <w:bottom w:val="single" w:sz="6" w:space="0" w:color="000000"/>
              <w:right w:val="single" w:sz="6" w:space="0" w:color="000000"/>
            </w:tcBorders>
            <w:vAlign w:val="bottom"/>
            <w:hideMark/>
          </w:tcPr>
          <w:p w14:paraId="7CEDC2AE" w14:textId="14891136" w:rsidR="008620C0" w:rsidRPr="0001268C" w:rsidRDefault="008620C0" w:rsidP="007D6D19">
            <w:pPr>
              <w:rPr>
                <w:sz w:val="2"/>
                <w:szCs w:val="2"/>
                <w:lang w:eastAsia="ru-RU"/>
              </w:rPr>
            </w:pPr>
          </w:p>
        </w:tc>
      </w:tr>
      <w:tr w:rsidR="008620C0" w:rsidRPr="0001268C" w14:paraId="4AC9BB5F" w14:textId="77777777" w:rsidTr="007D6D19">
        <w:trPr>
          <w:trHeight w:val="280"/>
          <w:tblCellSpacing w:w="0" w:type="dxa"/>
        </w:trPr>
        <w:tc>
          <w:tcPr>
            <w:tcW w:w="1932" w:type="dxa"/>
            <w:tcBorders>
              <w:left w:val="single" w:sz="6" w:space="0" w:color="000000"/>
              <w:right w:val="single" w:sz="6" w:space="0" w:color="000000"/>
            </w:tcBorders>
            <w:vAlign w:val="bottom"/>
            <w:hideMark/>
          </w:tcPr>
          <w:p w14:paraId="21D70F88" w14:textId="77777777" w:rsidR="008620C0" w:rsidRPr="007D6D19" w:rsidRDefault="008620C0" w:rsidP="007D6D19">
            <w:pPr>
              <w:rPr>
                <w:lang w:eastAsia="ru-RU"/>
              </w:rPr>
            </w:pPr>
            <w:r w:rsidRPr="007D6D19">
              <w:rPr>
                <w:lang w:eastAsia="ru-RU"/>
              </w:rPr>
              <w:t>U. urealyticum</w:t>
            </w:r>
          </w:p>
        </w:tc>
        <w:tc>
          <w:tcPr>
            <w:tcW w:w="2322" w:type="dxa"/>
            <w:tcBorders>
              <w:right w:val="single" w:sz="6" w:space="0" w:color="000000"/>
            </w:tcBorders>
            <w:vAlign w:val="bottom"/>
            <w:hideMark/>
          </w:tcPr>
          <w:p w14:paraId="527B8EB3" w14:textId="77777777" w:rsidR="008620C0" w:rsidRPr="0001268C" w:rsidRDefault="008620C0" w:rsidP="007D6D19">
            <w:pPr>
              <w:rPr>
                <w:lang w:eastAsia="ru-RU"/>
              </w:rPr>
            </w:pPr>
            <w:r w:rsidRPr="0001268C">
              <w:rPr>
                <w:lang w:eastAsia="ru-RU"/>
              </w:rPr>
              <w:t>Мочеполовой</w:t>
            </w:r>
          </w:p>
        </w:tc>
        <w:tc>
          <w:tcPr>
            <w:tcW w:w="5326" w:type="dxa"/>
            <w:tcBorders>
              <w:right w:val="single" w:sz="6" w:space="0" w:color="000000"/>
            </w:tcBorders>
            <w:vAlign w:val="bottom"/>
            <w:hideMark/>
          </w:tcPr>
          <w:p w14:paraId="691E4F01" w14:textId="77777777" w:rsidR="008620C0" w:rsidRPr="0001268C" w:rsidRDefault="008620C0" w:rsidP="007D6D19">
            <w:pPr>
              <w:rPr>
                <w:lang w:eastAsia="ru-RU"/>
              </w:rPr>
            </w:pPr>
            <w:r w:rsidRPr="0001268C">
              <w:rPr>
                <w:lang w:eastAsia="ru-RU"/>
              </w:rPr>
              <w:t>Негонококковый уретрит, рождение детей с</w:t>
            </w:r>
          </w:p>
        </w:tc>
      </w:tr>
      <w:tr w:rsidR="008620C0" w:rsidRPr="0001268C" w14:paraId="09153B60" w14:textId="77777777" w:rsidTr="007D6D19">
        <w:trPr>
          <w:trHeight w:val="280"/>
          <w:tblCellSpacing w:w="0" w:type="dxa"/>
        </w:trPr>
        <w:tc>
          <w:tcPr>
            <w:tcW w:w="1932" w:type="dxa"/>
            <w:tcBorders>
              <w:left w:val="single" w:sz="6" w:space="0" w:color="000000"/>
              <w:right w:val="single" w:sz="6" w:space="0" w:color="000000"/>
            </w:tcBorders>
            <w:vAlign w:val="bottom"/>
            <w:hideMark/>
          </w:tcPr>
          <w:p w14:paraId="3825F577" w14:textId="77777777" w:rsidR="008620C0" w:rsidRPr="0001268C" w:rsidRDefault="008620C0" w:rsidP="007D6D19">
            <w:pPr>
              <w:rPr>
                <w:sz w:val="2"/>
                <w:szCs w:val="2"/>
                <w:lang w:eastAsia="ru-RU"/>
              </w:rPr>
            </w:pPr>
            <w:r w:rsidRPr="0001268C">
              <w:rPr>
                <w:sz w:val="2"/>
                <w:szCs w:val="2"/>
                <w:lang w:eastAsia="ru-RU"/>
              </w:rPr>
              <w:t> </w:t>
            </w:r>
          </w:p>
        </w:tc>
        <w:tc>
          <w:tcPr>
            <w:tcW w:w="2322" w:type="dxa"/>
            <w:tcBorders>
              <w:right w:val="single" w:sz="6" w:space="0" w:color="000000"/>
            </w:tcBorders>
            <w:vAlign w:val="bottom"/>
            <w:hideMark/>
          </w:tcPr>
          <w:p w14:paraId="2346BAC9" w14:textId="4BF408EC" w:rsidR="008620C0" w:rsidRPr="0001268C" w:rsidRDefault="003350AC" w:rsidP="007D6D19">
            <w:pPr>
              <w:rPr>
                <w:lang w:eastAsia="ru-RU"/>
              </w:rPr>
            </w:pPr>
            <w:r w:rsidRPr="0001268C">
              <w:rPr>
                <w:lang w:eastAsia="ru-RU"/>
              </w:rPr>
              <w:t>Т</w:t>
            </w:r>
            <w:r w:rsidR="008620C0" w:rsidRPr="0001268C">
              <w:rPr>
                <w:lang w:eastAsia="ru-RU"/>
              </w:rPr>
              <w:t>ракт</w:t>
            </w:r>
          </w:p>
        </w:tc>
        <w:tc>
          <w:tcPr>
            <w:tcW w:w="5326" w:type="dxa"/>
            <w:tcBorders>
              <w:right w:val="single" w:sz="6" w:space="0" w:color="000000"/>
            </w:tcBorders>
            <w:vAlign w:val="bottom"/>
            <w:hideMark/>
          </w:tcPr>
          <w:p w14:paraId="6B7881B7" w14:textId="77777777" w:rsidR="008620C0" w:rsidRPr="0001268C" w:rsidRDefault="008620C0" w:rsidP="007D6D19">
            <w:pPr>
              <w:rPr>
                <w:lang w:eastAsia="ru-RU"/>
              </w:rPr>
            </w:pPr>
            <w:r w:rsidRPr="0001268C">
              <w:rPr>
                <w:lang w:eastAsia="ru-RU"/>
              </w:rPr>
              <w:t>малой массой тела, хронические заболевания</w:t>
            </w:r>
          </w:p>
        </w:tc>
      </w:tr>
      <w:tr w:rsidR="008620C0" w:rsidRPr="0001268C" w14:paraId="1EBA3018" w14:textId="77777777" w:rsidTr="007D6D19">
        <w:trPr>
          <w:trHeight w:val="293"/>
          <w:tblCellSpacing w:w="0" w:type="dxa"/>
        </w:trPr>
        <w:tc>
          <w:tcPr>
            <w:tcW w:w="1932" w:type="dxa"/>
            <w:tcBorders>
              <w:left w:val="single" w:sz="6" w:space="0" w:color="000000"/>
              <w:bottom w:val="single" w:sz="6" w:space="0" w:color="000000"/>
              <w:right w:val="single" w:sz="6" w:space="0" w:color="000000"/>
            </w:tcBorders>
            <w:vAlign w:val="bottom"/>
            <w:hideMark/>
          </w:tcPr>
          <w:p w14:paraId="0E9388F3" w14:textId="77777777" w:rsidR="008620C0" w:rsidRPr="0001268C" w:rsidRDefault="008620C0" w:rsidP="007D6D19">
            <w:pPr>
              <w:rPr>
                <w:sz w:val="2"/>
                <w:szCs w:val="2"/>
                <w:lang w:eastAsia="ru-RU"/>
              </w:rPr>
            </w:pPr>
            <w:r w:rsidRPr="0001268C">
              <w:rPr>
                <w:sz w:val="2"/>
                <w:szCs w:val="2"/>
                <w:lang w:eastAsia="ru-RU"/>
              </w:rPr>
              <w:t> </w:t>
            </w:r>
          </w:p>
        </w:tc>
        <w:tc>
          <w:tcPr>
            <w:tcW w:w="2322" w:type="dxa"/>
            <w:tcBorders>
              <w:bottom w:val="single" w:sz="6" w:space="0" w:color="000000"/>
              <w:right w:val="single" w:sz="6" w:space="0" w:color="000000"/>
            </w:tcBorders>
            <w:vAlign w:val="bottom"/>
            <w:hideMark/>
          </w:tcPr>
          <w:p w14:paraId="4CF99929" w14:textId="77777777" w:rsidR="008620C0" w:rsidRPr="0001268C" w:rsidRDefault="008620C0" w:rsidP="007D6D19">
            <w:pPr>
              <w:rPr>
                <w:sz w:val="2"/>
                <w:szCs w:val="2"/>
                <w:lang w:eastAsia="ru-RU"/>
              </w:rPr>
            </w:pPr>
            <w:r w:rsidRPr="0001268C">
              <w:rPr>
                <w:sz w:val="2"/>
                <w:szCs w:val="2"/>
                <w:lang w:eastAsia="ru-RU"/>
              </w:rPr>
              <w:t> </w:t>
            </w:r>
          </w:p>
        </w:tc>
        <w:tc>
          <w:tcPr>
            <w:tcW w:w="5326" w:type="dxa"/>
            <w:tcBorders>
              <w:bottom w:val="single" w:sz="6" w:space="0" w:color="000000"/>
              <w:right w:val="single" w:sz="6" w:space="0" w:color="000000"/>
            </w:tcBorders>
            <w:vAlign w:val="bottom"/>
            <w:hideMark/>
          </w:tcPr>
          <w:p w14:paraId="1E758D4B" w14:textId="77777777" w:rsidR="008620C0" w:rsidRPr="0001268C" w:rsidRDefault="008620C0" w:rsidP="007D6D19">
            <w:pPr>
              <w:rPr>
                <w:lang w:eastAsia="ru-RU"/>
              </w:rPr>
            </w:pPr>
            <w:r w:rsidRPr="0001268C">
              <w:rPr>
                <w:lang w:eastAsia="ru-RU"/>
              </w:rPr>
              <w:t>легких, врожденные пневмонии, бесплодие</w:t>
            </w:r>
          </w:p>
        </w:tc>
      </w:tr>
    </w:tbl>
    <w:p w14:paraId="1FD2B0F5" w14:textId="087E376A" w:rsidR="00212E41" w:rsidRPr="00682BD5" w:rsidRDefault="00212E41" w:rsidP="007D6D19">
      <w:pPr>
        <w:rPr>
          <w:rFonts w:cstheme="minorHAnsi"/>
          <w:i/>
          <w:iCs/>
        </w:rPr>
      </w:pPr>
      <w:r w:rsidRPr="008620C0">
        <w:rPr>
          <w:rStyle w:val="ft14"/>
          <w:rFonts w:cstheme="minorHAnsi"/>
          <w:color w:val="000000"/>
        </w:rPr>
        <w:t>Наиболее часто в клиническом материале, полученном из органов урогенитальной системы,</w:t>
      </w:r>
      <w:r w:rsidR="008620C0">
        <w:rPr>
          <w:rStyle w:val="ft14"/>
          <w:rFonts w:cstheme="minorHAnsi"/>
          <w:color w:val="000000"/>
        </w:rPr>
        <w:t xml:space="preserve"> </w:t>
      </w:r>
      <w:r w:rsidRPr="008620C0">
        <w:rPr>
          <w:rStyle w:val="ft14"/>
          <w:rFonts w:cstheme="minorHAnsi"/>
          <w:color w:val="000000"/>
        </w:rPr>
        <w:t>выявляют</w:t>
      </w:r>
      <w:r w:rsidR="008620C0">
        <w:rPr>
          <w:rFonts w:cstheme="minorHAnsi"/>
          <w:i/>
          <w:iCs/>
        </w:rPr>
        <w:t xml:space="preserve"> </w:t>
      </w:r>
      <w:r w:rsidRPr="008620C0">
        <w:rPr>
          <w:rStyle w:val="ft18"/>
          <w:rFonts w:cstheme="minorHAnsi"/>
          <w:color w:val="000000"/>
          <w:lang w:val="en-US"/>
        </w:rPr>
        <w:t>M</w:t>
      </w:r>
      <w:r w:rsidRPr="008620C0">
        <w:rPr>
          <w:rStyle w:val="ft18"/>
          <w:rFonts w:cstheme="minorHAnsi"/>
          <w:color w:val="000000"/>
        </w:rPr>
        <w:t>.</w:t>
      </w:r>
      <w:r w:rsidR="007D6D19">
        <w:rPr>
          <w:rStyle w:val="ft18"/>
          <w:rFonts w:cstheme="minorHAnsi"/>
          <w:color w:val="000000"/>
        </w:rPr>
        <w:t xml:space="preserve"> </w:t>
      </w:r>
      <w:r w:rsidRPr="008620C0">
        <w:rPr>
          <w:rStyle w:val="ft19"/>
          <w:rFonts w:cstheme="minorHAnsi"/>
          <w:color w:val="000000"/>
          <w:lang w:val="en-US"/>
        </w:rPr>
        <w:t>hominis </w:t>
      </w:r>
      <w:r w:rsidRPr="008620C0">
        <w:rPr>
          <w:rStyle w:val="ft2"/>
          <w:rFonts w:cstheme="minorHAnsi"/>
          <w:color w:val="000000"/>
        </w:rPr>
        <w:t>и</w:t>
      </w:r>
      <w:r w:rsidRPr="008620C0">
        <w:rPr>
          <w:rStyle w:val="ft2"/>
          <w:rFonts w:cstheme="minorHAnsi"/>
          <w:color w:val="000000"/>
          <w:lang w:val="en-US"/>
        </w:rPr>
        <w:t> </w:t>
      </w:r>
      <w:r w:rsidRPr="008620C0">
        <w:rPr>
          <w:rFonts w:cstheme="minorHAnsi"/>
          <w:lang w:val="en-US"/>
        </w:rPr>
        <w:t>U</w:t>
      </w:r>
      <w:r w:rsidRPr="008620C0">
        <w:rPr>
          <w:rFonts w:cstheme="minorHAnsi"/>
        </w:rPr>
        <w:t xml:space="preserve">. </w:t>
      </w:r>
      <w:r w:rsidRPr="008620C0">
        <w:rPr>
          <w:rFonts w:cstheme="minorHAnsi"/>
          <w:lang w:val="en-US"/>
        </w:rPr>
        <w:t>urealyticum</w:t>
      </w:r>
      <w:r w:rsidRPr="008620C0">
        <w:rPr>
          <w:rStyle w:val="ft2"/>
          <w:rFonts w:cstheme="minorHAnsi"/>
          <w:color w:val="000000"/>
        </w:rPr>
        <w:t>.</w:t>
      </w:r>
    </w:p>
    <w:p w14:paraId="51FC287D" w14:textId="027FF818" w:rsidR="00682BD5" w:rsidRDefault="00682BD5" w:rsidP="00682BD5">
      <w:pPr>
        <w:pStyle w:val="2"/>
      </w:pPr>
      <w:r w:rsidRPr="00682BD5">
        <w:t>Стадии развития микоплазмоза</w:t>
      </w:r>
    </w:p>
    <w:p w14:paraId="3210B977" w14:textId="77777777" w:rsidR="00682BD5" w:rsidRDefault="00682BD5" w:rsidP="00682BD5">
      <w:pPr>
        <w:rPr>
          <w:rFonts w:cstheme="minorHAnsi"/>
          <w:sz w:val="24"/>
          <w:szCs w:val="24"/>
        </w:rPr>
      </w:pPr>
      <w:r w:rsidRPr="00682BD5">
        <w:rPr>
          <w:rFonts w:cstheme="minorHAnsi"/>
        </w:rPr>
        <w:t>По </w:t>
      </w:r>
      <w:r w:rsidRPr="00682BD5">
        <w:rPr>
          <w:rStyle w:val="a6"/>
          <w:rFonts w:cstheme="minorHAnsi"/>
          <w:b w:val="0"/>
          <w:bCs w:val="0"/>
          <w:color w:val="181D21"/>
        </w:rPr>
        <w:t>типу течения</w:t>
      </w:r>
      <w:r w:rsidRPr="00682BD5">
        <w:rPr>
          <w:rFonts w:cstheme="minorHAnsi"/>
        </w:rPr>
        <w:t> выделяют:</w:t>
      </w:r>
    </w:p>
    <w:p w14:paraId="026ED972" w14:textId="6808BB92" w:rsidR="00682BD5" w:rsidRPr="00682BD5" w:rsidRDefault="00682BD5" w:rsidP="00682BD5">
      <w:pPr>
        <w:pStyle w:val="a7"/>
        <w:numPr>
          <w:ilvl w:val="0"/>
          <w:numId w:val="9"/>
        </w:numPr>
        <w:rPr>
          <w:rFonts w:cstheme="minorHAnsi"/>
          <w:sz w:val="24"/>
          <w:szCs w:val="24"/>
        </w:rPr>
      </w:pPr>
      <w:r w:rsidRPr="00682BD5">
        <w:rPr>
          <w:rFonts w:cstheme="minorHAnsi"/>
        </w:rPr>
        <w:t>свежую урогенитальную микоплазменную инфекцию (в зависимости от активности воспаления и жалоб пациента: острую, подострую, вялотекущую);</w:t>
      </w:r>
    </w:p>
    <w:p w14:paraId="71988EAD" w14:textId="77777777" w:rsidR="00682BD5" w:rsidRPr="00682BD5" w:rsidRDefault="00682BD5" w:rsidP="00682BD5">
      <w:pPr>
        <w:pStyle w:val="a7"/>
        <w:numPr>
          <w:ilvl w:val="0"/>
          <w:numId w:val="9"/>
        </w:numPr>
        <w:rPr>
          <w:rFonts w:cstheme="minorHAnsi"/>
        </w:rPr>
      </w:pPr>
      <w:r w:rsidRPr="00682BD5">
        <w:rPr>
          <w:rFonts w:cstheme="minorHAnsi"/>
        </w:rPr>
        <w:t>хроническую урогенитальную микоплазменную инфекцию (зачастую отсутствие явного воспаления и жалоб пациента при выявлении </w:t>
      </w:r>
      <w:r w:rsidRPr="00682BD5">
        <w:rPr>
          <w:rStyle w:val="a4"/>
          <w:rFonts w:cstheme="minorHAnsi"/>
          <w:i w:val="0"/>
          <w:iCs w:val="0"/>
          <w:color w:val="181D21"/>
        </w:rPr>
        <w:t>Mycoplasma genitalium</w:t>
      </w:r>
      <w:r w:rsidRPr="00682BD5">
        <w:rPr>
          <w:rFonts w:cstheme="minorHAnsi"/>
        </w:rPr>
        <w:t> или титра </w:t>
      </w:r>
      <w:r w:rsidRPr="00682BD5">
        <w:rPr>
          <w:rStyle w:val="a4"/>
          <w:rFonts w:cstheme="minorHAnsi"/>
          <w:i w:val="0"/>
          <w:iCs w:val="0"/>
          <w:color w:val="181D21"/>
        </w:rPr>
        <w:t>Mycoplasma hominis</w:t>
      </w:r>
      <w:r w:rsidRPr="00682BD5">
        <w:rPr>
          <w:rFonts w:cstheme="minorHAnsi"/>
        </w:rPr>
        <w:t> 10^3 и более);</w:t>
      </w:r>
    </w:p>
    <w:p w14:paraId="1536076C" w14:textId="12035DEF" w:rsidR="00682BD5" w:rsidRPr="0080050B" w:rsidRDefault="00682BD5" w:rsidP="007D6D19">
      <w:pPr>
        <w:pStyle w:val="a7"/>
        <w:numPr>
          <w:ilvl w:val="0"/>
          <w:numId w:val="9"/>
        </w:numPr>
        <w:rPr>
          <w:rFonts w:cstheme="minorHAnsi"/>
        </w:rPr>
      </w:pPr>
      <w:r w:rsidRPr="00682BD5">
        <w:rPr>
          <w:rFonts w:cstheme="minorHAnsi"/>
        </w:rPr>
        <w:t>носительство микоплазм (обнаружение </w:t>
      </w:r>
      <w:r w:rsidRPr="00682BD5">
        <w:rPr>
          <w:rStyle w:val="a4"/>
          <w:rFonts w:cstheme="minorHAnsi"/>
          <w:i w:val="0"/>
          <w:iCs w:val="0"/>
          <w:color w:val="181D21"/>
        </w:rPr>
        <w:t>Mycoplasma genitalium</w:t>
      </w:r>
      <w:r w:rsidRPr="00682BD5">
        <w:rPr>
          <w:rFonts w:cstheme="minorHAnsi"/>
        </w:rPr>
        <w:t xml:space="preserve"> или </w:t>
      </w:r>
      <w:r w:rsidRPr="00682BD5">
        <w:rPr>
          <w:rFonts w:cstheme="minorHAnsi"/>
          <w:i/>
          <w:iCs/>
        </w:rPr>
        <w:t>титра </w:t>
      </w:r>
      <w:r w:rsidRPr="00682BD5">
        <w:rPr>
          <w:rStyle w:val="a4"/>
          <w:rFonts w:cstheme="minorHAnsi"/>
          <w:i w:val="0"/>
          <w:iCs w:val="0"/>
          <w:color w:val="181D21"/>
        </w:rPr>
        <w:t>Mycoplasma hominis</w:t>
      </w:r>
      <w:r w:rsidRPr="00682BD5">
        <w:rPr>
          <w:rFonts w:cstheme="minorHAnsi"/>
        </w:rPr>
        <w:t> менее 10^3 при отсутствии каких-либо «подозрительных» для врача или пациента проявлений).</w:t>
      </w:r>
    </w:p>
    <w:p w14:paraId="033F89C4" w14:textId="6DC3AB79" w:rsidR="00E736F4" w:rsidRDefault="00E736F4" w:rsidP="00E736F4">
      <w:pPr>
        <w:pStyle w:val="2"/>
        <w:rPr>
          <w:rFonts w:ascii="Arial" w:hAnsi="Arial" w:cs="Arial"/>
          <w:color w:val="000000"/>
        </w:rPr>
      </w:pPr>
      <w:bookmarkStart w:id="0" w:name="detail"/>
      <w:bookmarkEnd w:id="0"/>
      <w:r>
        <w:t>Причины заболевания</w:t>
      </w:r>
      <w:r w:rsidR="00D94F62">
        <w:t xml:space="preserve"> </w:t>
      </w:r>
    </w:p>
    <w:p w14:paraId="3691D64C" w14:textId="3A925985" w:rsidR="0080050B" w:rsidRPr="00C51BA4" w:rsidRDefault="0080050B" w:rsidP="00C51BA4">
      <w:pPr>
        <w:rPr>
          <w:rFonts w:cstheme="minorHAnsi"/>
          <w:color w:val="000000"/>
        </w:rPr>
      </w:pPr>
      <w:r w:rsidRPr="00C51BA4">
        <w:rPr>
          <w:rFonts w:cstheme="minorHAnsi"/>
          <w:shd w:val="clear" w:color="auto" w:fill="FFFFFF"/>
        </w:rPr>
        <w:t>Как правило, микоплазмоз протекает скрыто - примерно 40% больных не чувствуют каких-либо явных симптомов, пока стрессовая ситуация или ослабленный иммунитет не спровоцируют активизацию инфекционного процесса, часто приводя к серьезным осложнениям.</w:t>
      </w:r>
    </w:p>
    <w:p w14:paraId="5A006046" w14:textId="60689276" w:rsidR="0080050B" w:rsidRPr="00C51BA4" w:rsidRDefault="0080050B" w:rsidP="00C51BA4">
      <w:pPr>
        <w:pStyle w:val="a7"/>
        <w:numPr>
          <w:ilvl w:val="0"/>
          <w:numId w:val="10"/>
        </w:numPr>
        <w:rPr>
          <w:rFonts w:cstheme="minorHAnsi"/>
          <w:color w:val="000000"/>
        </w:rPr>
      </w:pPr>
      <w:r w:rsidRPr="00C51BA4">
        <w:rPr>
          <w:rFonts w:cstheme="minorHAnsi"/>
          <w:color w:val="000000"/>
        </w:rPr>
        <w:t>Инфекция передаётся такими способами как</w:t>
      </w:r>
      <w:r w:rsidRPr="00C51BA4">
        <w:rPr>
          <w:rFonts w:cstheme="minorHAnsi"/>
          <w:color w:val="000000"/>
        </w:rPr>
        <w:t>:</w:t>
      </w:r>
    </w:p>
    <w:p w14:paraId="5B7A55B0" w14:textId="78222BAC" w:rsidR="0080050B" w:rsidRPr="00C51BA4" w:rsidRDefault="0080050B" w:rsidP="00C51BA4">
      <w:pPr>
        <w:pStyle w:val="a7"/>
        <w:numPr>
          <w:ilvl w:val="0"/>
          <w:numId w:val="10"/>
        </w:numPr>
        <w:rPr>
          <w:rFonts w:cstheme="minorHAnsi"/>
          <w:color w:val="000000"/>
        </w:rPr>
      </w:pPr>
      <w:r w:rsidRPr="00C51BA4">
        <w:rPr>
          <w:rFonts w:cstheme="minorHAnsi"/>
          <w:color w:val="000000"/>
        </w:rPr>
        <w:t>Н</w:t>
      </w:r>
      <w:r w:rsidRPr="00C51BA4">
        <w:rPr>
          <w:rFonts w:cstheme="minorHAnsi"/>
          <w:color w:val="000000"/>
        </w:rPr>
        <w:t>езащищенны</w:t>
      </w:r>
      <w:r w:rsidRPr="00C51BA4">
        <w:rPr>
          <w:rFonts w:cstheme="minorHAnsi"/>
          <w:color w:val="000000"/>
        </w:rPr>
        <w:t>м</w:t>
      </w:r>
      <w:r w:rsidRPr="00C51BA4">
        <w:rPr>
          <w:rFonts w:cstheme="minorHAnsi"/>
          <w:color w:val="000000"/>
        </w:rPr>
        <w:t xml:space="preserve"> полов</w:t>
      </w:r>
      <w:r w:rsidRPr="00C51BA4">
        <w:rPr>
          <w:rFonts w:cstheme="minorHAnsi"/>
          <w:color w:val="000000"/>
        </w:rPr>
        <w:t>ым</w:t>
      </w:r>
      <w:r w:rsidRPr="00C51BA4">
        <w:rPr>
          <w:rFonts w:cstheme="minorHAnsi"/>
          <w:color w:val="000000"/>
        </w:rPr>
        <w:t xml:space="preserve"> контакт</w:t>
      </w:r>
      <w:r w:rsidRPr="00C51BA4">
        <w:rPr>
          <w:rFonts w:cstheme="minorHAnsi"/>
          <w:color w:val="000000"/>
        </w:rPr>
        <w:t>ом</w:t>
      </w:r>
      <w:r w:rsidRPr="00C51BA4">
        <w:rPr>
          <w:rFonts w:cstheme="minorHAnsi"/>
          <w:color w:val="000000"/>
        </w:rPr>
        <w:t>, особенно гомосексуальны</w:t>
      </w:r>
      <w:r w:rsidRPr="00C51BA4">
        <w:rPr>
          <w:rFonts w:cstheme="minorHAnsi"/>
          <w:color w:val="000000"/>
        </w:rPr>
        <w:t>м;</w:t>
      </w:r>
    </w:p>
    <w:p w14:paraId="7F362F3A" w14:textId="392E80FF" w:rsidR="0080050B" w:rsidRPr="00C51BA4" w:rsidRDefault="0080050B" w:rsidP="00C51BA4">
      <w:pPr>
        <w:pStyle w:val="a7"/>
        <w:numPr>
          <w:ilvl w:val="0"/>
          <w:numId w:val="10"/>
        </w:numPr>
        <w:rPr>
          <w:rFonts w:cstheme="minorHAnsi"/>
          <w:color w:val="000000"/>
        </w:rPr>
      </w:pPr>
      <w:r w:rsidRPr="00C51BA4">
        <w:rPr>
          <w:rFonts w:cstheme="minorHAnsi"/>
          <w:color w:val="000000"/>
        </w:rPr>
        <w:t>Р</w:t>
      </w:r>
      <w:r w:rsidRPr="00C51BA4">
        <w:rPr>
          <w:rFonts w:cstheme="minorHAnsi"/>
          <w:color w:val="000000"/>
        </w:rPr>
        <w:t>егулярны</w:t>
      </w:r>
      <w:r w:rsidRPr="00C51BA4">
        <w:rPr>
          <w:rFonts w:cstheme="minorHAnsi"/>
          <w:color w:val="000000"/>
        </w:rPr>
        <w:t>м</w:t>
      </w:r>
      <w:r w:rsidRPr="00C51BA4">
        <w:rPr>
          <w:rFonts w:cstheme="minorHAnsi"/>
          <w:color w:val="000000"/>
        </w:rPr>
        <w:t xml:space="preserve"> переохлаждени</w:t>
      </w:r>
      <w:r w:rsidRPr="00C51BA4">
        <w:rPr>
          <w:rFonts w:cstheme="minorHAnsi"/>
          <w:color w:val="000000"/>
        </w:rPr>
        <w:t>ем;</w:t>
      </w:r>
    </w:p>
    <w:p w14:paraId="5CBED2A8" w14:textId="1598957B" w:rsidR="0080050B" w:rsidRPr="00C51BA4" w:rsidRDefault="0080050B" w:rsidP="00C51BA4">
      <w:pPr>
        <w:pStyle w:val="a7"/>
        <w:numPr>
          <w:ilvl w:val="0"/>
          <w:numId w:val="10"/>
        </w:numPr>
        <w:rPr>
          <w:rFonts w:cstheme="minorHAnsi"/>
          <w:color w:val="000000"/>
        </w:rPr>
      </w:pPr>
      <w:r w:rsidRPr="00C51BA4">
        <w:rPr>
          <w:rFonts w:cstheme="minorHAnsi"/>
          <w:color w:val="000000"/>
        </w:rPr>
        <w:t>Н</w:t>
      </w:r>
      <w:r w:rsidRPr="00C51BA4">
        <w:rPr>
          <w:rFonts w:cstheme="minorHAnsi"/>
          <w:color w:val="000000"/>
        </w:rPr>
        <w:t>есоблюдени</w:t>
      </w:r>
      <w:r w:rsidRPr="00C51BA4">
        <w:rPr>
          <w:rFonts w:cstheme="minorHAnsi"/>
          <w:color w:val="000000"/>
        </w:rPr>
        <w:t>ем</w:t>
      </w:r>
      <w:r w:rsidRPr="00C51BA4">
        <w:rPr>
          <w:rFonts w:cstheme="minorHAnsi"/>
          <w:color w:val="000000"/>
        </w:rPr>
        <w:t xml:space="preserve"> правил интимной гигиены</w:t>
      </w:r>
      <w:r w:rsidRPr="00C51BA4">
        <w:rPr>
          <w:rFonts w:cstheme="minorHAnsi"/>
          <w:color w:val="000000"/>
        </w:rPr>
        <w:t>;</w:t>
      </w:r>
    </w:p>
    <w:p w14:paraId="19AB5751" w14:textId="1EB8C418" w:rsidR="00C51BA4" w:rsidRPr="00C51BA4" w:rsidRDefault="00C51BA4" w:rsidP="00C51BA4">
      <w:pPr>
        <w:pStyle w:val="a7"/>
        <w:numPr>
          <w:ilvl w:val="0"/>
          <w:numId w:val="10"/>
        </w:numPr>
        <w:rPr>
          <w:rFonts w:cstheme="minorHAnsi"/>
          <w:color w:val="000000"/>
        </w:rPr>
      </w:pPr>
      <w:r w:rsidRPr="00C51BA4">
        <w:rPr>
          <w:rFonts w:cstheme="minorHAnsi"/>
        </w:rPr>
        <w:t>Если</w:t>
      </w:r>
      <w:r w:rsidRPr="00C51BA4">
        <w:rPr>
          <w:rFonts w:cstheme="minorHAnsi"/>
        </w:rPr>
        <w:t xml:space="preserve"> </w:t>
      </w:r>
      <w:r w:rsidRPr="00C51BA4">
        <w:rPr>
          <w:rFonts w:cstheme="minorHAnsi"/>
        </w:rPr>
        <w:t xml:space="preserve">ослаблены </w:t>
      </w:r>
      <w:r w:rsidRPr="00C51BA4">
        <w:rPr>
          <w:rFonts w:cstheme="minorHAnsi"/>
        </w:rPr>
        <w:t>защитны</w:t>
      </w:r>
      <w:r w:rsidRPr="00C51BA4">
        <w:rPr>
          <w:rFonts w:cstheme="minorHAnsi"/>
        </w:rPr>
        <w:t>е</w:t>
      </w:r>
      <w:r w:rsidRPr="00C51BA4">
        <w:rPr>
          <w:rFonts w:cstheme="minorHAnsi"/>
        </w:rPr>
        <w:t xml:space="preserve"> свойства организма</w:t>
      </w:r>
      <w:r w:rsidRPr="00C51BA4">
        <w:rPr>
          <w:rFonts w:cstheme="minorHAnsi"/>
        </w:rPr>
        <w:t>;</w:t>
      </w:r>
    </w:p>
    <w:p w14:paraId="1FA46A59" w14:textId="048F0872" w:rsidR="0080050B" w:rsidRPr="00C51BA4" w:rsidRDefault="0080050B" w:rsidP="00C51BA4">
      <w:pPr>
        <w:pStyle w:val="a7"/>
        <w:numPr>
          <w:ilvl w:val="0"/>
          <w:numId w:val="10"/>
        </w:numPr>
        <w:rPr>
          <w:rFonts w:cstheme="minorHAnsi"/>
          <w:color w:val="000000"/>
        </w:rPr>
      </w:pPr>
      <w:r w:rsidRPr="00C51BA4">
        <w:rPr>
          <w:rFonts w:cstheme="minorHAnsi"/>
          <w:color w:val="000000"/>
        </w:rPr>
        <w:t>З</w:t>
      </w:r>
      <w:r w:rsidRPr="00C51BA4">
        <w:rPr>
          <w:rFonts w:cstheme="minorHAnsi"/>
          <w:color w:val="000000"/>
        </w:rPr>
        <w:t>лоупотребление</w:t>
      </w:r>
      <w:r w:rsidRPr="00C51BA4">
        <w:rPr>
          <w:rFonts w:cstheme="minorHAnsi"/>
          <w:color w:val="000000"/>
        </w:rPr>
        <w:t xml:space="preserve">м </w:t>
      </w:r>
      <w:r w:rsidRPr="00C51BA4">
        <w:rPr>
          <w:rFonts w:cstheme="minorHAnsi"/>
          <w:color w:val="000000"/>
        </w:rPr>
        <w:t>спиртными напитками, наркотическими веществами</w:t>
      </w:r>
      <w:r w:rsidRPr="00C51BA4">
        <w:rPr>
          <w:rFonts w:cstheme="minorHAnsi"/>
          <w:color w:val="000000"/>
        </w:rPr>
        <w:t>, и</w:t>
      </w:r>
      <w:r w:rsidRPr="00C51BA4">
        <w:rPr>
          <w:rFonts w:cstheme="minorHAnsi"/>
          <w:color w:val="000000"/>
        </w:rPr>
        <w:t> </w:t>
      </w:r>
      <w:r w:rsidRPr="00C51BA4">
        <w:rPr>
          <w:rFonts w:cstheme="minorHAnsi"/>
          <w:color w:val="000000"/>
        </w:rPr>
        <w:t>курением</w:t>
      </w:r>
      <w:r w:rsidR="00C51BA4" w:rsidRPr="00C51BA4">
        <w:rPr>
          <w:rFonts w:cstheme="minorHAnsi"/>
          <w:color w:val="000000"/>
        </w:rPr>
        <w:t>;</w:t>
      </w:r>
    </w:p>
    <w:p w14:paraId="7E1C2675" w14:textId="07AA3C84" w:rsidR="00C51BA4" w:rsidRPr="00C51BA4" w:rsidRDefault="00C51BA4" w:rsidP="00C51BA4">
      <w:pPr>
        <w:pStyle w:val="a7"/>
        <w:numPr>
          <w:ilvl w:val="0"/>
          <w:numId w:val="10"/>
        </w:numPr>
        <w:rPr>
          <w:rFonts w:cstheme="minorHAnsi"/>
          <w:color w:val="000000"/>
        </w:rPr>
      </w:pPr>
      <w:r w:rsidRPr="00C51BA4">
        <w:rPr>
          <w:rFonts w:cstheme="minorHAnsi"/>
          <w:color w:val="000000"/>
        </w:rPr>
        <w:t>Воздушно капельным путём.</w:t>
      </w:r>
    </w:p>
    <w:p w14:paraId="0190A0B8" w14:textId="70208FAB" w:rsidR="0080050B" w:rsidRPr="00C51BA4" w:rsidRDefault="0080050B" w:rsidP="00C51BA4">
      <w:pPr>
        <w:rPr>
          <w:rFonts w:cstheme="minorHAnsi"/>
          <w:color w:val="161616"/>
        </w:rPr>
      </w:pPr>
      <w:r w:rsidRPr="00C51BA4">
        <w:rPr>
          <w:rFonts w:cstheme="minorHAnsi"/>
          <w:color w:val="000000"/>
        </w:rPr>
        <w:t>В группе риска – лица с ослабленным иммунитетом, эндокринными болезнями, после трансплантации органов, коммерческие секс-работники.</w:t>
      </w:r>
      <w:r w:rsidR="00C51BA4" w:rsidRPr="00C51BA4">
        <w:rPr>
          <w:rFonts w:cstheme="minorHAnsi"/>
          <w:color w:val="000000"/>
        </w:rPr>
        <w:t xml:space="preserve"> </w:t>
      </w:r>
      <w:r w:rsidR="00C51BA4" w:rsidRPr="00C51BA4">
        <w:rPr>
          <w:rFonts w:cstheme="minorHAnsi"/>
          <w:color w:val="161616"/>
          <w:bdr w:val="none" w:sz="0" w:space="0" w:color="auto" w:frame="1"/>
        </w:rPr>
        <w:t>Так же известны случаи заражения мужчин бытовым способом – через общие предметы быта и гигиены.</w:t>
      </w:r>
      <w:r w:rsidR="00C51BA4" w:rsidRPr="00C51BA4">
        <w:rPr>
          <w:rFonts w:cstheme="minorHAnsi"/>
          <w:color w:val="161616"/>
        </w:rPr>
        <w:t xml:space="preserve"> </w:t>
      </w:r>
    </w:p>
    <w:p w14:paraId="5A2F6F83" w14:textId="7D0E16E2" w:rsidR="0080050B" w:rsidRPr="00C51BA4" w:rsidRDefault="00C51BA4" w:rsidP="00C51BA4">
      <w:pPr>
        <w:rPr>
          <w:rFonts w:cstheme="minorHAnsi"/>
        </w:rPr>
      </w:pPr>
      <w:r w:rsidRPr="00C51BA4">
        <w:rPr>
          <w:rFonts w:cstheme="minorHAnsi"/>
        </w:rPr>
        <w:t>Инкубационный</w:t>
      </w:r>
      <w:r w:rsidR="0080050B" w:rsidRPr="00C51BA4">
        <w:rPr>
          <w:rFonts w:cstheme="minorHAnsi"/>
        </w:rPr>
        <w:t xml:space="preserve"> период заболевания начинается от нескольких дней и доходит до пары недель.</w:t>
      </w:r>
    </w:p>
    <w:p w14:paraId="68D5E607" w14:textId="2636AF8C" w:rsidR="0080050B" w:rsidRPr="00C51BA4" w:rsidRDefault="00EA547B" w:rsidP="00EA547B">
      <w:pPr>
        <w:pStyle w:val="2"/>
        <w:rPr>
          <w:rFonts w:asciiTheme="minorHAnsi" w:hAnsiTheme="minorHAnsi" w:cstheme="minorHAnsi"/>
          <w:sz w:val="22"/>
          <w:szCs w:val="22"/>
        </w:rPr>
      </w:pPr>
      <w:r>
        <w:rPr>
          <w:lang w:eastAsia="ru-RU"/>
        </w:rPr>
        <w:t>Симптомы микоплазмоза</w:t>
      </w:r>
    </w:p>
    <w:p w14:paraId="45AD202D" w14:textId="6DA67E68" w:rsidR="00F33A97" w:rsidRPr="00F33A97" w:rsidRDefault="00F33A97" w:rsidP="00F8472D">
      <w:r w:rsidRPr="00F33A97">
        <w:rPr>
          <w:bdr w:val="none" w:sz="0" w:space="0" w:color="auto" w:frame="1"/>
          <w:lang w:eastAsia="ru-RU"/>
        </w:rPr>
        <w:t>На начальной стадии у 40% пациентов заболевание развивается без симптомов. Первые признаки проявляются спустя 2-3 месяца. Иногда тревожные симптомы проявляются раньше под влиянием стрессовых факторов или ослабления иммунной системы.</w:t>
      </w:r>
      <w:r w:rsidR="00D94F62">
        <w:t xml:space="preserve"> </w:t>
      </w:r>
      <w:r w:rsidRPr="00F33A97">
        <w:rPr>
          <w:bdr w:val="none" w:sz="0" w:space="0" w:color="auto" w:frame="1"/>
          <w:lang w:eastAsia="ru-RU"/>
        </w:rPr>
        <w:t xml:space="preserve">Проникая в организм мужчины, бактерия вызывает микоплазмоз урогенитального тракта. </w:t>
      </w:r>
    </w:p>
    <w:p w14:paraId="1DB836C4" w14:textId="274C5B29" w:rsidR="00F33A97" w:rsidRPr="00F33A97" w:rsidRDefault="00F33A97" w:rsidP="00F8472D">
      <w:pPr>
        <w:rPr>
          <w:rFonts w:ascii="Arial" w:hAnsi="Arial"/>
          <w:lang w:eastAsia="ru-RU"/>
        </w:rPr>
      </w:pPr>
      <w:r w:rsidRPr="00F33A97">
        <w:rPr>
          <w:bdr w:val="none" w:sz="0" w:space="0" w:color="auto" w:frame="1"/>
          <w:lang w:eastAsia="ru-RU"/>
        </w:rPr>
        <w:t>Микоплазма у мужчин проявляется такими симптомами:</w:t>
      </w:r>
    </w:p>
    <w:p w14:paraId="3F19BD91" w14:textId="77777777" w:rsidR="00F33A97" w:rsidRPr="00F33A97" w:rsidRDefault="00F33A97" w:rsidP="00F8472D">
      <w:pPr>
        <w:pStyle w:val="a7"/>
        <w:numPr>
          <w:ilvl w:val="0"/>
          <w:numId w:val="14"/>
        </w:numPr>
        <w:rPr>
          <w:lang w:eastAsia="ru-RU"/>
        </w:rPr>
      </w:pPr>
      <w:r w:rsidRPr="00F8472D">
        <w:rPr>
          <w:bdr w:val="none" w:sz="0" w:space="0" w:color="auto" w:frame="1"/>
          <w:lang w:eastAsia="ru-RU"/>
        </w:rPr>
        <w:t>болезненное мочеиспускание, чувство жжения и рези;</w:t>
      </w:r>
    </w:p>
    <w:p w14:paraId="598A3EA3" w14:textId="77777777" w:rsidR="00F33A97" w:rsidRPr="00F33A97" w:rsidRDefault="00F33A97" w:rsidP="00F8472D">
      <w:pPr>
        <w:pStyle w:val="a7"/>
        <w:numPr>
          <w:ilvl w:val="0"/>
          <w:numId w:val="14"/>
        </w:numPr>
        <w:rPr>
          <w:lang w:eastAsia="ru-RU"/>
        </w:rPr>
      </w:pPr>
      <w:r w:rsidRPr="00F8472D">
        <w:rPr>
          <w:bdr w:val="none" w:sz="0" w:space="0" w:color="auto" w:frame="1"/>
          <w:lang w:eastAsia="ru-RU"/>
        </w:rPr>
        <w:lastRenderedPageBreak/>
        <w:t>частые позывы к мочеиспусканию маленькими порциями;</w:t>
      </w:r>
    </w:p>
    <w:p w14:paraId="2791E0B0" w14:textId="77777777" w:rsidR="00F33A97" w:rsidRPr="00F33A97" w:rsidRDefault="00F33A97" w:rsidP="00F8472D">
      <w:pPr>
        <w:pStyle w:val="a7"/>
        <w:numPr>
          <w:ilvl w:val="0"/>
          <w:numId w:val="14"/>
        </w:numPr>
        <w:rPr>
          <w:lang w:eastAsia="ru-RU"/>
        </w:rPr>
      </w:pPr>
      <w:r w:rsidRPr="00F8472D">
        <w:rPr>
          <w:bdr w:val="none" w:sz="0" w:space="0" w:color="auto" w:frame="1"/>
          <w:lang w:eastAsia="ru-RU"/>
        </w:rPr>
        <w:t>выделение прозрачной слизи из мочеиспускательного канала;</w:t>
      </w:r>
    </w:p>
    <w:p w14:paraId="226581E0" w14:textId="77777777" w:rsidR="00F33A97" w:rsidRPr="00F33A97" w:rsidRDefault="00F33A97" w:rsidP="00F8472D">
      <w:pPr>
        <w:pStyle w:val="a7"/>
        <w:numPr>
          <w:ilvl w:val="0"/>
          <w:numId w:val="14"/>
        </w:numPr>
        <w:rPr>
          <w:lang w:eastAsia="ru-RU"/>
        </w:rPr>
      </w:pPr>
      <w:r w:rsidRPr="00F8472D">
        <w:rPr>
          <w:bdr w:val="none" w:sz="0" w:space="0" w:color="auto" w:frame="1"/>
          <w:lang w:eastAsia="ru-RU"/>
        </w:rPr>
        <w:t>снижение сексуального желания;</w:t>
      </w:r>
    </w:p>
    <w:p w14:paraId="2B344239" w14:textId="77777777" w:rsidR="00F33A97" w:rsidRPr="00F33A97" w:rsidRDefault="00F33A97" w:rsidP="00F8472D">
      <w:pPr>
        <w:pStyle w:val="a7"/>
        <w:numPr>
          <w:ilvl w:val="0"/>
          <w:numId w:val="14"/>
        </w:numPr>
        <w:rPr>
          <w:lang w:eastAsia="ru-RU"/>
        </w:rPr>
      </w:pPr>
      <w:r w:rsidRPr="00F8472D">
        <w:rPr>
          <w:bdr w:val="none" w:sz="0" w:space="0" w:color="auto" w:frame="1"/>
          <w:lang w:eastAsia="ru-RU"/>
        </w:rPr>
        <w:t>боль и неприятные ощущения в мошонке.</w:t>
      </w:r>
    </w:p>
    <w:p w14:paraId="0EDD4200" w14:textId="77777777" w:rsidR="00F33A97" w:rsidRPr="00F33A97" w:rsidRDefault="00F33A97" w:rsidP="00F8472D">
      <w:pPr>
        <w:rPr>
          <w:rFonts w:ascii="Arial" w:hAnsi="Arial"/>
          <w:lang w:eastAsia="ru-RU"/>
        </w:rPr>
      </w:pPr>
      <w:r w:rsidRPr="00F33A97">
        <w:rPr>
          <w:bdr w:val="none" w:sz="0" w:space="0" w:color="auto" w:frame="1"/>
          <w:lang w:eastAsia="ru-RU"/>
        </w:rPr>
        <w:t>Воспаление, вызванное микоплазмами, перерастает в конкретную болезнь со специфическими симптомами:</w:t>
      </w:r>
    </w:p>
    <w:p w14:paraId="5939C3CE" w14:textId="77777777" w:rsidR="00F33A97" w:rsidRPr="00F33A97" w:rsidRDefault="00F33A97" w:rsidP="00F8472D">
      <w:pPr>
        <w:pStyle w:val="a7"/>
        <w:numPr>
          <w:ilvl w:val="0"/>
          <w:numId w:val="15"/>
        </w:numPr>
        <w:rPr>
          <w:lang w:eastAsia="ru-RU"/>
        </w:rPr>
      </w:pPr>
      <w:hyperlink r:id="rId6" w:history="1">
        <w:r w:rsidRPr="00F8472D">
          <w:rPr>
            <w:color w:val="000000"/>
            <w:bdr w:val="none" w:sz="0" w:space="0" w:color="auto" w:frame="1"/>
            <w:lang w:eastAsia="ru-RU"/>
          </w:rPr>
          <w:t>уретрит</w:t>
        </w:r>
      </w:hyperlink>
      <w:r w:rsidRPr="00F8472D">
        <w:rPr>
          <w:bdr w:val="none" w:sz="0" w:space="0" w:color="auto" w:frame="1"/>
          <w:lang w:eastAsia="ru-RU"/>
        </w:rPr>
        <w:t> – зуд слизистых оболочек полового члена, жжение при эякуляции;</w:t>
      </w:r>
    </w:p>
    <w:p w14:paraId="18198C75" w14:textId="77777777" w:rsidR="00F33A97" w:rsidRPr="00F33A97" w:rsidRDefault="00F33A97" w:rsidP="00F8472D">
      <w:pPr>
        <w:pStyle w:val="a7"/>
        <w:numPr>
          <w:ilvl w:val="0"/>
          <w:numId w:val="15"/>
        </w:numPr>
        <w:rPr>
          <w:lang w:eastAsia="ru-RU"/>
        </w:rPr>
      </w:pPr>
      <w:hyperlink r:id="rId7" w:history="1">
        <w:r w:rsidRPr="00F8472D">
          <w:rPr>
            <w:color w:val="000000"/>
            <w:bdr w:val="none" w:sz="0" w:space="0" w:color="auto" w:frame="1"/>
            <w:lang w:eastAsia="ru-RU"/>
          </w:rPr>
          <w:t>простатит</w:t>
        </w:r>
      </w:hyperlink>
      <w:r w:rsidRPr="00F8472D">
        <w:rPr>
          <w:bdr w:val="none" w:sz="0" w:space="0" w:color="auto" w:frame="1"/>
          <w:lang w:eastAsia="ru-RU"/>
        </w:rPr>
        <w:t> – тянущая боль в промежности, снижение потенции и сексуального желания;</w:t>
      </w:r>
    </w:p>
    <w:p w14:paraId="272E1715" w14:textId="77777777" w:rsidR="00F33A97" w:rsidRPr="00F33A97" w:rsidRDefault="00F33A97" w:rsidP="00F8472D">
      <w:pPr>
        <w:pStyle w:val="a7"/>
        <w:numPr>
          <w:ilvl w:val="0"/>
          <w:numId w:val="15"/>
        </w:numPr>
        <w:rPr>
          <w:lang w:eastAsia="ru-RU"/>
        </w:rPr>
      </w:pPr>
      <w:hyperlink r:id="rId8" w:history="1">
        <w:r w:rsidRPr="00F8472D">
          <w:rPr>
            <w:color w:val="000000"/>
            <w:bdr w:val="none" w:sz="0" w:space="0" w:color="auto" w:frame="1"/>
            <w:lang w:eastAsia="ru-RU"/>
          </w:rPr>
          <w:t>орхит</w:t>
        </w:r>
      </w:hyperlink>
      <w:r w:rsidRPr="00F8472D">
        <w:rPr>
          <w:bdr w:val="none" w:sz="0" w:space="0" w:color="auto" w:frame="1"/>
          <w:lang w:eastAsia="ru-RU"/>
        </w:rPr>
        <w:t> – сильная боль в мошонке;</w:t>
      </w:r>
    </w:p>
    <w:p w14:paraId="0BF21D5B" w14:textId="640B61AD" w:rsidR="00F33A97" w:rsidRDefault="00F8472D" w:rsidP="00F8472D">
      <w:r>
        <w:t>Также стоит п</w:t>
      </w:r>
      <w:r w:rsidR="00F33A97">
        <w:t>роверится на микоплазмоз, если диагностированы:</w:t>
      </w:r>
    </w:p>
    <w:p w14:paraId="625CE228" w14:textId="77777777" w:rsidR="00F33A97" w:rsidRDefault="00F33A97" w:rsidP="00F8472D">
      <w:pPr>
        <w:pStyle w:val="a7"/>
        <w:numPr>
          <w:ilvl w:val="0"/>
          <w:numId w:val="16"/>
        </w:numPr>
      </w:pPr>
      <w:r>
        <w:t>Андексид</w:t>
      </w:r>
    </w:p>
    <w:p w14:paraId="205CF7EB" w14:textId="77777777" w:rsidR="00F33A97" w:rsidRDefault="00F33A97" w:rsidP="00F8472D">
      <w:pPr>
        <w:pStyle w:val="a7"/>
        <w:numPr>
          <w:ilvl w:val="0"/>
          <w:numId w:val="16"/>
        </w:numPr>
      </w:pPr>
      <w:r>
        <w:t>Пиелонефрит</w:t>
      </w:r>
    </w:p>
    <w:p w14:paraId="299FAE9D" w14:textId="77777777" w:rsidR="00F33A97" w:rsidRDefault="00F33A97" w:rsidP="00F8472D">
      <w:pPr>
        <w:pStyle w:val="a7"/>
        <w:numPr>
          <w:ilvl w:val="0"/>
          <w:numId w:val="16"/>
        </w:numPr>
      </w:pPr>
      <w:r>
        <w:t>Простатит</w:t>
      </w:r>
    </w:p>
    <w:p w14:paraId="6DFA985F" w14:textId="77777777" w:rsidR="00F33A97" w:rsidRDefault="00F33A97" w:rsidP="00F8472D">
      <w:pPr>
        <w:pStyle w:val="a7"/>
        <w:numPr>
          <w:ilvl w:val="0"/>
          <w:numId w:val="16"/>
        </w:numPr>
      </w:pPr>
      <w:r>
        <w:t>Элнометрит</w:t>
      </w:r>
    </w:p>
    <w:p w14:paraId="23A3E37B" w14:textId="77777777" w:rsidR="00F8472D" w:rsidRDefault="00F33A97" w:rsidP="00F8472D">
      <w:pPr>
        <w:pStyle w:val="a7"/>
        <w:numPr>
          <w:ilvl w:val="0"/>
          <w:numId w:val="16"/>
        </w:numPr>
      </w:pPr>
      <w:r>
        <w:t>Уретрит</w:t>
      </w:r>
    </w:p>
    <w:p w14:paraId="3F98A8B6" w14:textId="7C38A1CB" w:rsidR="00F33A97" w:rsidRDefault="00F33A97" w:rsidP="00F8472D">
      <w:pPr>
        <w:pStyle w:val="a7"/>
        <w:numPr>
          <w:ilvl w:val="0"/>
          <w:numId w:val="16"/>
        </w:numPr>
      </w:pPr>
      <w:r>
        <w:t>Инфекционный артрит</w:t>
      </w:r>
    </w:p>
    <w:p w14:paraId="5E8D31C5" w14:textId="77777777" w:rsidR="00F33A97" w:rsidRDefault="00F33A97" w:rsidP="00F8472D">
      <w:pPr>
        <w:pStyle w:val="a7"/>
        <w:numPr>
          <w:ilvl w:val="0"/>
          <w:numId w:val="16"/>
        </w:numPr>
      </w:pPr>
      <w:r>
        <w:t>Раневые хирургические инфекции</w:t>
      </w:r>
    </w:p>
    <w:p w14:paraId="69BB42BB" w14:textId="77777777" w:rsidR="00F33A97" w:rsidRDefault="00F33A97" w:rsidP="00F8472D">
      <w:pPr>
        <w:pStyle w:val="a7"/>
        <w:numPr>
          <w:ilvl w:val="0"/>
          <w:numId w:val="16"/>
        </w:numPr>
      </w:pPr>
      <w:r>
        <w:t>Менингит</w:t>
      </w:r>
    </w:p>
    <w:p w14:paraId="4FFBFCEA" w14:textId="77777777" w:rsidR="00F33A97" w:rsidRDefault="00F33A97" w:rsidP="00F8472D">
      <w:pPr>
        <w:pStyle w:val="a7"/>
        <w:numPr>
          <w:ilvl w:val="0"/>
          <w:numId w:val="16"/>
        </w:numPr>
      </w:pPr>
      <w:r>
        <w:t>Пневмония</w:t>
      </w:r>
    </w:p>
    <w:p w14:paraId="112275F3" w14:textId="77777777" w:rsidR="00F33A97" w:rsidRDefault="00F33A97" w:rsidP="00F8472D">
      <w:pPr>
        <w:pStyle w:val="a7"/>
        <w:numPr>
          <w:ilvl w:val="0"/>
          <w:numId w:val="16"/>
        </w:numPr>
      </w:pPr>
      <w:r>
        <w:t>Бактериемия</w:t>
      </w:r>
    </w:p>
    <w:p w14:paraId="00823DEE" w14:textId="406680B8" w:rsidR="00F8472D" w:rsidRDefault="00F33A97" w:rsidP="00F8472D">
      <w:r>
        <w:t>Перечисленные состояния становятся следствием действия микоплазм</w:t>
      </w:r>
      <w:r w:rsidR="00F8472D">
        <w:t>а</w:t>
      </w:r>
      <w:r>
        <w:t xml:space="preserve"> редко, </w:t>
      </w:r>
      <w:r w:rsidR="00F8472D">
        <w:t>но полностью</w:t>
      </w:r>
      <w:r>
        <w:t xml:space="preserve"> исключить такой вариант нельзя.</w:t>
      </w:r>
    </w:p>
    <w:p w14:paraId="4B616C60" w14:textId="751F0976" w:rsidR="00F33A97" w:rsidRDefault="00F8472D" w:rsidP="00F8472D">
      <w:r>
        <w:t xml:space="preserve">При этом хочу </w:t>
      </w:r>
      <w:r w:rsidR="00F33A97">
        <w:t>напомни</w:t>
      </w:r>
      <w:r>
        <w:t>ть</w:t>
      </w:r>
      <w:r w:rsidR="00F33A97">
        <w:t xml:space="preserve">, </w:t>
      </w:r>
      <w:r>
        <w:t xml:space="preserve">что </w:t>
      </w:r>
      <w:r w:rsidR="00F33A97">
        <w:t xml:space="preserve">не </w:t>
      </w:r>
      <w:r>
        <w:t xml:space="preserve">один из признаков не </w:t>
      </w:r>
      <w:r w:rsidR="00F33A97">
        <w:t>относ</w:t>
      </w:r>
      <w:r>
        <w:t>и</w:t>
      </w:r>
      <w:r w:rsidR="00F33A97">
        <w:t xml:space="preserve">тся к </w:t>
      </w:r>
      <w:r w:rsidR="00D94F62">
        <w:t>специфическим</w:t>
      </w:r>
      <w:r w:rsidR="00F33A97">
        <w:t xml:space="preserve"> именно для микоплазмоза.</w:t>
      </w:r>
    </w:p>
    <w:p w14:paraId="7C82D4E8" w14:textId="3D5652C2" w:rsidR="00024298" w:rsidRPr="00024298" w:rsidRDefault="00024298" w:rsidP="00387788">
      <w:pPr>
        <w:pStyle w:val="2"/>
      </w:pPr>
      <w:r>
        <w:t>Диагностика</w:t>
      </w:r>
    </w:p>
    <w:p w14:paraId="1A5C99B8" w14:textId="4A397560" w:rsidR="00387788" w:rsidRPr="00BB66B9" w:rsidRDefault="001504E9" w:rsidP="00BB66B9">
      <w:pPr>
        <w:rPr>
          <w:rFonts w:cstheme="minorHAnsi"/>
          <w:color w:val="181D21"/>
        </w:rPr>
      </w:pPr>
      <w:r w:rsidRPr="00BB66B9">
        <w:rPr>
          <w:rFonts w:cstheme="minorHAnsi"/>
          <w:lang w:eastAsia="ru-RU"/>
        </w:rPr>
        <w:t>Диагностика микоплазмоза среди мужчин и его лечение в большинстве случаев осуществляется урологами. Врачи других специальностей консультируют</w:t>
      </w:r>
      <w:r w:rsidRPr="00BB66B9">
        <w:rPr>
          <w:rFonts w:cstheme="minorHAnsi"/>
          <w:lang w:eastAsia="ru-RU"/>
        </w:rPr>
        <w:t xml:space="preserve"> уже</w:t>
      </w:r>
      <w:r w:rsidRPr="00BB66B9">
        <w:rPr>
          <w:rFonts w:cstheme="minorHAnsi"/>
          <w:lang w:eastAsia="ru-RU"/>
        </w:rPr>
        <w:t xml:space="preserve"> при наличии показаний. Необходимо тщательное обследование всех половых партнеров больного, особенно при практикующихся незащищенных сексуальных контактах</w:t>
      </w:r>
      <w:r w:rsidR="00BB66B9" w:rsidRPr="00BB66B9">
        <w:rPr>
          <w:rFonts w:cstheme="minorHAnsi"/>
          <w:lang w:eastAsia="ru-RU"/>
        </w:rPr>
        <w:t xml:space="preserve">. Так же </w:t>
      </w:r>
      <w:r w:rsidR="00BB66B9" w:rsidRPr="00BB66B9">
        <w:rPr>
          <w:rFonts w:cstheme="minorHAnsi"/>
          <w:color w:val="181D21"/>
        </w:rPr>
        <w:t>о</w:t>
      </w:r>
      <w:r w:rsidR="00387788" w:rsidRPr="00BB66B9">
        <w:rPr>
          <w:rFonts w:cstheme="minorHAnsi"/>
          <w:color w:val="181D21"/>
        </w:rPr>
        <w:t>бследованию на микоплазмы подлежат пациенты с воспалительным заболеванием таза, стойким уретрито</w:t>
      </w:r>
      <w:r w:rsidR="00BB66B9" w:rsidRPr="00BB66B9">
        <w:rPr>
          <w:rFonts w:cstheme="minorHAnsi"/>
          <w:color w:val="181D21"/>
        </w:rPr>
        <w:t>м</w:t>
      </w:r>
      <w:r w:rsidR="00387788" w:rsidRPr="00BB66B9">
        <w:rPr>
          <w:rFonts w:cstheme="minorHAnsi"/>
          <w:color w:val="181D21"/>
        </w:rPr>
        <w:t>, бесплодием.</w:t>
      </w:r>
      <w:r w:rsidR="000F1969" w:rsidRPr="00BB66B9">
        <w:rPr>
          <w:rFonts w:cstheme="minorHAnsi"/>
          <w:color w:val="181D21"/>
        </w:rPr>
        <w:t xml:space="preserve"> </w:t>
      </w:r>
    </w:p>
    <w:p w14:paraId="6D81FAC9" w14:textId="6790135F" w:rsidR="00387788" w:rsidRPr="00BB66B9" w:rsidRDefault="00387788" w:rsidP="00BB66B9">
      <w:pPr>
        <w:rPr>
          <w:rFonts w:cstheme="minorHAnsi"/>
          <w:color w:val="181D21"/>
        </w:rPr>
      </w:pPr>
      <w:r w:rsidRPr="00BB66B9">
        <w:rPr>
          <w:rFonts w:cstheme="minorHAnsi"/>
          <w:color w:val="181D21"/>
        </w:rPr>
        <w:t>При </w:t>
      </w:r>
      <w:r w:rsidRPr="00BB66B9">
        <w:rPr>
          <w:rStyle w:val="a6"/>
          <w:rFonts w:cstheme="minorHAnsi"/>
          <w:b w:val="0"/>
          <w:bCs w:val="0"/>
          <w:color w:val="181D21"/>
        </w:rPr>
        <w:t>лабораторной диагностике</w:t>
      </w:r>
      <w:r w:rsidRPr="00BB66B9">
        <w:rPr>
          <w:rFonts w:cstheme="minorHAnsi"/>
          <w:color w:val="181D21"/>
        </w:rPr>
        <w:t> микоплазмоза у мужчин исследуют материал из уретры (мочеиспускательного канала). Также исследуется первую порцию свободно выпущенной мочи, секрет простаты. Посев на микоплазмы с определением чувствительности к антибиотикам является оптимальным методом поиска </w:t>
      </w:r>
      <w:r w:rsidRPr="00BB66B9">
        <w:rPr>
          <w:rStyle w:val="a4"/>
          <w:rFonts w:cstheme="minorHAnsi"/>
          <w:i w:val="0"/>
          <w:iCs w:val="0"/>
          <w:color w:val="181D21"/>
        </w:rPr>
        <w:t>Mycoplasma hominis</w:t>
      </w:r>
      <w:r w:rsidRPr="00BB66B9">
        <w:rPr>
          <w:rStyle w:val="a4"/>
          <w:rFonts w:cstheme="minorHAnsi"/>
          <w:color w:val="181D21"/>
        </w:rPr>
        <w:t>.</w:t>
      </w:r>
      <w:r w:rsidRPr="00BB66B9">
        <w:rPr>
          <w:rFonts w:cstheme="minorHAnsi"/>
          <w:color w:val="181D21"/>
        </w:rPr>
        <w:t> Поиск </w:t>
      </w:r>
      <w:r w:rsidRPr="00BB66B9">
        <w:rPr>
          <w:rStyle w:val="a4"/>
          <w:rFonts w:cstheme="minorHAnsi"/>
          <w:i w:val="0"/>
          <w:iCs w:val="0"/>
          <w:color w:val="181D21"/>
        </w:rPr>
        <w:t>Mycoplasma genitalium</w:t>
      </w:r>
      <w:r w:rsidRPr="00BB66B9">
        <w:rPr>
          <w:rFonts w:cstheme="minorHAnsi"/>
          <w:color w:val="181D21"/>
        </w:rPr>
        <w:t> осуществляется методом </w:t>
      </w:r>
      <w:r w:rsidRPr="00BB66B9">
        <w:rPr>
          <w:rStyle w:val="a4"/>
          <w:rFonts w:cstheme="minorHAnsi"/>
          <w:i w:val="0"/>
          <w:iCs w:val="0"/>
          <w:color w:val="181D21"/>
        </w:rPr>
        <w:t>ПЦР</w:t>
      </w:r>
      <w:r w:rsidRPr="00BB66B9">
        <w:rPr>
          <w:rFonts w:cstheme="minorHAnsi"/>
          <w:color w:val="181D21"/>
        </w:rPr>
        <w:t xml:space="preserve">. Обнаружение антител </w:t>
      </w:r>
      <w:r w:rsidRPr="00BB66B9">
        <w:rPr>
          <w:rFonts w:cstheme="minorHAnsi"/>
          <w:i/>
          <w:iCs/>
          <w:color w:val="181D21"/>
        </w:rPr>
        <w:t>к </w:t>
      </w:r>
      <w:r w:rsidRPr="00BB66B9">
        <w:rPr>
          <w:rStyle w:val="a4"/>
          <w:rFonts w:cstheme="minorHAnsi"/>
          <w:i w:val="0"/>
          <w:iCs w:val="0"/>
          <w:color w:val="181D21"/>
        </w:rPr>
        <w:t>Mycoplasma genitalium</w:t>
      </w:r>
      <w:r w:rsidRPr="00BB66B9">
        <w:rPr>
          <w:rFonts w:cstheme="minorHAnsi"/>
          <w:i/>
          <w:iCs/>
          <w:color w:val="181D21"/>
        </w:rPr>
        <w:t> </w:t>
      </w:r>
      <w:r w:rsidRPr="00BB66B9">
        <w:rPr>
          <w:rFonts w:cstheme="minorHAnsi"/>
          <w:color w:val="181D21"/>
        </w:rPr>
        <w:t>и</w:t>
      </w:r>
      <w:r w:rsidRPr="00BB66B9">
        <w:rPr>
          <w:rFonts w:cstheme="minorHAnsi"/>
          <w:i/>
          <w:iCs/>
          <w:color w:val="181D21"/>
        </w:rPr>
        <w:t> </w:t>
      </w:r>
      <w:r w:rsidRPr="00BB66B9">
        <w:rPr>
          <w:rStyle w:val="a4"/>
          <w:rFonts w:cstheme="minorHAnsi"/>
          <w:i w:val="0"/>
          <w:iCs w:val="0"/>
          <w:color w:val="181D21"/>
        </w:rPr>
        <w:t>Mycoplasma hominis</w:t>
      </w:r>
      <w:r w:rsidRPr="00BB66B9">
        <w:rPr>
          <w:rStyle w:val="a4"/>
          <w:rFonts w:cstheme="minorHAnsi"/>
          <w:color w:val="181D21"/>
        </w:rPr>
        <w:t> </w:t>
      </w:r>
      <w:r w:rsidRPr="00BB66B9">
        <w:rPr>
          <w:rFonts w:cstheme="minorHAnsi"/>
          <w:color w:val="181D21"/>
        </w:rPr>
        <w:t>в крови пациента считается недопустимым методом диагностики ассоциированных с микоплазмами заболеваний.</w:t>
      </w:r>
    </w:p>
    <w:p w14:paraId="58101C8A" w14:textId="3A048D5E" w:rsidR="00387788" w:rsidRPr="00BB66B9" w:rsidRDefault="00387788" w:rsidP="00BB66B9">
      <w:pPr>
        <w:pStyle w:val="a7"/>
        <w:numPr>
          <w:ilvl w:val="0"/>
          <w:numId w:val="20"/>
        </w:numPr>
        <w:rPr>
          <w:rFonts w:cstheme="minorHAnsi"/>
          <w:color w:val="181D21"/>
        </w:rPr>
      </w:pPr>
      <w:r w:rsidRPr="00BB66B9">
        <w:rPr>
          <w:rFonts w:cstheme="minorHAnsi"/>
          <w:color w:val="181D21"/>
        </w:rPr>
        <w:t>Если для исследования берут соскоб из уретры, сбор материала проводят до или не ранее 2-3 часов после мочеиспускания.</w:t>
      </w:r>
      <w:r w:rsidRPr="00BB66B9">
        <w:rPr>
          <w:rFonts w:cstheme="minorHAnsi"/>
          <w:color w:val="181D21"/>
        </w:rPr>
        <w:t xml:space="preserve"> </w:t>
      </w:r>
    </w:p>
    <w:p w14:paraId="7D23B697" w14:textId="68FEADEE" w:rsidR="00387788" w:rsidRPr="00BB66B9" w:rsidRDefault="00387788" w:rsidP="00BB66B9">
      <w:pPr>
        <w:pStyle w:val="a7"/>
        <w:numPr>
          <w:ilvl w:val="0"/>
          <w:numId w:val="20"/>
        </w:numPr>
        <w:rPr>
          <w:rFonts w:cstheme="minorHAnsi"/>
          <w:color w:val="181D21"/>
        </w:rPr>
      </w:pPr>
      <w:r w:rsidRPr="00BB66B9">
        <w:rPr>
          <w:rFonts w:cstheme="minorHAnsi"/>
          <w:color w:val="181D21"/>
        </w:rPr>
        <w:t>Перед взятием секрета предстательной железы рекомендуется половое воздержание в течение не менее двух дней. Взятие биологического материала должно проводиться строго до начала применения антибактериальных препаратов или не ранее, чем через 10-</w:t>
      </w:r>
      <w:r w:rsidRPr="00BB66B9">
        <w:rPr>
          <w:rFonts w:cstheme="minorHAnsi"/>
          <w:color w:val="181D21"/>
        </w:rPr>
        <w:lastRenderedPageBreak/>
        <w:t>14 дней после их отмены (для местных антибиотиков), и не ранее, чем через один месяц после применения антибиотиков перорально.</w:t>
      </w:r>
      <w:r w:rsidRPr="00BB66B9">
        <w:rPr>
          <w:rFonts w:cstheme="minorHAnsi"/>
          <w:color w:val="181D21"/>
        </w:rPr>
        <w:t xml:space="preserve"> </w:t>
      </w:r>
    </w:p>
    <w:p w14:paraId="5E20C49A" w14:textId="77777777" w:rsidR="00387788" w:rsidRPr="00BB66B9" w:rsidRDefault="00387788" w:rsidP="00BB66B9">
      <w:pPr>
        <w:pStyle w:val="a7"/>
        <w:numPr>
          <w:ilvl w:val="0"/>
          <w:numId w:val="20"/>
        </w:numPr>
        <w:rPr>
          <w:rFonts w:cstheme="minorHAnsi"/>
          <w:color w:val="181D21"/>
        </w:rPr>
      </w:pPr>
      <w:r w:rsidRPr="00BB66B9">
        <w:rPr>
          <w:rFonts w:cstheme="minorHAnsi"/>
          <w:color w:val="181D21"/>
        </w:rPr>
        <w:t>Эякулят пациент собирает в стерильный контейнер самостоятельно методом мастурбации. Сбор секрета простаты выполняется подготовленным медицинским персоналом после массажа предстательной железы.</w:t>
      </w:r>
    </w:p>
    <w:p w14:paraId="5F5F24D5" w14:textId="28E8D550" w:rsidR="00387788" w:rsidRDefault="00387788" w:rsidP="00BB66B9">
      <w:pPr>
        <w:pStyle w:val="a7"/>
        <w:numPr>
          <w:ilvl w:val="0"/>
          <w:numId w:val="20"/>
        </w:numPr>
        <w:rPr>
          <w:rFonts w:cstheme="minorHAnsi"/>
          <w:color w:val="181D21"/>
        </w:rPr>
      </w:pPr>
      <w:r w:rsidRPr="00BB66B9">
        <w:rPr>
          <w:rFonts w:cstheme="minorHAnsi"/>
          <w:color w:val="181D21"/>
        </w:rPr>
        <w:t>Если исследовать планируется мочу, следует собирать первую утреннюю порцию мочи в количестве 20-30 мл в стерильный контейнер. Не рекомендуется сдавать анализ на фоне приёма антибиотиков.</w:t>
      </w:r>
      <w:r w:rsidRPr="00BB66B9">
        <w:rPr>
          <w:rFonts w:cstheme="minorHAnsi"/>
          <w:color w:val="181D21"/>
        </w:rPr>
        <w:t xml:space="preserve"> </w:t>
      </w:r>
    </w:p>
    <w:p w14:paraId="074C2F97" w14:textId="056D78B7" w:rsidR="00AE25A3" w:rsidRPr="00AE25A3" w:rsidRDefault="00AE25A3" w:rsidP="00AE25A3">
      <w:pPr>
        <w:ind w:left="360"/>
        <w:rPr>
          <w:rFonts w:cstheme="minorHAnsi"/>
          <w:color w:val="181D21"/>
        </w:rPr>
      </w:pPr>
      <w:r>
        <w:rPr>
          <w:noProof/>
        </w:rPr>
        <w:drawing>
          <wp:inline distT="0" distB="0" distL="0" distR="0" wp14:anchorId="343D5CE4" wp14:editId="5C0284BE">
            <wp:extent cx="4543258" cy="2907102"/>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1740" cy="2925327"/>
                    </a:xfrm>
                    <a:prstGeom prst="rect">
                      <a:avLst/>
                    </a:prstGeom>
                    <a:noFill/>
                    <a:ln>
                      <a:noFill/>
                    </a:ln>
                  </pic:spPr>
                </pic:pic>
              </a:graphicData>
            </a:graphic>
          </wp:inline>
        </w:drawing>
      </w:r>
    </w:p>
    <w:p w14:paraId="14B336A4" w14:textId="7B7D2D8C" w:rsidR="00E31749" w:rsidRDefault="000B0D42" w:rsidP="00E31749">
      <w:pPr>
        <w:pStyle w:val="2"/>
        <w:rPr>
          <w:lang w:eastAsia="ru-RU"/>
        </w:rPr>
      </w:pPr>
      <w:r>
        <w:rPr>
          <w:lang w:eastAsia="ru-RU"/>
        </w:rPr>
        <w:t>Лечение для микоплазмоза у мужчин</w:t>
      </w:r>
    </w:p>
    <w:p w14:paraId="7415436F" w14:textId="77777777" w:rsidR="002F3A18" w:rsidRDefault="00B11924" w:rsidP="002F3A18">
      <w:pPr>
        <w:rPr>
          <w:rFonts w:cstheme="minorHAnsi"/>
          <w:shd w:val="clear" w:color="auto" w:fill="FFFFFF"/>
        </w:rPr>
      </w:pPr>
      <w:r w:rsidRPr="002F3A18">
        <w:rPr>
          <w:rFonts w:cstheme="minorHAnsi"/>
          <w:shd w:val="clear" w:color="auto" w:fill="FFFFFF"/>
        </w:rPr>
        <w:t>Микоплазмоз у мужчин необходимо лечить, как только его выявили, во избежание возможных осложнений, лечить которые гораздо сложнее. Как и при болезни у женщин, практикуется комплексное лечение, состоящие из нескольких этапов терапевтических мероприятий, но при этом применяется индивидуальный подход. Учитываются такие особенности пациентов, как тяжесть болезни, возраст мужчины, симптомы, общее состояние здоровья, сопутствующие заболевания и так далее.</w:t>
      </w:r>
      <w:r w:rsidR="00E84ED7" w:rsidRPr="002F3A18">
        <w:rPr>
          <w:rFonts w:cstheme="minorHAnsi"/>
          <w:shd w:val="clear" w:color="auto" w:fill="FFFFFF"/>
        </w:rPr>
        <w:t xml:space="preserve"> </w:t>
      </w:r>
      <w:r w:rsidRPr="002F3A18">
        <w:rPr>
          <w:rFonts w:cstheme="minorHAnsi"/>
          <w:shd w:val="clear" w:color="auto" w:fill="FFFFFF"/>
        </w:rPr>
        <w:t xml:space="preserve">На ранних этапах развития воспалительного процесса лечение самое эффективное. Запущенный микоплазмоз у мужчин необходимо лечить с помощью длительной терапии. Кроме антибиотиков, комплексный подход предполагает физиологические процедуры, повышение иммунитете и лечение иммуномодуляторами. </w:t>
      </w:r>
    </w:p>
    <w:p w14:paraId="62BCE398" w14:textId="5E6F6F7F" w:rsidR="00523AF1" w:rsidRPr="002F3A18" w:rsidRDefault="00B11924" w:rsidP="002F3A18">
      <w:pPr>
        <w:rPr>
          <w:shd w:val="clear" w:color="auto" w:fill="FFFFFF"/>
        </w:rPr>
      </w:pPr>
      <w:r w:rsidRPr="002F3A18">
        <w:rPr>
          <w:shd w:val="clear" w:color="auto" w:fill="FFFFFF"/>
        </w:rPr>
        <w:t>После курса лечения необходимо отказаться от употребления алкоголя,</w:t>
      </w:r>
      <w:r w:rsidRPr="002F3A18">
        <w:rPr>
          <w:color w:val="000000"/>
        </w:rPr>
        <w:t xml:space="preserve"> кофе, никотина</w:t>
      </w:r>
      <w:r w:rsidRPr="002F3A18">
        <w:rPr>
          <w:shd w:val="clear" w:color="auto" w:fill="FFFFFF"/>
        </w:rPr>
        <w:t xml:space="preserve"> и вредной пищи (жареного, копчёного, жирного, острого, </w:t>
      </w:r>
      <w:r w:rsidRPr="002F3A18">
        <w:rPr>
          <w:color w:val="000000"/>
        </w:rPr>
        <w:t>кислого, маринованного</w:t>
      </w:r>
      <w:r w:rsidRPr="002F3A18">
        <w:rPr>
          <w:shd w:val="clear" w:color="auto" w:fill="FFFFFF"/>
        </w:rPr>
        <w:t>). Необходимо помнить о том, что специфический иммунитет после перенесенного микоплазмоза не вырабатывается, поэтому возможно новое заражение, при несоблюдении правил профилактики.</w:t>
      </w:r>
      <w:r w:rsidR="00523AF1" w:rsidRPr="002F3A18">
        <w:rPr>
          <w:shd w:val="clear" w:color="auto" w:fill="FFFFFF"/>
        </w:rPr>
        <w:t xml:space="preserve"> </w:t>
      </w:r>
      <w:r w:rsidR="00523AF1" w:rsidRPr="002F3A18">
        <w:rPr>
          <w:shd w:val="clear" w:color="auto" w:fill="FFFFFF"/>
          <w:lang w:eastAsia="ru-RU"/>
        </w:rPr>
        <w:t>Так же п</w:t>
      </w:r>
      <w:r w:rsidR="00523AF1" w:rsidRPr="002F3A18">
        <w:rPr>
          <w:shd w:val="clear" w:color="auto" w:fill="FFFFFF"/>
          <w:lang w:eastAsia="ru-RU"/>
        </w:rPr>
        <w:t>осле</w:t>
      </w:r>
      <w:r w:rsidR="00523AF1" w:rsidRPr="002F3A18">
        <w:rPr>
          <w:shd w:val="clear" w:color="auto" w:fill="FFFFFF"/>
          <w:lang w:eastAsia="ru-RU"/>
        </w:rPr>
        <w:t xml:space="preserve"> его</w:t>
      </w:r>
      <w:r w:rsidR="00523AF1" w:rsidRPr="002F3A18">
        <w:rPr>
          <w:shd w:val="clear" w:color="auto" w:fill="FFFFFF"/>
          <w:lang w:eastAsia="ru-RU"/>
        </w:rPr>
        <w:t xml:space="preserve"> окончания </w:t>
      </w:r>
      <w:r w:rsidR="002F3A18" w:rsidRPr="002F3A18">
        <w:rPr>
          <w:shd w:val="clear" w:color="auto" w:fill="FFFFFF"/>
          <w:lang w:eastAsia="ru-RU"/>
        </w:rPr>
        <w:t>стоит провести</w:t>
      </w:r>
      <w:r w:rsidR="00523AF1" w:rsidRPr="002F3A18">
        <w:rPr>
          <w:shd w:val="clear" w:color="auto" w:fill="FFFFFF"/>
          <w:lang w:eastAsia="ru-RU"/>
        </w:rPr>
        <w:t xml:space="preserve"> повторн</w:t>
      </w:r>
      <w:r w:rsidR="002F3A18" w:rsidRPr="002F3A18">
        <w:rPr>
          <w:shd w:val="clear" w:color="auto" w:fill="FFFFFF"/>
          <w:lang w:eastAsia="ru-RU"/>
        </w:rPr>
        <w:t>ую</w:t>
      </w:r>
      <w:r w:rsidR="00523AF1" w:rsidRPr="002F3A18">
        <w:rPr>
          <w:shd w:val="clear" w:color="auto" w:fill="FFFFFF"/>
          <w:lang w:eastAsia="ru-RU"/>
        </w:rPr>
        <w:t xml:space="preserve"> ПЦР-диагностик</w:t>
      </w:r>
      <w:r w:rsidR="002F3A18" w:rsidRPr="002F3A18">
        <w:rPr>
          <w:shd w:val="clear" w:color="auto" w:fill="FFFFFF"/>
          <w:lang w:eastAsia="ru-RU"/>
        </w:rPr>
        <w:t>у</w:t>
      </w:r>
      <w:r w:rsidR="00523AF1" w:rsidRPr="002F3A18">
        <w:rPr>
          <w:shd w:val="clear" w:color="auto" w:fill="FFFFFF"/>
          <w:lang w:eastAsia="ru-RU"/>
        </w:rPr>
        <w:t xml:space="preserve"> с целью подтверждения отсутствия возбудителя. Мужчина считается излеченным, если возбудитель не выявляется в течение 1 месяца после окончания терапии.</w:t>
      </w:r>
    </w:p>
    <w:p w14:paraId="7598B5D8" w14:textId="01D04FB0" w:rsidR="00B11924" w:rsidRPr="002F3A18" w:rsidRDefault="00523AF1" w:rsidP="002F3A18">
      <w:pPr>
        <w:rPr>
          <w:lang w:eastAsia="ru-RU"/>
        </w:rPr>
      </w:pPr>
      <w:r w:rsidRPr="002F3A18">
        <w:rPr>
          <w:lang w:eastAsia="ru-RU"/>
        </w:rPr>
        <w:t>Лечение урогенитальной инфекции обязательно проводят совместно с половым партнером, иначе повторное заражение неизбежно.</w:t>
      </w:r>
    </w:p>
    <w:p w14:paraId="086C7824" w14:textId="6F59D2E7" w:rsidR="00E84ED7" w:rsidRDefault="002F3A18" w:rsidP="002F3A18">
      <w:pPr>
        <w:pStyle w:val="2"/>
        <w:rPr>
          <w:lang w:eastAsia="ru-RU"/>
        </w:rPr>
      </w:pPr>
      <w:r>
        <w:rPr>
          <w:lang w:eastAsia="ru-RU"/>
        </w:rPr>
        <w:t>Препараты при заболевании микоплазмозом</w:t>
      </w:r>
    </w:p>
    <w:p w14:paraId="2FE80FB7" w14:textId="0426D94C" w:rsidR="002F3A18" w:rsidRPr="008C6A86" w:rsidRDefault="008C6A86" w:rsidP="008C6A86">
      <w:pPr>
        <w:rPr>
          <w:rFonts w:cstheme="minorHAnsi"/>
          <w:lang w:eastAsia="ru-RU"/>
        </w:rPr>
      </w:pPr>
      <w:r w:rsidRPr="008C6A86">
        <w:rPr>
          <w:rFonts w:cstheme="minorHAnsi"/>
          <w:lang w:eastAsia="ru-RU"/>
        </w:rPr>
        <w:t>При выявлении конкретного этиологического фактора противомикробную терапию подбирают согласно чувствительности специфического возбудителя.</w:t>
      </w:r>
      <w:r w:rsidRPr="008C6A86">
        <w:rPr>
          <w:rFonts w:cstheme="minorHAnsi"/>
          <w:lang w:eastAsia="ru-RU"/>
        </w:rPr>
        <w:t xml:space="preserve"> Но чаще всего, д</w:t>
      </w:r>
      <w:r w:rsidR="002F3A18" w:rsidRPr="008C6A86">
        <w:rPr>
          <w:rFonts w:cstheme="minorHAnsi"/>
          <w:lang w:eastAsia="ru-RU"/>
        </w:rPr>
        <w:t>ля подавления микоплазм гинекологи и урологи применяют:</w:t>
      </w:r>
    </w:p>
    <w:p w14:paraId="552715CF" w14:textId="127FB39F" w:rsidR="002F3A18" w:rsidRPr="008C6A86" w:rsidRDefault="002F3A18" w:rsidP="008C6A86">
      <w:pPr>
        <w:pStyle w:val="a7"/>
        <w:numPr>
          <w:ilvl w:val="0"/>
          <w:numId w:val="25"/>
        </w:numPr>
        <w:rPr>
          <w:rFonts w:cstheme="minorHAnsi"/>
          <w:lang w:eastAsia="ru-RU"/>
        </w:rPr>
      </w:pPr>
      <w:r w:rsidRPr="008C6A86">
        <w:rPr>
          <w:rFonts w:cstheme="minorHAnsi"/>
          <w:lang w:eastAsia="ru-RU"/>
        </w:rPr>
        <w:lastRenderedPageBreak/>
        <w:t>Антибиотики тетрациклинового ряда;</w:t>
      </w:r>
    </w:p>
    <w:p w14:paraId="481A99C7" w14:textId="3E6E773E" w:rsidR="002F3A18" w:rsidRPr="008C6A86" w:rsidRDefault="002F3A18" w:rsidP="008C6A86">
      <w:pPr>
        <w:pStyle w:val="a7"/>
        <w:numPr>
          <w:ilvl w:val="0"/>
          <w:numId w:val="25"/>
        </w:numPr>
        <w:rPr>
          <w:rFonts w:cstheme="minorHAnsi"/>
          <w:lang w:eastAsia="ru-RU"/>
        </w:rPr>
      </w:pPr>
      <w:r w:rsidRPr="008C6A86">
        <w:rPr>
          <w:rFonts w:cstheme="minorHAnsi"/>
          <w:lang w:eastAsia="ru-RU"/>
        </w:rPr>
        <w:t>Противогрибковые препараты;</w:t>
      </w:r>
    </w:p>
    <w:p w14:paraId="2EE16BCD" w14:textId="5D08F760" w:rsidR="002F3A18" w:rsidRPr="008C6A86" w:rsidRDefault="002F3A18" w:rsidP="008C6A86">
      <w:pPr>
        <w:pStyle w:val="a7"/>
        <w:numPr>
          <w:ilvl w:val="0"/>
          <w:numId w:val="25"/>
        </w:numPr>
        <w:rPr>
          <w:rFonts w:cstheme="minorHAnsi"/>
          <w:lang w:eastAsia="ru-RU"/>
        </w:rPr>
      </w:pPr>
      <w:r w:rsidRPr="008C6A86">
        <w:rPr>
          <w:rFonts w:cstheme="minorHAnsi"/>
          <w:lang w:eastAsia="ru-RU"/>
        </w:rPr>
        <w:t>Противопротозойные препараты;</w:t>
      </w:r>
    </w:p>
    <w:p w14:paraId="3C071529" w14:textId="297FA715" w:rsidR="002F3A18" w:rsidRPr="008C6A86" w:rsidRDefault="002F3A18" w:rsidP="008C6A86">
      <w:pPr>
        <w:pStyle w:val="a7"/>
        <w:numPr>
          <w:ilvl w:val="0"/>
          <w:numId w:val="25"/>
        </w:numPr>
        <w:rPr>
          <w:rFonts w:cstheme="minorHAnsi"/>
          <w:lang w:eastAsia="ru-RU"/>
        </w:rPr>
      </w:pPr>
      <w:r w:rsidRPr="008C6A86">
        <w:rPr>
          <w:rFonts w:cstheme="minorHAnsi"/>
          <w:lang w:eastAsia="ru-RU"/>
        </w:rPr>
        <w:t>Макролиды.</w:t>
      </w:r>
    </w:p>
    <w:p w14:paraId="1A1FB768" w14:textId="4DB532F3" w:rsidR="000B0D42" w:rsidRDefault="002F3A18" w:rsidP="008C6A86">
      <w:pPr>
        <w:rPr>
          <w:rFonts w:cstheme="minorHAnsi"/>
          <w:lang w:eastAsia="ru-RU"/>
        </w:rPr>
      </w:pPr>
      <w:r w:rsidRPr="008C6A86">
        <w:rPr>
          <w:rFonts w:cstheme="minorHAnsi"/>
          <w:lang w:eastAsia="ru-RU"/>
        </w:rPr>
        <w:t>Дополнительно назначаются стиму</w:t>
      </w:r>
      <w:r w:rsidR="008C6A86" w:rsidRPr="008C6A86">
        <w:rPr>
          <w:rFonts w:cstheme="minorHAnsi"/>
          <w:lang w:eastAsia="ru-RU"/>
        </w:rPr>
        <w:t>ляторы иммунитета, физиотерапия. При лечении требуется соблюдение прописанного режима и диеты.</w:t>
      </w:r>
    </w:p>
    <w:p w14:paraId="3B706187" w14:textId="1C31F169" w:rsidR="009977D1" w:rsidRDefault="009977D1" w:rsidP="009977D1">
      <w:pPr>
        <w:pStyle w:val="2"/>
        <w:rPr>
          <w:lang w:eastAsia="ru-RU"/>
        </w:rPr>
      </w:pPr>
      <w:r>
        <w:rPr>
          <w:lang w:eastAsia="ru-RU"/>
        </w:rPr>
        <w:t>Схема лечения</w:t>
      </w:r>
    </w:p>
    <w:p w14:paraId="4306FF51" w14:textId="3EA64D54" w:rsidR="009977D1" w:rsidRDefault="009977D1" w:rsidP="009977D1">
      <w:pPr>
        <w:rPr>
          <w:lang w:eastAsia="ru-RU"/>
        </w:rPr>
      </w:pPr>
      <w:r>
        <w:rPr>
          <w:lang w:eastAsia="ru-RU"/>
        </w:rPr>
        <w:t>Схему лечения</w:t>
      </w:r>
      <w:r w:rsidR="002B482A">
        <w:rPr>
          <w:lang w:eastAsia="ru-RU"/>
        </w:rPr>
        <w:t>,</w:t>
      </w:r>
      <w:r>
        <w:rPr>
          <w:lang w:eastAsia="ru-RU"/>
        </w:rPr>
        <w:t xml:space="preserve"> </w:t>
      </w:r>
      <w:r w:rsidR="002B482A">
        <w:rPr>
          <w:lang w:eastAsia="ru-RU"/>
        </w:rPr>
        <w:t xml:space="preserve">как мы уже говорили, </w:t>
      </w:r>
      <w:r>
        <w:rPr>
          <w:lang w:eastAsia="ru-RU"/>
        </w:rPr>
        <w:t>обязательно должен подбирать специалист. Это важно, так как при назначении лекарств и расчета дозировок должны быть учтены все индивидуальные факторы.</w:t>
      </w:r>
    </w:p>
    <w:p w14:paraId="5AE27063" w14:textId="1739F72B" w:rsidR="009977D1" w:rsidRDefault="009977D1" w:rsidP="009977D1">
      <w:pPr>
        <w:rPr>
          <w:lang w:eastAsia="ru-RU"/>
        </w:rPr>
      </w:pPr>
      <w:r>
        <w:rPr>
          <w:lang w:eastAsia="ru-RU"/>
        </w:rPr>
        <w:t>В общем же, схема лечения выглядит так:</w:t>
      </w:r>
    </w:p>
    <w:p w14:paraId="25CBEAD0" w14:textId="06DDAD00" w:rsidR="009977D1" w:rsidRDefault="009977D1" w:rsidP="002B482A">
      <w:pPr>
        <w:pStyle w:val="a7"/>
        <w:numPr>
          <w:ilvl w:val="0"/>
          <w:numId w:val="26"/>
        </w:numPr>
        <w:rPr>
          <w:lang w:eastAsia="ru-RU"/>
        </w:rPr>
      </w:pPr>
      <w:r>
        <w:rPr>
          <w:lang w:eastAsia="ru-RU"/>
        </w:rPr>
        <w:t xml:space="preserve">Эритромицин </w:t>
      </w:r>
      <w:r w:rsidR="002B482A">
        <w:rPr>
          <w:lang w:eastAsia="ru-RU"/>
        </w:rPr>
        <w:t>–</w:t>
      </w:r>
      <w:r>
        <w:rPr>
          <w:lang w:eastAsia="ru-RU"/>
        </w:rPr>
        <w:t xml:space="preserve"> </w:t>
      </w:r>
      <w:r w:rsidR="002B482A">
        <w:rPr>
          <w:lang w:eastAsia="ru-RU"/>
        </w:rPr>
        <w:t>курс 7-10 дней</w:t>
      </w:r>
    </w:p>
    <w:p w14:paraId="0142982B" w14:textId="3D69D856" w:rsidR="002B482A" w:rsidRDefault="002B482A" w:rsidP="002B482A">
      <w:pPr>
        <w:pStyle w:val="a7"/>
        <w:numPr>
          <w:ilvl w:val="0"/>
          <w:numId w:val="26"/>
        </w:numPr>
        <w:rPr>
          <w:lang w:eastAsia="ru-RU"/>
        </w:rPr>
      </w:pPr>
      <w:r>
        <w:rPr>
          <w:lang w:eastAsia="ru-RU"/>
        </w:rPr>
        <w:t>Азитромицин – курс 6 дней;</w:t>
      </w:r>
    </w:p>
    <w:p w14:paraId="209D3EC0" w14:textId="43EFEA2B" w:rsidR="002B482A" w:rsidRDefault="002B482A" w:rsidP="002B482A">
      <w:pPr>
        <w:pStyle w:val="a7"/>
        <w:numPr>
          <w:ilvl w:val="0"/>
          <w:numId w:val="26"/>
        </w:numPr>
        <w:rPr>
          <w:lang w:eastAsia="ru-RU"/>
        </w:rPr>
      </w:pPr>
      <w:r>
        <w:rPr>
          <w:lang w:eastAsia="ru-RU"/>
        </w:rPr>
        <w:t>Мидекамицин – курс 10 дней;</w:t>
      </w:r>
    </w:p>
    <w:p w14:paraId="65F744C4" w14:textId="2C4FB4B2" w:rsidR="002B482A" w:rsidRDefault="002B482A" w:rsidP="002B482A">
      <w:pPr>
        <w:pStyle w:val="a7"/>
        <w:numPr>
          <w:ilvl w:val="0"/>
          <w:numId w:val="26"/>
        </w:numPr>
        <w:rPr>
          <w:lang w:eastAsia="ru-RU"/>
        </w:rPr>
      </w:pPr>
      <w:r>
        <w:rPr>
          <w:lang w:eastAsia="ru-RU"/>
        </w:rPr>
        <w:t>Доксициклин – курс 10 дней;</w:t>
      </w:r>
    </w:p>
    <w:p w14:paraId="08D3E723" w14:textId="328A19A1" w:rsidR="002B482A" w:rsidRDefault="002B482A" w:rsidP="002B482A">
      <w:pPr>
        <w:pStyle w:val="a7"/>
        <w:numPr>
          <w:ilvl w:val="0"/>
          <w:numId w:val="26"/>
        </w:numPr>
        <w:rPr>
          <w:lang w:eastAsia="ru-RU"/>
        </w:rPr>
      </w:pPr>
      <w:r>
        <w:rPr>
          <w:lang w:eastAsia="ru-RU"/>
        </w:rPr>
        <w:t>Пефлоксацин – курс 10 дней;</w:t>
      </w:r>
    </w:p>
    <w:p w14:paraId="770603A3" w14:textId="0E4EEE56" w:rsidR="002B482A" w:rsidRDefault="002B482A" w:rsidP="002B482A">
      <w:pPr>
        <w:pStyle w:val="a7"/>
        <w:numPr>
          <w:ilvl w:val="0"/>
          <w:numId w:val="26"/>
        </w:numPr>
        <w:rPr>
          <w:lang w:eastAsia="ru-RU"/>
        </w:rPr>
      </w:pPr>
      <w:r>
        <w:rPr>
          <w:lang w:eastAsia="ru-RU"/>
        </w:rPr>
        <w:t>Миноциклин – курс 7 дней.</w:t>
      </w:r>
    </w:p>
    <w:p w14:paraId="3DC841F7" w14:textId="77777777" w:rsidR="004B097D" w:rsidRDefault="002B482A" w:rsidP="004B097D">
      <w:pPr>
        <w:pStyle w:val="2"/>
        <w:rPr>
          <w:lang w:eastAsia="ru-RU"/>
        </w:rPr>
      </w:pPr>
      <w:r>
        <w:rPr>
          <w:lang w:eastAsia="ru-RU"/>
        </w:rPr>
        <w:t>Профилактика</w:t>
      </w:r>
    </w:p>
    <w:p w14:paraId="37EF24C2" w14:textId="149546C2" w:rsidR="004B097D" w:rsidRPr="004B097D" w:rsidRDefault="002B482A" w:rsidP="002540C9">
      <w:pPr>
        <w:rPr>
          <w:rFonts w:asciiTheme="majorHAnsi" w:hAnsiTheme="majorHAnsi"/>
          <w:color w:val="2F5496" w:themeColor="accent1" w:themeShade="BF"/>
          <w:lang w:eastAsia="ru-RU"/>
        </w:rPr>
      </w:pPr>
      <w:r>
        <w:t>Как и остальные ЗППП, микоплазмозом лучше не заражаться, чем потом лечить его последствия. Пр</w:t>
      </w:r>
      <w:r w:rsidR="004B097D">
        <w:t>офилактика этой болезни особа не является сложной или индивидуальной, вам просто надо соблюдать несколько правил:</w:t>
      </w:r>
    </w:p>
    <w:p w14:paraId="5B66C41F" w14:textId="7C534D70" w:rsidR="004B097D" w:rsidRPr="002540C9" w:rsidRDefault="004B097D" w:rsidP="002540C9">
      <w:pPr>
        <w:pStyle w:val="a7"/>
        <w:numPr>
          <w:ilvl w:val="0"/>
          <w:numId w:val="27"/>
        </w:numPr>
        <w:rPr>
          <w:color w:val="181D21"/>
        </w:rPr>
      </w:pPr>
      <w:r w:rsidRPr="002540C9">
        <w:rPr>
          <w:shd w:val="clear" w:color="auto" w:fill="FFFFFF"/>
        </w:rPr>
        <w:t>Стоит о</w:t>
      </w:r>
      <w:r w:rsidRPr="002540C9">
        <w:rPr>
          <w:shd w:val="clear" w:color="auto" w:fill="FFFFFF"/>
        </w:rPr>
        <w:t>тказ</w:t>
      </w:r>
      <w:r w:rsidRPr="002540C9">
        <w:rPr>
          <w:shd w:val="clear" w:color="auto" w:fill="FFFFFF"/>
        </w:rPr>
        <w:t>ываться</w:t>
      </w:r>
      <w:r w:rsidRPr="002540C9">
        <w:rPr>
          <w:shd w:val="clear" w:color="auto" w:fill="FFFFFF"/>
        </w:rPr>
        <w:t xml:space="preserve"> от любых незащищенных сексуальных практик</w:t>
      </w:r>
      <w:r w:rsidRPr="002540C9">
        <w:rPr>
          <w:shd w:val="clear" w:color="auto" w:fill="FFFFFF"/>
        </w:rPr>
        <w:t>,</w:t>
      </w:r>
      <w:r w:rsidRPr="002540C9">
        <w:rPr>
          <w:color w:val="181D21"/>
        </w:rPr>
        <w:t xml:space="preserve"> </w:t>
      </w:r>
      <w:r w:rsidRPr="002540C9">
        <w:rPr>
          <w:color w:val="181D21"/>
        </w:rPr>
        <w:t>особенно с новым, необследованным половым партнёром</w:t>
      </w:r>
      <w:r w:rsidRPr="002540C9">
        <w:rPr>
          <w:shd w:val="clear" w:color="auto" w:fill="FFFFFF"/>
        </w:rPr>
        <w:t>;</w:t>
      </w:r>
      <w:r w:rsidRPr="002540C9">
        <w:rPr>
          <w:shd w:val="clear" w:color="auto" w:fill="FFFFFF"/>
        </w:rPr>
        <w:t xml:space="preserve"> </w:t>
      </w:r>
    </w:p>
    <w:p w14:paraId="11962D85" w14:textId="77777777" w:rsidR="004B097D" w:rsidRPr="002540C9" w:rsidRDefault="004B097D" w:rsidP="002540C9">
      <w:pPr>
        <w:pStyle w:val="a7"/>
        <w:numPr>
          <w:ilvl w:val="0"/>
          <w:numId w:val="27"/>
        </w:numPr>
        <w:rPr>
          <w:shd w:val="clear" w:color="auto" w:fill="FFFFFF"/>
        </w:rPr>
      </w:pPr>
      <w:r w:rsidRPr="002540C9">
        <w:rPr>
          <w:shd w:val="clear" w:color="auto" w:fill="FFFFFF"/>
        </w:rPr>
        <w:t>С</w:t>
      </w:r>
      <w:r w:rsidRPr="002540C9">
        <w:rPr>
          <w:shd w:val="clear" w:color="auto" w:fill="FFFFFF"/>
        </w:rPr>
        <w:t>облюд</w:t>
      </w:r>
      <w:r w:rsidRPr="002540C9">
        <w:rPr>
          <w:shd w:val="clear" w:color="auto" w:fill="FFFFFF"/>
        </w:rPr>
        <w:t>ать</w:t>
      </w:r>
      <w:r w:rsidRPr="002540C9">
        <w:rPr>
          <w:shd w:val="clear" w:color="auto" w:fill="FFFFFF"/>
        </w:rPr>
        <w:t xml:space="preserve"> правил</w:t>
      </w:r>
      <w:r w:rsidRPr="002540C9">
        <w:rPr>
          <w:shd w:val="clear" w:color="auto" w:fill="FFFFFF"/>
        </w:rPr>
        <w:t>а</w:t>
      </w:r>
      <w:r w:rsidRPr="002540C9">
        <w:rPr>
          <w:shd w:val="clear" w:color="auto" w:fill="FFFFFF"/>
        </w:rPr>
        <w:t xml:space="preserve"> личной гигиены</w:t>
      </w:r>
      <w:r w:rsidRPr="002540C9">
        <w:rPr>
          <w:shd w:val="clear" w:color="auto" w:fill="FFFFFF"/>
        </w:rPr>
        <w:t>;</w:t>
      </w:r>
      <w:r w:rsidRPr="002540C9">
        <w:rPr>
          <w:shd w:val="clear" w:color="auto" w:fill="FFFFFF"/>
        </w:rPr>
        <w:t xml:space="preserve"> </w:t>
      </w:r>
    </w:p>
    <w:p w14:paraId="6F943392" w14:textId="77777777" w:rsidR="004B097D" w:rsidRPr="002540C9" w:rsidRDefault="004B097D" w:rsidP="002540C9">
      <w:pPr>
        <w:pStyle w:val="a7"/>
        <w:numPr>
          <w:ilvl w:val="0"/>
          <w:numId w:val="27"/>
        </w:numPr>
        <w:rPr>
          <w:shd w:val="clear" w:color="auto" w:fill="FFFFFF"/>
        </w:rPr>
      </w:pPr>
      <w:r w:rsidRPr="002540C9">
        <w:rPr>
          <w:shd w:val="clear" w:color="auto" w:fill="FFFFFF"/>
        </w:rPr>
        <w:t>Вести з</w:t>
      </w:r>
      <w:r w:rsidRPr="002540C9">
        <w:rPr>
          <w:shd w:val="clear" w:color="auto" w:fill="FFFFFF"/>
        </w:rPr>
        <w:t>доровый образ жизни</w:t>
      </w:r>
      <w:r w:rsidRPr="002540C9">
        <w:rPr>
          <w:shd w:val="clear" w:color="auto" w:fill="FFFFFF"/>
        </w:rPr>
        <w:t>;</w:t>
      </w:r>
    </w:p>
    <w:p w14:paraId="46977121" w14:textId="4078A108" w:rsidR="004B097D" w:rsidRPr="002540C9" w:rsidRDefault="004B097D" w:rsidP="002540C9">
      <w:pPr>
        <w:pStyle w:val="a7"/>
        <w:numPr>
          <w:ilvl w:val="0"/>
          <w:numId w:val="27"/>
        </w:numPr>
        <w:rPr>
          <w:shd w:val="clear" w:color="auto" w:fill="FFFFFF"/>
        </w:rPr>
      </w:pPr>
      <w:r w:rsidRPr="002540C9">
        <w:rPr>
          <w:shd w:val="clear" w:color="auto" w:fill="FFFFFF"/>
        </w:rPr>
        <w:t>Проводить е</w:t>
      </w:r>
      <w:r w:rsidRPr="002540C9">
        <w:rPr>
          <w:shd w:val="clear" w:color="auto" w:fill="FFFFFF"/>
        </w:rPr>
        <w:t>жегодное лабораторное профилактическое обследование.</w:t>
      </w:r>
    </w:p>
    <w:p w14:paraId="25B2B064" w14:textId="3103DB5F" w:rsidR="002B482A" w:rsidRDefault="004B097D" w:rsidP="00AE25A3">
      <w:r>
        <w:t xml:space="preserve">Главное правило при лечении микоплазмоза – понимание, что самостоятельно назначать препараты и процедуры – полное </w:t>
      </w:r>
      <w:r w:rsidR="002540C9">
        <w:t>издевательство над своим организмом</w:t>
      </w:r>
      <w:r>
        <w:t>. Если придерживаться схемы, которую выписал вам врач, то вероятность позитивного исхода достигает 95%.</w:t>
      </w:r>
    </w:p>
    <w:p w14:paraId="7C039F34" w14:textId="2286F112" w:rsidR="00AE25A3" w:rsidRPr="00AE25A3" w:rsidRDefault="00AE25A3" w:rsidP="00AE25A3">
      <w:r>
        <w:rPr>
          <w:noProof/>
        </w:rPr>
        <w:drawing>
          <wp:inline distT="0" distB="0" distL="0" distR="0" wp14:anchorId="146216C2" wp14:editId="22A49030">
            <wp:extent cx="4390845" cy="2266530"/>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1367" cy="2282285"/>
                    </a:xfrm>
                    <a:prstGeom prst="rect">
                      <a:avLst/>
                    </a:prstGeom>
                    <a:noFill/>
                    <a:ln>
                      <a:noFill/>
                    </a:ln>
                  </pic:spPr>
                </pic:pic>
              </a:graphicData>
            </a:graphic>
          </wp:inline>
        </w:drawing>
      </w:r>
    </w:p>
    <w:sectPr w:rsidR="00AE25A3" w:rsidRPr="00AE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64B"/>
    <w:multiLevelType w:val="hybridMultilevel"/>
    <w:tmpl w:val="3C88C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B78B2"/>
    <w:multiLevelType w:val="hybridMultilevel"/>
    <w:tmpl w:val="22CE7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82DA3"/>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5411"/>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87A1B"/>
    <w:multiLevelType w:val="hybridMultilevel"/>
    <w:tmpl w:val="8700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73B0E"/>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85206"/>
    <w:multiLevelType w:val="hybridMultilevel"/>
    <w:tmpl w:val="E2402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B6E55"/>
    <w:multiLevelType w:val="hybridMultilevel"/>
    <w:tmpl w:val="138A0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FC7C4B"/>
    <w:multiLevelType w:val="hybridMultilevel"/>
    <w:tmpl w:val="264C9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9C77DE"/>
    <w:multiLevelType w:val="hybridMultilevel"/>
    <w:tmpl w:val="9398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D144E"/>
    <w:multiLevelType w:val="hybridMultilevel"/>
    <w:tmpl w:val="4C1E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912AE7"/>
    <w:multiLevelType w:val="hybridMultilevel"/>
    <w:tmpl w:val="448E6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E782E"/>
    <w:multiLevelType w:val="hybridMultilevel"/>
    <w:tmpl w:val="7C94D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576303"/>
    <w:multiLevelType w:val="hybridMultilevel"/>
    <w:tmpl w:val="520CF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E50775"/>
    <w:multiLevelType w:val="hybridMultilevel"/>
    <w:tmpl w:val="8DE4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E57FC3"/>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B3C6F"/>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B6AEC"/>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B1C56"/>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B0805"/>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D1B49"/>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84588"/>
    <w:multiLevelType w:val="multilevel"/>
    <w:tmpl w:val="4ED8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D944FE"/>
    <w:multiLevelType w:val="hybridMultilevel"/>
    <w:tmpl w:val="EA602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D334BC"/>
    <w:multiLevelType w:val="hybridMultilevel"/>
    <w:tmpl w:val="9B4E9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9728C4"/>
    <w:multiLevelType w:val="hybridMultilevel"/>
    <w:tmpl w:val="63F4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2147A7"/>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812B6D"/>
    <w:multiLevelType w:val="multilevel"/>
    <w:tmpl w:val="1142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604655">
    <w:abstractNumId w:val="26"/>
  </w:num>
  <w:num w:numId="2" w16cid:durableId="733509762">
    <w:abstractNumId w:val="16"/>
  </w:num>
  <w:num w:numId="3" w16cid:durableId="187716168">
    <w:abstractNumId w:val="5"/>
  </w:num>
  <w:num w:numId="4" w16cid:durableId="318853079">
    <w:abstractNumId w:val="10"/>
  </w:num>
  <w:num w:numId="5" w16cid:durableId="2000383169">
    <w:abstractNumId w:val="1"/>
  </w:num>
  <w:num w:numId="6" w16cid:durableId="156843442">
    <w:abstractNumId w:val="25"/>
  </w:num>
  <w:num w:numId="7" w16cid:durableId="2109539089">
    <w:abstractNumId w:val="14"/>
  </w:num>
  <w:num w:numId="8" w16cid:durableId="1293710347">
    <w:abstractNumId w:val="17"/>
  </w:num>
  <w:num w:numId="9" w16cid:durableId="826285260">
    <w:abstractNumId w:val="0"/>
  </w:num>
  <w:num w:numId="10" w16cid:durableId="1371225182">
    <w:abstractNumId w:val="4"/>
  </w:num>
  <w:num w:numId="11" w16cid:durableId="17127927">
    <w:abstractNumId w:val="21"/>
  </w:num>
  <w:num w:numId="12" w16cid:durableId="590164130">
    <w:abstractNumId w:val="15"/>
  </w:num>
  <w:num w:numId="13" w16cid:durableId="2111273327">
    <w:abstractNumId w:val="18"/>
  </w:num>
  <w:num w:numId="14" w16cid:durableId="341662253">
    <w:abstractNumId w:val="12"/>
  </w:num>
  <w:num w:numId="15" w16cid:durableId="359091385">
    <w:abstractNumId w:val="8"/>
  </w:num>
  <w:num w:numId="16" w16cid:durableId="1722441240">
    <w:abstractNumId w:val="23"/>
  </w:num>
  <w:num w:numId="17" w16cid:durableId="1748916650">
    <w:abstractNumId w:val="19"/>
  </w:num>
  <w:num w:numId="18" w16cid:durableId="1205945853">
    <w:abstractNumId w:val="20"/>
  </w:num>
  <w:num w:numId="19" w16cid:durableId="1694837534">
    <w:abstractNumId w:val="13"/>
  </w:num>
  <w:num w:numId="20" w16cid:durableId="775833420">
    <w:abstractNumId w:val="22"/>
  </w:num>
  <w:num w:numId="21" w16cid:durableId="259409924">
    <w:abstractNumId w:val="3"/>
  </w:num>
  <w:num w:numId="22" w16cid:durableId="209071486">
    <w:abstractNumId w:val="2"/>
  </w:num>
  <w:num w:numId="23" w16cid:durableId="1040134981">
    <w:abstractNumId w:val="6"/>
  </w:num>
  <w:num w:numId="24" w16cid:durableId="1866744645">
    <w:abstractNumId w:val="24"/>
  </w:num>
  <w:num w:numId="25" w16cid:durableId="1191643634">
    <w:abstractNumId w:val="11"/>
  </w:num>
  <w:num w:numId="26" w16cid:durableId="834540295">
    <w:abstractNumId w:val="7"/>
  </w:num>
  <w:num w:numId="27" w16cid:durableId="187254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9D"/>
    <w:rsid w:val="0001268C"/>
    <w:rsid w:val="00024298"/>
    <w:rsid w:val="000B0D42"/>
    <w:rsid w:val="000F1969"/>
    <w:rsid w:val="001504E9"/>
    <w:rsid w:val="00212E41"/>
    <w:rsid w:val="00241817"/>
    <w:rsid w:val="002540C9"/>
    <w:rsid w:val="002B482A"/>
    <w:rsid w:val="002F3A18"/>
    <w:rsid w:val="00326926"/>
    <w:rsid w:val="003350AC"/>
    <w:rsid w:val="00350E21"/>
    <w:rsid w:val="00387788"/>
    <w:rsid w:val="003E67FD"/>
    <w:rsid w:val="004B097D"/>
    <w:rsid w:val="00523AF1"/>
    <w:rsid w:val="00561209"/>
    <w:rsid w:val="005D5D6A"/>
    <w:rsid w:val="00652FDB"/>
    <w:rsid w:val="00682BD5"/>
    <w:rsid w:val="006830BB"/>
    <w:rsid w:val="007D6D19"/>
    <w:rsid w:val="0080050B"/>
    <w:rsid w:val="008620C0"/>
    <w:rsid w:val="00862EB0"/>
    <w:rsid w:val="008C6A86"/>
    <w:rsid w:val="00953749"/>
    <w:rsid w:val="009977D1"/>
    <w:rsid w:val="00AE25A3"/>
    <w:rsid w:val="00AF049D"/>
    <w:rsid w:val="00B11924"/>
    <w:rsid w:val="00B91F86"/>
    <w:rsid w:val="00BB178E"/>
    <w:rsid w:val="00BB66B9"/>
    <w:rsid w:val="00C51BA4"/>
    <w:rsid w:val="00D94F62"/>
    <w:rsid w:val="00E17B45"/>
    <w:rsid w:val="00E31749"/>
    <w:rsid w:val="00E736F4"/>
    <w:rsid w:val="00E84ED7"/>
    <w:rsid w:val="00EA547B"/>
    <w:rsid w:val="00F033EF"/>
    <w:rsid w:val="00F33A97"/>
    <w:rsid w:val="00F4624E"/>
    <w:rsid w:val="00F8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A062"/>
  <w15:chartTrackingRefBased/>
  <w15:docId w15:val="{9AC6341E-85F8-4CAB-B1CC-3AD7B0F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F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F04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033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4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049D"/>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350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50E21"/>
    <w:rPr>
      <w:i/>
      <w:iCs/>
    </w:rPr>
  </w:style>
  <w:style w:type="paragraph" w:customStyle="1" w:styleId="firstdepth">
    <w:name w:val="firstdepth"/>
    <w:basedOn w:val="a"/>
    <w:rsid w:val="00350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50E21"/>
    <w:rPr>
      <w:color w:val="0000FF"/>
      <w:u w:val="single"/>
    </w:rPr>
  </w:style>
  <w:style w:type="paragraph" w:customStyle="1" w:styleId="ql-align-justify">
    <w:name w:val="ql-align-justify"/>
    <w:basedOn w:val="a"/>
    <w:rsid w:val="00350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50E21"/>
    <w:rPr>
      <w:b/>
      <w:bCs/>
    </w:rPr>
  </w:style>
  <w:style w:type="character" w:customStyle="1" w:styleId="30">
    <w:name w:val="Заголовок 3 Знак"/>
    <w:basedOn w:val="a0"/>
    <w:link w:val="3"/>
    <w:uiPriority w:val="9"/>
    <w:rsid w:val="00F033EF"/>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862EB0"/>
    <w:pPr>
      <w:ind w:left="720"/>
      <w:contextualSpacing/>
    </w:pPr>
  </w:style>
  <w:style w:type="paragraph" w:customStyle="1" w:styleId="p67">
    <w:name w:val="p67"/>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01268C"/>
  </w:style>
  <w:style w:type="paragraph" w:customStyle="1" w:styleId="p62">
    <w:name w:val="p62"/>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01268C"/>
  </w:style>
  <w:style w:type="paragraph" w:customStyle="1" w:styleId="p63">
    <w:name w:val="p63"/>
    <w:basedOn w:val="a"/>
    <w:rsid w:val="0001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01268C"/>
  </w:style>
  <w:style w:type="character" w:customStyle="1" w:styleId="ft19">
    <w:name w:val="ft19"/>
    <w:basedOn w:val="a0"/>
    <w:rsid w:val="0001268C"/>
  </w:style>
  <w:style w:type="character" w:customStyle="1" w:styleId="ft2">
    <w:name w:val="ft2"/>
    <w:basedOn w:val="a0"/>
    <w:rsid w:val="0001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214">
      <w:bodyDiv w:val="1"/>
      <w:marLeft w:val="0"/>
      <w:marRight w:val="0"/>
      <w:marTop w:val="0"/>
      <w:marBottom w:val="0"/>
      <w:divBdr>
        <w:top w:val="none" w:sz="0" w:space="0" w:color="auto"/>
        <w:left w:val="none" w:sz="0" w:space="0" w:color="auto"/>
        <w:bottom w:val="none" w:sz="0" w:space="0" w:color="auto"/>
        <w:right w:val="none" w:sz="0" w:space="0" w:color="auto"/>
      </w:divBdr>
      <w:divsChild>
        <w:div w:id="65036872">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325013902">
      <w:bodyDiv w:val="1"/>
      <w:marLeft w:val="0"/>
      <w:marRight w:val="0"/>
      <w:marTop w:val="0"/>
      <w:marBottom w:val="0"/>
      <w:divBdr>
        <w:top w:val="none" w:sz="0" w:space="0" w:color="auto"/>
        <w:left w:val="none" w:sz="0" w:space="0" w:color="auto"/>
        <w:bottom w:val="none" w:sz="0" w:space="0" w:color="auto"/>
        <w:right w:val="none" w:sz="0" w:space="0" w:color="auto"/>
      </w:divBdr>
    </w:div>
    <w:div w:id="336153450">
      <w:bodyDiv w:val="1"/>
      <w:marLeft w:val="0"/>
      <w:marRight w:val="0"/>
      <w:marTop w:val="0"/>
      <w:marBottom w:val="0"/>
      <w:divBdr>
        <w:top w:val="none" w:sz="0" w:space="0" w:color="auto"/>
        <w:left w:val="none" w:sz="0" w:space="0" w:color="auto"/>
        <w:bottom w:val="none" w:sz="0" w:space="0" w:color="auto"/>
        <w:right w:val="none" w:sz="0" w:space="0" w:color="auto"/>
      </w:divBdr>
    </w:div>
    <w:div w:id="381248122">
      <w:bodyDiv w:val="1"/>
      <w:marLeft w:val="0"/>
      <w:marRight w:val="0"/>
      <w:marTop w:val="0"/>
      <w:marBottom w:val="0"/>
      <w:divBdr>
        <w:top w:val="none" w:sz="0" w:space="0" w:color="auto"/>
        <w:left w:val="none" w:sz="0" w:space="0" w:color="auto"/>
        <w:bottom w:val="none" w:sz="0" w:space="0" w:color="auto"/>
        <w:right w:val="none" w:sz="0" w:space="0" w:color="auto"/>
      </w:divBdr>
      <w:divsChild>
        <w:div w:id="1217548454">
          <w:marLeft w:val="0"/>
          <w:marRight w:val="0"/>
          <w:marTop w:val="0"/>
          <w:marBottom w:val="0"/>
          <w:divBdr>
            <w:top w:val="none" w:sz="0" w:space="0" w:color="auto"/>
            <w:left w:val="none" w:sz="0" w:space="0" w:color="auto"/>
            <w:bottom w:val="none" w:sz="0" w:space="0" w:color="auto"/>
            <w:right w:val="none" w:sz="0" w:space="0" w:color="auto"/>
          </w:divBdr>
        </w:div>
      </w:divsChild>
    </w:div>
    <w:div w:id="416828102">
      <w:bodyDiv w:val="1"/>
      <w:marLeft w:val="0"/>
      <w:marRight w:val="0"/>
      <w:marTop w:val="0"/>
      <w:marBottom w:val="0"/>
      <w:divBdr>
        <w:top w:val="none" w:sz="0" w:space="0" w:color="auto"/>
        <w:left w:val="none" w:sz="0" w:space="0" w:color="auto"/>
        <w:bottom w:val="none" w:sz="0" w:space="0" w:color="auto"/>
        <w:right w:val="none" w:sz="0" w:space="0" w:color="auto"/>
      </w:divBdr>
      <w:divsChild>
        <w:div w:id="184489898">
          <w:marLeft w:val="0"/>
          <w:marRight w:val="360"/>
          <w:marTop w:val="300"/>
          <w:marBottom w:val="300"/>
          <w:divBdr>
            <w:top w:val="none" w:sz="0" w:space="17" w:color="auto"/>
            <w:left w:val="single" w:sz="12" w:space="17" w:color="FF6A13"/>
            <w:bottom w:val="none" w:sz="0" w:space="17" w:color="auto"/>
            <w:right w:val="none" w:sz="0" w:space="31" w:color="auto"/>
          </w:divBdr>
        </w:div>
        <w:div w:id="1652826178">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418794115">
      <w:bodyDiv w:val="1"/>
      <w:marLeft w:val="0"/>
      <w:marRight w:val="0"/>
      <w:marTop w:val="0"/>
      <w:marBottom w:val="0"/>
      <w:divBdr>
        <w:top w:val="none" w:sz="0" w:space="0" w:color="auto"/>
        <w:left w:val="none" w:sz="0" w:space="0" w:color="auto"/>
        <w:bottom w:val="none" w:sz="0" w:space="0" w:color="auto"/>
        <w:right w:val="none" w:sz="0" w:space="0" w:color="auto"/>
      </w:divBdr>
    </w:div>
    <w:div w:id="540364599">
      <w:bodyDiv w:val="1"/>
      <w:marLeft w:val="0"/>
      <w:marRight w:val="0"/>
      <w:marTop w:val="0"/>
      <w:marBottom w:val="0"/>
      <w:divBdr>
        <w:top w:val="none" w:sz="0" w:space="0" w:color="auto"/>
        <w:left w:val="none" w:sz="0" w:space="0" w:color="auto"/>
        <w:bottom w:val="none" w:sz="0" w:space="0" w:color="auto"/>
        <w:right w:val="none" w:sz="0" w:space="0" w:color="auto"/>
      </w:divBdr>
    </w:div>
    <w:div w:id="662053333">
      <w:bodyDiv w:val="1"/>
      <w:marLeft w:val="0"/>
      <w:marRight w:val="0"/>
      <w:marTop w:val="0"/>
      <w:marBottom w:val="0"/>
      <w:divBdr>
        <w:top w:val="none" w:sz="0" w:space="0" w:color="auto"/>
        <w:left w:val="none" w:sz="0" w:space="0" w:color="auto"/>
        <w:bottom w:val="none" w:sz="0" w:space="0" w:color="auto"/>
        <w:right w:val="none" w:sz="0" w:space="0" w:color="auto"/>
      </w:divBdr>
      <w:divsChild>
        <w:div w:id="314533286">
          <w:marLeft w:val="0"/>
          <w:marRight w:val="0"/>
          <w:marTop w:val="0"/>
          <w:marBottom w:val="0"/>
          <w:divBdr>
            <w:top w:val="none" w:sz="0" w:space="0" w:color="auto"/>
            <w:left w:val="none" w:sz="0" w:space="0" w:color="auto"/>
            <w:bottom w:val="none" w:sz="0" w:space="0" w:color="auto"/>
            <w:right w:val="none" w:sz="0" w:space="0" w:color="auto"/>
          </w:divBdr>
        </w:div>
      </w:divsChild>
    </w:div>
    <w:div w:id="675032810">
      <w:bodyDiv w:val="1"/>
      <w:marLeft w:val="0"/>
      <w:marRight w:val="0"/>
      <w:marTop w:val="0"/>
      <w:marBottom w:val="0"/>
      <w:divBdr>
        <w:top w:val="none" w:sz="0" w:space="0" w:color="auto"/>
        <w:left w:val="none" w:sz="0" w:space="0" w:color="auto"/>
        <w:bottom w:val="none" w:sz="0" w:space="0" w:color="auto"/>
        <w:right w:val="none" w:sz="0" w:space="0" w:color="auto"/>
      </w:divBdr>
    </w:div>
    <w:div w:id="793986445">
      <w:bodyDiv w:val="1"/>
      <w:marLeft w:val="0"/>
      <w:marRight w:val="0"/>
      <w:marTop w:val="0"/>
      <w:marBottom w:val="0"/>
      <w:divBdr>
        <w:top w:val="none" w:sz="0" w:space="0" w:color="auto"/>
        <w:left w:val="none" w:sz="0" w:space="0" w:color="auto"/>
        <w:bottom w:val="none" w:sz="0" w:space="0" w:color="auto"/>
        <w:right w:val="none" w:sz="0" w:space="0" w:color="auto"/>
      </w:divBdr>
    </w:div>
    <w:div w:id="975066250">
      <w:bodyDiv w:val="1"/>
      <w:marLeft w:val="0"/>
      <w:marRight w:val="0"/>
      <w:marTop w:val="0"/>
      <w:marBottom w:val="0"/>
      <w:divBdr>
        <w:top w:val="none" w:sz="0" w:space="0" w:color="auto"/>
        <w:left w:val="none" w:sz="0" w:space="0" w:color="auto"/>
        <w:bottom w:val="none" w:sz="0" w:space="0" w:color="auto"/>
        <w:right w:val="none" w:sz="0" w:space="0" w:color="auto"/>
      </w:divBdr>
      <w:divsChild>
        <w:div w:id="93939343">
          <w:marLeft w:val="0"/>
          <w:marRight w:val="0"/>
          <w:marTop w:val="0"/>
          <w:marBottom w:val="0"/>
          <w:divBdr>
            <w:top w:val="none" w:sz="0" w:space="0" w:color="auto"/>
            <w:left w:val="none" w:sz="0" w:space="0" w:color="auto"/>
            <w:bottom w:val="none" w:sz="0" w:space="0" w:color="auto"/>
            <w:right w:val="none" w:sz="0" w:space="0" w:color="auto"/>
          </w:divBdr>
          <w:divsChild>
            <w:div w:id="1084107172">
              <w:marLeft w:val="0"/>
              <w:marRight w:val="0"/>
              <w:marTop w:val="0"/>
              <w:marBottom w:val="0"/>
              <w:divBdr>
                <w:top w:val="none" w:sz="0" w:space="0" w:color="auto"/>
                <w:left w:val="none" w:sz="0" w:space="0" w:color="auto"/>
                <w:bottom w:val="none" w:sz="0" w:space="0" w:color="auto"/>
                <w:right w:val="none" w:sz="0" w:space="0" w:color="auto"/>
              </w:divBdr>
              <w:divsChild>
                <w:div w:id="433525264">
                  <w:marLeft w:val="0"/>
                  <w:marRight w:val="0"/>
                  <w:marTop w:val="0"/>
                  <w:marBottom w:val="0"/>
                  <w:divBdr>
                    <w:top w:val="none" w:sz="0" w:space="0" w:color="auto"/>
                    <w:left w:val="none" w:sz="0" w:space="0" w:color="auto"/>
                    <w:bottom w:val="none" w:sz="0" w:space="0" w:color="auto"/>
                    <w:right w:val="none" w:sz="0" w:space="0" w:color="auto"/>
                  </w:divBdr>
                </w:div>
                <w:div w:id="2140757051">
                  <w:marLeft w:val="0"/>
                  <w:marRight w:val="0"/>
                  <w:marTop w:val="0"/>
                  <w:marBottom w:val="0"/>
                  <w:divBdr>
                    <w:top w:val="none" w:sz="0" w:space="0" w:color="auto"/>
                    <w:left w:val="none" w:sz="0" w:space="0" w:color="auto"/>
                    <w:bottom w:val="none" w:sz="0" w:space="0" w:color="auto"/>
                    <w:right w:val="none" w:sz="0" w:space="0" w:color="auto"/>
                  </w:divBdr>
                </w:div>
                <w:div w:id="155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3187">
          <w:marLeft w:val="0"/>
          <w:marRight w:val="0"/>
          <w:marTop w:val="0"/>
          <w:marBottom w:val="0"/>
          <w:divBdr>
            <w:top w:val="none" w:sz="0" w:space="0" w:color="auto"/>
            <w:left w:val="none" w:sz="0" w:space="0" w:color="auto"/>
            <w:bottom w:val="none" w:sz="0" w:space="0" w:color="auto"/>
            <w:right w:val="none" w:sz="0" w:space="0" w:color="auto"/>
          </w:divBdr>
          <w:divsChild>
            <w:div w:id="830296586">
              <w:marLeft w:val="0"/>
              <w:marRight w:val="0"/>
              <w:marTop w:val="0"/>
              <w:marBottom w:val="0"/>
              <w:divBdr>
                <w:top w:val="none" w:sz="0" w:space="0" w:color="auto"/>
                <w:left w:val="none" w:sz="0" w:space="0" w:color="auto"/>
                <w:bottom w:val="none" w:sz="0" w:space="0" w:color="auto"/>
                <w:right w:val="none" w:sz="0" w:space="0" w:color="auto"/>
              </w:divBdr>
              <w:divsChild>
                <w:div w:id="226457082">
                  <w:marLeft w:val="0"/>
                  <w:marRight w:val="0"/>
                  <w:marTop w:val="0"/>
                  <w:marBottom w:val="0"/>
                  <w:divBdr>
                    <w:top w:val="none" w:sz="0" w:space="0" w:color="auto"/>
                    <w:left w:val="none" w:sz="0" w:space="0" w:color="auto"/>
                    <w:bottom w:val="none" w:sz="0" w:space="0" w:color="auto"/>
                    <w:right w:val="none" w:sz="0" w:space="0" w:color="auto"/>
                  </w:divBdr>
                  <w:divsChild>
                    <w:div w:id="429667044">
                      <w:marLeft w:val="0"/>
                      <w:marRight w:val="0"/>
                      <w:marTop w:val="0"/>
                      <w:marBottom w:val="0"/>
                      <w:divBdr>
                        <w:top w:val="none" w:sz="0" w:space="0" w:color="auto"/>
                        <w:left w:val="none" w:sz="0" w:space="0" w:color="auto"/>
                        <w:bottom w:val="none" w:sz="0" w:space="0" w:color="auto"/>
                        <w:right w:val="none" w:sz="0" w:space="0" w:color="auto"/>
                      </w:divBdr>
                      <w:divsChild>
                        <w:div w:id="261375368">
                          <w:marLeft w:val="0"/>
                          <w:marRight w:val="0"/>
                          <w:marTop w:val="0"/>
                          <w:marBottom w:val="0"/>
                          <w:divBdr>
                            <w:top w:val="none" w:sz="0" w:space="0" w:color="auto"/>
                            <w:left w:val="none" w:sz="0" w:space="0" w:color="auto"/>
                            <w:bottom w:val="none" w:sz="0" w:space="0" w:color="auto"/>
                            <w:right w:val="none" w:sz="0" w:space="0" w:color="auto"/>
                          </w:divBdr>
                        </w:div>
                      </w:divsChild>
                    </w:div>
                    <w:div w:id="1867477033">
                      <w:marLeft w:val="0"/>
                      <w:marRight w:val="0"/>
                      <w:marTop w:val="0"/>
                      <w:marBottom w:val="0"/>
                      <w:divBdr>
                        <w:top w:val="none" w:sz="0" w:space="0" w:color="auto"/>
                        <w:left w:val="none" w:sz="0" w:space="0" w:color="auto"/>
                        <w:bottom w:val="none" w:sz="0" w:space="0" w:color="auto"/>
                        <w:right w:val="none" w:sz="0" w:space="0" w:color="auto"/>
                      </w:divBdr>
                      <w:divsChild>
                        <w:div w:id="1690910161">
                          <w:marLeft w:val="0"/>
                          <w:marRight w:val="0"/>
                          <w:marTop w:val="0"/>
                          <w:marBottom w:val="0"/>
                          <w:divBdr>
                            <w:top w:val="none" w:sz="0" w:space="0" w:color="auto"/>
                            <w:left w:val="none" w:sz="0" w:space="0" w:color="auto"/>
                            <w:bottom w:val="none" w:sz="0" w:space="0" w:color="auto"/>
                            <w:right w:val="none" w:sz="0" w:space="0" w:color="auto"/>
                          </w:divBdr>
                          <w:divsChild>
                            <w:div w:id="549154062">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233197774">
                          <w:marLeft w:val="0"/>
                          <w:marRight w:val="0"/>
                          <w:marTop w:val="0"/>
                          <w:marBottom w:val="0"/>
                          <w:divBdr>
                            <w:top w:val="none" w:sz="0" w:space="0" w:color="auto"/>
                            <w:left w:val="none" w:sz="0" w:space="0" w:color="auto"/>
                            <w:bottom w:val="none" w:sz="0" w:space="0" w:color="auto"/>
                            <w:right w:val="none" w:sz="0" w:space="0" w:color="auto"/>
                          </w:divBdr>
                        </w:div>
                        <w:div w:id="466896461">
                          <w:marLeft w:val="0"/>
                          <w:marRight w:val="0"/>
                          <w:marTop w:val="0"/>
                          <w:marBottom w:val="0"/>
                          <w:divBdr>
                            <w:top w:val="none" w:sz="0" w:space="0" w:color="auto"/>
                            <w:left w:val="none" w:sz="0" w:space="0" w:color="auto"/>
                            <w:bottom w:val="none" w:sz="0" w:space="0" w:color="auto"/>
                            <w:right w:val="none" w:sz="0" w:space="0" w:color="auto"/>
                          </w:divBdr>
                        </w:div>
                        <w:div w:id="381253556">
                          <w:marLeft w:val="0"/>
                          <w:marRight w:val="0"/>
                          <w:marTop w:val="0"/>
                          <w:marBottom w:val="0"/>
                          <w:divBdr>
                            <w:top w:val="none" w:sz="0" w:space="0" w:color="auto"/>
                            <w:left w:val="none" w:sz="0" w:space="0" w:color="auto"/>
                            <w:bottom w:val="none" w:sz="0" w:space="0" w:color="auto"/>
                            <w:right w:val="none" w:sz="0" w:space="0" w:color="auto"/>
                          </w:divBdr>
                        </w:div>
                        <w:div w:id="1838303615">
                          <w:marLeft w:val="0"/>
                          <w:marRight w:val="0"/>
                          <w:marTop w:val="0"/>
                          <w:marBottom w:val="0"/>
                          <w:divBdr>
                            <w:top w:val="none" w:sz="0" w:space="0" w:color="auto"/>
                            <w:left w:val="none" w:sz="0" w:space="0" w:color="auto"/>
                            <w:bottom w:val="none" w:sz="0" w:space="0" w:color="auto"/>
                            <w:right w:val="none" w:sz="0" w:space="0" w:color="auto"/>
                          </w:divBdr>
                        </w:div>
                        <w:div w:id="531847435">
                          <w:marLeft w:val="0"/>
                          <w:marRight w:val="0"/>
                          <w:marTop w:val="0"/>
                          <w:marBottom w:val="0"/>
                          <w:divBdr>
                            <w:top w:val="none" w:sz="0" w:space="0" w:color="auto"/>
                            <w:left w:val="none" w:sz="0" w:space="0" w:color="auto"/>
                            <w:bottom w:val="none" w:sz="0" w:space="0" w:color="auto"/>
                            <w:right w:val="none" w:sz="0" w:space="0" w:color="auto"/>
                          </w:divBdr>
                        </w:div>
                        <w:div w:id="1650592795">
                          <w:marLeft w:val="0"/>
                          <w:marRight w:val="0"/>
                          <w:marTop w:val="0"/>
                          <w:marBottom w:val="0"/>
                          <w:divBdr>
                            <w:top w:val="none" w:sz="0" w:space="0" w:color="auto"/>
                            <w:left w:val="none" w:sz="0" w:space="0" w:color="auto"/>
                            <w:bottom w:val="none" w:sz="0" w:space="0" w:color="auto"/>
                            <w:right w:val="none" w:sz="0" w:space="0" w:color="auto"/>
                          </w:divBdr>
                        </w:div>
                        <w:div w:id="1628195035">
                          <w:marLeft w:val="0"/>
                          <w:marRight w:val="0"/>
                          <w:marTop w:val="0"/>
                          <w:marBottom w:val="0"/>
                          <w:divBdr>
                            <w:top w:val="none" w:sz="0" w:space="0" w:color="auto"/>
                            <w:left w:val="none" w:sz="0" w:space="0" w:color="auto"/>
                            <w:bottom w:val="none" w:sz="0" w:space="0" w:color="auto"/>
                            <w:right w:val="none" w:sz="0" w:space="0" w:color="auto"/>
                          </w:divBdr>
                        </w:div>
                        <w:div w:id="6249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4690">
      <w:bodyDiv w:val="1"/>
      <w:marLeft w:val="0"/>
      <w:marRight w:val="0"/>
      <w:marTop w:val="0"/>
      <w:marBottom w:val="0"/>
      <w:divBdr>
        <w:top w:val="none" w:sz="0" w:space="0" w:color="auto"/>
        <w:left w:val="none" w:sz="0" w:space="0" w:color="auto"/>
        <w:bottom w:val="none" w:sz="0" w:space="0" w:color="auto"/>
        <w:right w:val="none" w:sz="0" w:space="0" w:color="auto"/>
      </w:divBdr>
      <w:divsChild>
        <w:div w:id="1096632715">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060516061">
      <w:bodyDiv w:val="1"/>
      <w:marLeft w:val="0"/>
      <w:marRight w:val="0"/>
      <w:marTop w:val="0"/>
      <w:marBottom w:val="0"/>
      <w:divBdr>
        <w:top w:val="none" w:sz="0" w:space="0" w:color="auto"/>
        <w:left w:val="none" w:sz="0" w:space="0" w:color="auto"/>
        <w:bottom w:val="none" w:sz="0" w:space="0" w:color="auto"/>
        <w:right w:val="none" w:sz="0" w:space="0" w:color="auto"/>
      </w:divBdr>
      <w:divsChild>
        <w:div w:id="1133476810">
          <w:marLeft w:val="0"/>
          <w:marRight w:val="360"/>
          <w:marTop w:val="300"/>
          <w:marBottom w:val="300"/>
          <w:divBdr>
            <w:top w:val="none" w:sz="0" w:space="17" w:color="auto"/>
            <w:left w:val="single" w:sz="12" w:space="17" w:color="FF6A13"/>
            <w:bottom w:val="none" w:sz="0" w:space="17" w:color="auto"/>
            <w:right w:val="none" w:sz="0" w:space="31" w:color="auto"/>
          </w:divBdr>
          <w:divsChild>
            <w:div w:id="164587832">
              <w:marLeft w:val="0"/>
              <w:marRight w:val="0"/>
              <w:marTop w:val="0"/>
              <w:marBottom w:val="180"/>
              <w:divBdr>
                <w:top w:val="none" w:sz="0" w:space="0" w:color="auto"/>
                <w:left w:val="none" w:sz="0" w:space="0" w:color="auto"/>
                <w:bottom w:val="none" w:sz="0" w:space="0" w:color="auto"/>
                <w:right w:val="none" w:sz="0" w:space="0" w:color="auto"/>
              </w:divBdr>
            </w:div>
          </w:divsChild>
        </w:div>
        <w:div w:id="659191594">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169058330">
      <w:bodyDiv w:val="1"/>
      <w:marLeft w:val="0"/>
      <w:marRight w:val="0"/>
      <w:marTop w:val="0"/>
      <w:marBottom w:val="0"/>
      <w:divBdr>
        <w:top w:val="none" w:sz="0" w:space="0" w:color="auto"/>
        <w:left w:val="none" w:sz="0" w:space="0" w:color="auto"/>
        <w:bottom w:val="none" w:sz="0" w:space="0" w:color="auto"/>
        <w:right w:val="none" w:sz="0" w:space="0" w:color="auto"/>
      </w:divBdr>
    </w:div>
    <w:div w:id="1174421346">
      <w:bodyDiv w:val="1"/>
      <w:marLeft w:val="0"/>
      <w:marRight w:val="0"/>
      <w:marTop w:val="0"/>
      <w:marBottom w:val="0"/>
      <w:divBdr>
        <w:top w:val="none" w:sz="0" w:space="0" w:color="auto"/>
        <w:left w:val="none" w:sz="0" w:space="0" w:color="auto"/>
        <w:bottom w:val="none" w:sz="0" w:space="0" w:color="auto"/>
        <w:right w:val="none" w:sz="0" w:space="0" w:color="auto"/>
      </w:divBdr>
    </w:div>
    <w:div w:id="1188638671">
      <w:bodyDiv w:val="1"/>
      <w:marLeft w:val="0"/>
      <w:marRight w:val="0"/>
      <w:marTop w:val="0"/>
      <w:marBottom w:val="0"/>
      <w:divBdr>
        <w:top w:val="none" w:sz="0" w:space="0" w:color="auto"/>
        <w:left w:val="none" w:sz="0" w:space="0" w:color="auto"/>
        <w:bottom w:val="none" w:sz="0" w:space="0" w:color="auto"/>
        <w:right w:val="none" w:sz="0" w:space="0" w:color="auto"/>
      </w:divBdr>
      <w:divsChild>
        <w:div w:id="1383212346">
          <w:marLeft w:val="0"/>
          <w:marRight w:val="360"/>
          <w:marTop w:val="300"/>
          <w:marBottom w:val="300"/>
          <w:divBdr>
            <w:top w:val="none" w:sz="0" w:space="17" w:color="auto"/>
            <w:left w:val="single" w:sz="12" w:space="17" w:color="FF6A13"/>
            <w:bottom w:val="none" w:sz="0" w:space="17" w:color="auto"/>
            <w:right w:val="none" w:sz="0" w:space="31" w:color="auto"/>
          </w:divBdr>
        </w:div>
        <w:div w:id="1182626632">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221668234">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335457462">
      <w:bodyDiv w:val="1"/>
      <w:marLeft w:val="0"/>
      <w:marRight w:val="0"/>
      <w:marTop w:val="0"/>
      <w:marBottom w:val="0"/>
      <w:divBdr>
        <w:top w:val="none" w:sz="0" w:space="0" w:color="auto"/>
        <w:left w:val="none" w:sz="0" w:space="0" w:color="auto"/>
        <w:bottom w:val="none" w:sz="0" w:space="0" w:color="auto"/>
        <w:right w:val="none" w:sz="0" w:space="0" w:color="auto"/>
      </w:divBdr>
      <w:divsChild>
        <w:div w:id="1677682544">
          <w:marLeft w:val="0"/>
          <w:marRight w:val="360"/>
          <w:marTop w:val="300"/>
          <w:marBottom w:val="300"/>
          <w:divBdr>
            <w:top w:val="none" w:sz="0" w:space="17" w:color="auto"/>
            <w:left w:val="single" w:sz="12" w:space="17" w:color="FF6A13"/>
            <w:bottom w:val="none" w:sz="0" w:space="17" w:color="auto"/>
            <w:right w:val="none" w:sz="0" w:space="31" w:color="auto"/>
          </w:divBdr>
        </w:div>
        <w:div w:id="1367828382">
          <w:marLeft w:val="0"/>
          <w:marRight w:val="360"/>
          <w:marTop w:val="300"/>
          <w:marBottom w:val="300"/>
          <w:divBdr>
            <w:top w:val="none" w:sz="0" w:space="17" w:color="auto"/>
            <w:left w:val="single" w:sz="12" w:space="17" w:color="FF6A13"/>
            <w:bottom w:val="none" w:sz="0" w:space="17" w:color="auto"/>
            <w:right w:val="none" w:sz="0" w:space="31" w:color="auto"/>
          </w:divBdr>
        </w:div>
      </w:divsChild>
    </w:div>
    <w:div w:id="1376348296">
      <w:bodyDiv w:val="1"/>
      <w:marLeft w:val="0"/>
      <w:marRight w:val="0"/>
      <w:marTop w:val="0"/>
      <w:marBottom w:val="0"/>
      <w:divBdr>
        <w:top w:val="none" w:sz="0" w:space="0" w:color="auto"/>
        <w:left w:val="none" w:sz="0" w:space="0" w:color="auto"/>
        <w:bottom w:val="none" w:sz="0" w:space="0" w:color="auto"/>
        <w:right w:val="none" w:sz="0" w:space="0" w:color="auto"/>
      </w:divBdr>
    </w:div>
    <w:div w:id="1464537241">
      <w:bodyDiv w:val="1"/>
      <w:marLeft w:val="0"/>
      <w:marRight w:val="0"/>
      <w:marTop w:val="0"/>
      <w:marBottom w:val="0"/>
      <w:divBdr>
        <w:top w:val="none" w:sz="0" w:space="0" w:color="auto"/>
        <w:left w:val="none" w:sz="0" w:space="0" w:color="auto"/>
        <w:bottom w:val="none" w:sz="0" w:space="0" w:color="auto"/>
        <w:right w:val="none" w:sz="0" w:space="0" w:color="auto"/>
      </w:divBdr>
    </w:div>
    <w:div w:id="1614898553">
      <w:bodyDiv w:val="1"/>
      <w:marLeft w:val="0"/>
      <w:marRight w:val="0"/>
      <w:marTop w:val="0"/>
      <w:marBottom w:val="0"/>
      <w:divBdr>
        <w:top w:val="none" w:sz="0" w:space="0" w:color="auto"/>
        <w:left w:val="none" w:sz="0" w:space="0" w:color="auto"/>
        <w:bottom w:val="none" w:sz="0" w:space="0" w:color="auto"/>
        <w:right w:val="none" w:sz="0" w:space="0" w:color="auto"/>
      </w:divBdr>
    </w:div>
    <w:div w:id="1774284388">
      <w:bodyDiv w:val="1"/>
      <w:marLeft w:val="0"/>
      <w:marRight w:val="0"/>
      <w:marTop w:val="0"/>
      <w:marBottom w:val="0"/>
      <w:divBdr>
        <w:top w:val="none" w:sz="0" w:space="0" w:color="auto"/>
        <w:left w:val="none" w:sz="0" w:space="0" w:color="auto"/>
        <w:bottom w:val="none" w:sz="0" w:space="0" w:color="auto"/>
        <w:right w:val="none" w:sz="0" w:space="0" w:color="auto"/>
      </w:divBdr>
    </w:div>
    <w:div w:id="1788893277">
      <w:bodyDiv w:val="1"/>
      <w:marLeft w:val="0"/>
      <w:marRight w:val="0"/>
      <w:marTop w:val="0"/>
      <w:marBottom w:val="0"/>
      <w:divBdr>
        <w:top w:val="none" w:sz="0" w:space="0" w:color="auto"/>
        <w:left w:val="none" w:sz="0" w:space="0" w:color="auto"/>
        <w:bottom w:val="none" w:sz="0" w:space="0" w:color="auto"/>
        <w:right w:val="none" w:sz="0" w:space="0" w:color="auto"/>
      </w:divBdr>
    </w:div>
    <w:div w:id="1917282288">
      <w:bodyDiv w:val="1"/>
      <w:marLeft w:val="0"/>
      <w:marRight w:val="0"/>
      <w:marTop w:val="0"/>
      <w:marBottom w:val="0"/>
      <w:divBdr>
        <w:top w:val="none" w:sz="0" w:space="0" w:color="auto"/>
        <w:left w:val="none" w:sz="0" w:space="0" w:color="auto"/>
        <w:bottom w:val="none" w:sz="0" w:space="0" w:color="auto"/>
        <w:right w:val="none" w:sz="0" w:space="0" w:color="auto"/>
      </w:divBdr>
    </w:div>
    <w:div w:id="2005283196">
      <w:bodyDiv w:val="1"/>
      <w:marLeft w:val="0"/>
      <w:marRight w:val="0"/>
      <w:marTop w:val="0"/>
      <w:marBottom w:val="0"/>
      <w:divBdr>
        <w:top w:val="none" w:sz="0" w:space="0" w:color="auto"/>
        <w:left w:val="none" w:sz="0" w:space="0" w:color="auto"/>
        <w:bottom w:val="none" w:sz="0" w:space="0" w:color="auto"/>
        <w:right w:val="none" w:sz="0" w:space="0" w:color="auto"/>
      </w:divBdr>
    </w:div>
    <w:div w:id="2009552296">
      <w:bodyDiv w:val="1"/>
      <w:marLeft w:val="0"/>
      <w:marRight w:val="0"/>
      <w:marTop w:val="0"/>
      <w:marBottom w:val="0"/>
      <w:divBdr>
        <w:top w:val="none" w:sz="0" w:space="0" w:color="auto"/>
        <w:left w:val="none" w:sz="0" w:space="0" w:color="auto"/>
        <w:bottom w:val="none" w:sz="0" w:space="0" w:color="auto"/>
        <w:right w:val="none" w:sz="0" w:space="0" w:color="auto"/>
      </w:divBdr>
    </w:div>
    <w:div w:id="2043094195">
      <w:bodyDiv w:val="1"/>
      <w:marLeft w:val="0"/>
      <w:marRight w:val="0"/>
      <w:marTop w:val="0"/>
      <w:marBottom w:val="0"/>
      <w:divBdr>
        <w:top w:val="none" w:sz="0" w:space="0" w:color="auto"/>
        <w:left w:val="none" w:sz="0" w:space="0" w:color="auto"/>
        <w:bottom w:val="none" w:sz="0" w:space="0" w:color="auto"/>
        <w:right w:val="none" w:sz="0" w:space="0" w:color="auto"/>
      </w:divBdr>
      <w:divsChild>
        <w:div w:id="1439715726">
          <w:marLeft w:val="0"/>
          <w:marRight w:val="0"/>
          <w:marTop w:val="0"/>
          <w:marBottom w:val="0"/>
          <w:divBdr>
            <w:top w:val="none" w:sz="0" w:space="0" w:color="auto"/>
            <w:left w:val="none" w:sz="0" w:space="0" w:color="auto"/>
            <w:bottom w:val="none" w:sz="0" w:space="0" w:color="auto"/>
            <w:right w:val="none" w:sz="0" w:space="0" w:color="auto"/>
          </w:divBdr>
          <w:divsChild>
            <w:div w:id="540410028">
              <w:marLeft w:val="0"/>
              <w:marRight w:val="0"/>
              <w:marTop w:val="0"/>
              <w:marBottom w:val="0"/>
              <w:divBdr>
                <w:top w:val="none" w:sz="0" w:space="0" w:color="auto"/>
                <w:left w:val="none" w:sz="0" w:space="0" w:color="auto"/>
                <w:bottom w:val="none" w:sz="0" w:space="0" w:color="auto"/>
                <w:right w:val="none" w:sz="0" w:space="0" w:color="auto"/>
              </w:divBdr>
            </w:div>
          </w:divsChild>
        </w:div>
        <w:div w:id="1290166642">
          <w:marLeft w:val="0"/>
          <w:marRight w:val="0"/>
          <w:marTop w:val="0"/>
          <w:marBottom w:val="0"/>
          <w:divBdr>
            <w:top w:val="none" w:sz="0" w:space="0" w:color="auto"/>
            <w:left w:val="none" w:sz="0" w:space="0" w:color="auto"/>
            <w:bottom w:val="none" w:sz="0" w:space="0" w:color="auto"/>
            <w:right w:val="none" w:sz="0" w:space="0" w:color="auto"/>
          </w:divBdr>
          <w:divsChild>
            <w:div w:id="1593973694">
              <w:marLeft w:val="0"/>
              <w:marRight w:val="0"/>
              <w:marTop w:val="0"/>
              <w:marBottom w:val="0"/>
              <w:divBdr>
                <w:top w:val="none" w:sz="0" w:space="0" w:color="auto"/>
                <w:left w:val="none" w:sz="0" w:space="0" w:color="auto"/>
                <w:bottom w:val="none" w:sz="0" w:space="0" w:color="auto"/>
                <w:right w:val="none" w:sz="0" w:space="0" w:color="auto"/>
              </w:divBdr>
              <w:divsChild>
                <w:div w:id="2072802645">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186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253">
      <w:bodyDiv w:val="1"/>
      <w:marLeft w:val="0"/>
      <w:marRight w:val="0"/>
      <w:marTop w:val="0"/>
      <w:marBottom w:val="0"/>
      <w:divBdr>
        <w:top w:val="none" w:sz="0" w:space="0" w:color="auto"/>
        <w:left w:val="none" w:sz="0" w:space="0" w:color="auto"/>
        <w:bottom w:val="none" w:sz="0" w:space="0" w:color="auto"/>
        <w:right w:val="none" w:sz="0" w:space="0" w:color="auto"/>
      </w:divBdr>
    </w:div>
    <w:div w:id="21022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entr-diana-spb.ru/urologiya/orhit/" TargetMode="External"/><Relationship Id="rId3" Type="http://schemas.openxmlformats.org/officeDocument/2006/relationships/settings" Target="settings.xml"/><Relationship Id="rId7" Type="http://schemas.openxmlformats.org/officeDocument/2006/relationships/hyperlink" Target="https://medcentr-diana-spb.ru/blog/prostatit-vse-chto-nuzhno-znat-muzhchi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centr-diana-spb.ru/urologiya/uretrit-u-muzhchin-i-zhenshhin-vse-vidyi-zabolevaniy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2853</TotalTime>
  <Pages>5</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15</cp:revision>
  <dcterms:created xsi:type="dcterms:W3CDTF">2023-01-04T14:17:00Z</dcterms:created>
  <dcterms:modified xsi:type="dcterms:W3CDTF">2023-01-07T15:39:00Z</dcterms:modified>
</cp:coreProperties>
</file>