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Charakter i temperament.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Myślę, że wszyscy znają różnicę między nimi. Czym jest charakter?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Charakter to zbiór sposobów zachowania i reakcji emocjonalnych. Człowiek może zmieniać swój charakter, w przeciwieństwie do temperamentu. Jeśli znasz charakter osoby, znasz jej reakcje na różne wydarzenia, co można jej powiedzieć, a co jest kategorycznie przeciwwskazane, jak będzie działać w różnych sytuacjach, itd.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Charakter można także zauważyć w cechach działań, którymi się zajmuje. Ktoś może wybierać trudne drogi przekraczania przeszkód, a ktoś inny może wybierać łatwiejsze ścieżki.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Temperament i charakter są ze sobą ściśle związane. Ogólnie temperament rozumiany jest jako dynamiczna podstawa charakteru. W zależności od typu temperamentu charakter może mieć cechy, takie jak równowaga lub trudności w dostosowaniu się do nowej sytuacji, ruchliwość lub inercja reakcji, itd.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Jednak temperament nie determinuje charakteru. Ludzie o podobnych właściwościach temperamentu często mają różny charakter, ponieważ zależy on od wielu czynników. Natomiast cechy temperamentu mogą sprzyjać lub przeciwdziałać rozwojowi określonych cech charakteru.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 cóż, wszyscy pewnie wiedzą, czym jest temperament. To naturalna predyspozycja osoby do określonego stylu zachowania, innymi słowy, zespół indywidualnych cech psychicznych i fizjologicznych każdego jednostki.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Z fizjologicznego punktu widzenia temperament jest uwarunkowany typem najwyższej aktywności nerwowej osoby, co wpływa na sposób jej interakcji z otaczającym światem lub, mówiąc prościej, to zestaw właściwości psychologicznych i behawioralnych danej osoby, z którymi jest obdarzona od urodzenia. Na temperament nie można wpłynąć, w przeciwieństwie do charakteru, są to wrodzone cechy. Z czasem ludzie uczą się kontrolować negatywne przejawy, na przykład wybuchowy temperament, czego jeszcze nikt nie osiągnął. Układ nerwowy wpływa na impulsy mózgu i prowokuje działania danej osoby.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Swoje psychofizyczne właściwości człowiek otrzymuje od urodzenia. To dziedziczna odmiana, na którą nie można wpłynąć.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Naukowcy psychologowie wyodrębnili cztery podstawowe typy temperamentu: flegmatyk, sangwinik, choleryk i melancholik. Jednak każda osobowość jest unikalna, i nie istnieje całkowity, 100-procentowy sangwinik lub inny typ. Bardzo często ludzie są obdarzeni mieszanką typów, gdzie jeden przeważa nad drugim. Dominujący typ określa przynależność osobowości, a co za tym idzie jej cechy behawioralne.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