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6.Контролює ведення обліку програм, що вийшли в ефір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7.Відпов. за залучення до роботи кваліфікованих працівників, розділяє навантаження між ними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8.Контролює дотр. Працівниками правил і норм охорони праці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Маркетолог.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1.Орг. і участь у проведенні комплексних досліджень з метою дотримання інф.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 Вивч. кон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юктури ринку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3.Ранжування ринків по визн. Критеріям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4Вивч. поведінки споживачів і способи впливу на неї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5.Удосконалення інф. забезпечення маркет. діяльн.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Менеджер по продажам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Секретар редакції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1.Орг. і контр. Вн. Редакційної роботи з планування, підгот. матеріалів до друку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2.Добір матеріалів, виконання графіка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 Керує роботою усіх відділів газети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4.Разом з ред. Відділів розробляє проекти перспективних планів 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5.Орг. своєчасну і якісну підгот. і здачу з виробництво всього матеріалу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6. Керує підготовкою оригінал-... …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7.Забезпечує дотр. стандартів тех.умов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8.Виконання задач- матеріалу в набір, контролює проходж. номера, вносить корективи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9.Орг. роботу з розміщенням в газеті оголошень і реклами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10.Підготовлює договори й угоди з орг. авторами, перекладачами і т.д.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Продюсер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1.Підбір кадрів, координація та активізація дій усіх учасників твор. і просув. проекту чи продукції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2.Знаходить спонсорські інвестиційні кошти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3.Орг. творчих, інформ. управлінських подій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4.Надихає колектив і спільними зусиллями створ. продукт, який матиме комер. потенціал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Зав.відділу 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1.Керує всіма видами діяльності ред. 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 Забезп. створ. теле-радіопрограм на високому худ. рівні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3.Бере участь у формув. концепції мовлення 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4.Прослуховує та приймає готові програми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 Забезпечує раціон. використ. матер., фінанс. та тех.ресурсів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Права і обов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язки журналіста. Стаття 26. Закон України про інформації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Журналіст має право</w:t>
      </w:r>
    </w:p>
    <w:p w:rsidR="004E0597" w:rsidRDefault="004E0597" w:rsidP="004E059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 вільне одержання, використ.,  поширення та зберігання інформації </w:t>
      </w:r>
    </w:p>
    <w:p w:rsidR="004E0597" w:rsidRDefault="004E0597" w:rsidP="004E059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відвідувати державні органи, органи місцевого самоврядування, підприємства, установи та організації, бути прийнятим їх посадовими особами</w:t>
      </w:r>
    </w:p>
    <w:p w:rsidR="004E0597" w:rsidRDefault="004E0597" w:rsidP="004E059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відкрито здійснювати записи, в тому числі із застосуванням будь-яких технічних засобів, вийнятком випадків, передбачених законом</w:t>
      </w:r>
    </w:p>
    <w:p w:rsidR="004E0597" w:rsidRDefault="004E0597" w:rsidP="004E059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 вільний доступ до статистичних даних, архівних бібліотечних і музичних фондів</w:t>
      </w:r>
    </w:p>
    <w:p w:rsidR="004E0597" w:rsidRDefault="004E0597" w:rsidP="004E059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по пред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явленні посвідчення перебувати в арйоні стихійного лиха, катастроф, в місцях аварій  та масових безпорядків, мітингах і демонстраціях, місцях де оголошено надзвичайний стан</w:t>
      </w:r>
    </w:p>
    <w:p w:rsidR="004E0597" w:rsidRDefault="004E0597" w:rsidP="004E059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звертатися до спеіалістів при перевірці державної інформації, матеріалів</w:t>
      </w:r>
    </w:p>
    <w:p w:rsidR="004E0597" w:rsidRDefault="004E0597" w:rsidP="004E059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поширювати власні матеріли під псевдонімом або анонімно</w:t>
      </w:r>
    </w:p>
    <w:p w:rsidR="004E0597" w:rsidRDefault="004E0597" w:rsidP="004E059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відмовитись від публікації матеріалу з підписом, якщо його зміст після редакції  суперечить власним переконанням автора</w:t>
      </w:r>
    </w:p>
    <w:p w:rsidR="004E0597" w:rsidRDefault="004E0597" w:rsidP="004E059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на збереження таємниці авторства та джерел інформації, за вийнятком випадків, коли ці таємниці обнародуються за вимогою суду.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 xml:space="preserve">Про доступ до публ.інформ. відомості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закон встанов. правові основи збирання, зберігання, викор-та поширення інф, закріплює право фіз. та юридичних осіб на свободу інф. в усіх сферах життя та діяльності: особи, суспільства і держави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 xml:space="preserve"> чи релігійних об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єднань, їх посадових осіб  чи працівників, а також власників у сфері проф. діяльності телерадіор. не допускається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Закон про інформацію 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Цей закон регулює право громадян України, іноземців, осіб без громад, інших суб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єктів інформ, відносинна свободу інформ, закладає правовіоснови держав. інформ. політики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Інформацією за им законом вважаються будь-які відомості зміст яких може бути поданий … символ. форм і збережений на зовн. по відношенню до людської свідомості  матеріал. носіях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Публічною інф. за цим законом є відкрита оф. інформ., яка становить суспільний інтерес а також інші передбачені законом України 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8)Держава законодавчо визначає органи влад, які здійснюють реєстраційні та регулюючі функції у галузі телерадіомовлення ств. нових чи надійних (?) державних органів тотожними або дублюючими повноваженними щодо аудіовіз ЗМІ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9) Не допускається подвійне неензурована одного й того ж виду діяльності в жур., ТБ, радіомовл.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Стаття 5. Гарантії свободи діяльності телеорганізаій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Цензура інформ. дільності телрадіорг. забороняється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Телерадіорг. є незалежною у визнач. змісту програми та передачі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Не вмотивоване законодавство Укр. втручання органів влади чи органів місевого самовряд. громадських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а також гарантує захист телерадіоорганізацій від фінансового та політ.тиску з боку фінансово-політ груп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6) Держава гарантує реалізац.  прав та інформ, чи вільне і відкрите обговорення суспільно-важливих проблем із застосуванням теле і радіо.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7) Держава всіма можливими законними засобами не допускає в інформ. та інших телерадіо… систематичного цілеспрямованого безпідставного  загострення уваги на війні, насильстві, розпалюванні расової, національної і релігійної ворожнечі, а також забезпечує ідеологічний і політ. плюралізм у сфері аудіовізуальних ЗМІ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 xml:space="preserve">вітчизняного виробнитва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2) Держава створює умови для забезпечення телерадіомовлення культурних та інформ. потреб громадян України, а також потреб етнічних українців, які прожив. за межами України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3) Держава підтримує об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єднання суб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 xml:space="preserve">єктів  інформ. діяльності в галузі телебачення і радіомовлення  у самоврядні організації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4) Держава не чинить перепон прямому прийому телевізійних та радіопрограм і передач з інших країн, які транслюються моовю нац.меншин. та подібних до неї релігійною мовою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5) Держава встановл. дієві обмеження щодо монополізації телерадіоорганізацій промислово-фінансовими, політ та іншими групами чи окремими особами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Закон про ТБ і радіомовлення</w:t>
      </w:r>
    </w:p>
    <w:p w:rsidR="004E0597" w:rsidRP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Цей закон відповідно до конституції України та Закону України «Про інформ»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регулює відносини, що … у сфері телевізійного та радіомовлення на тернах України, визначає правові, економічні, організаційні умови їх функціонування , спрямовані на реалізацію свободи слова, прав громадян на отримання певної достовірної та оперативної інформації, на відкрите і вільне обговорення сусп. пит.</w:t>
      </w:r>
    </w:p>
    <w:p w:rsidR="004E0597" w:rsidRDefault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Стаття 4. Основні принципи державної політики у сфері телебачення і радіомовлення.</w:t>
      </w:r>
    </w:p>
    <w:p w:rsidR="004E0597" w:rsidRDefault="004E0597" w:rsidP="004E059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Держава проводить політику протенціонізму щодо розповсюдження програм і передач</w:t>
      </w: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pStyle w:val="a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 xml:space="preserve">та жорстокості </w:t>
      </w:r>
    </w:p>
    <w:p w:rsidR="004E0597" w:rsidRDefault="004E0597" w:rsidP="004E059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розповсюдження расової, національної, релігійної ворожнечі </w:t>
      </w:r>
    </w:p>
    <w:p w:rsidR="004E0597" w:rsidRDefault="004E0597" w:rsidP="004E059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пропаганди комуніст. або нац-соціалістичних тоталітарних режимів та їхньої символіки</w:t>
      </w:r>
    </w:p>
    <w:p w:rsidR="004E0597" w:rsidRDefault="004E0597" w:rsidP="004E059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популяризації та пропаганди держави-агресора та її органів влади держави-агресора та її дій, що створ. позитивний образ держ-агресора</w:t>
      </w:r>
    </w:p>
    <w:p w:rsidR="004E0597" w:rsidRDefault="004E0597" w:rsidP="004E059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втручання в особисте і сімейне життя особи, крім випадків передбачені законом</w:t>
      </w:r>
    </w:p>
    <w:p w:rsidR="004E0597" w:rsidRDefault="004E0597" w:rsidP="004E059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заподіяння щкоди честі і гідності особи</w:t>
      </w:r>
    </w:p>
    <w:p w:rsidR="004E0597" w:rsidRDefault="004E0597" w:rsidP="004E059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розголошення будь-якої інформації , яка може призвести до вказаня на особу неповнолітнього правопорушника без його згоди і згоди його законного представника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Відповідно до Конституції України, Закону України «Про інформ»</w:t>
      </w:r>
      <w:r w:rsidRPr="004E059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та інших актів чинного законодавства і визначених Україною міжнародно-правових документів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Стаття 1. Друковані ЗМІ в Україні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 цьому законі під друкованими ЗМІ в Україні розуміються періодичні і такі, що продовжуються, видання, які виходять під постійною назвою, з періодичністю один і більше номерів протягом року на підставі свідотва про державну реєстрацію. … до преси у вигляді видань газетного та журнального типу є окремими періодичними і такими, що продовжуються, друкованими виданнями і підлягають реєстрації на реальних підставах. Зазначені в частинах 1 і 2 цієї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включ. посадовий оклад, встановлений нормативними актами, надбавками доплатами, автор. гонорарами, премії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Розмір зарплати визнач.  галузевими та регіональними угодами з профспілками, колектив. договорами, з урахув. джерел фінансування на підставі законів, інших нормативно-правових актів України.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Журналісти державних та комунальних ЗМІ отримують надбавку, користуються пільгами, передбаченими для державних службовців відповідних категорій</w:t>
      </w:r>
    </w:p>
    <w:p w:rsidR="004E0597" w:rsidRDefault="004E0597" w:rsidP="004E0597">
      <w:pPr>
        <w:rPr>
          <w:rFonts w:ascii="Arial" w:hAnsi="Arial" w:cs="Arial"/>
          <w:sz w:val="24"/>
          <w:szCs w:val="24"/>
          <w:u w:val="wave"/>
          <w:lang w:val="uk-UA"/>
        </w:rPr>
      </w:pPr>
      <w:r w:rsidRPr="004E0597">
        <w:rPr>
          <w:rFonts w:ascii="Arial" w:hAnsi="Arial" w:cs="Arial"/>
          <w:sz w:val="24"/>
          <w:szCs w:val="24"/>
          <w:u w:val="wave"/>
          <w:lang w:val="uk-UA"/>
        </w:rPr>
        <w:t xml:space="preserve">Закон про пресу  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Цей закон створ. правові основи діяльності друкованих ЗМІ в Україні, встановлює держ. гарантії їх свободи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здоров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ю при виконанні службових обов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</w:rPr>
        <w:t>язк</w:t>
      </w:r>
      <w:r>
        <w:rPr>
          <w:rFonts w:ascii="Arial" w:hAnsi="Arial" w:cs="Arial"/>
          <w:sz w:val="24"/>
          <w:szCs w:val="24"/>
          <w:lang w:val="uk-UA"/>
        </w:rPr>
        <w:t>ів та при викон. службових обов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язків та права на відповідні відшкодування на підставі і за нормами Закону України «Про охорону праці» при обов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язковому врахуванні в колективних договорах особливих і спеціальних  рис журнал. діяльності та запроваджуванні відповідних заходів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Журналісти мають право нв щорічну відпустку тривалістю 36 календарних днів та санаторно-курортне лікування за рахунок власників ЗМІ. Відшкодування, заохочення і пільги журналістам, які викон. службові обов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язки в небезпечних для життя та здоров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я умовах, забезпеч. власниками ЗМІ.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Стаття 14. Заробітня плата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До заробітньої плати журналіста 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власний творчий пошук нової потрібної інформації та її джерел , наявність об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єктивних і суб</w:t>
      </w:r>
      <w:r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uk-UA"/>
        </w:rPr>
        <w:t>єктивних труднощів та перешкод у здобуванні інформації.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Стаття 13. Охорона праці</w:t>
      </w:r>
    </w:p>
    <w:p w:rsid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Охорона праці журналістів здійснюється за визначеними законодавства України правовими, соц-економічними, орг-технічними, сан-гігієнічними та лікувально-профілактичними формами. </w:t>
      </w:r>
    </w:p>
    <w:p w:rsidR="004E0597" w:rsidRPr="004E0597" w:rsidRDefault="004E0597" w:rsidP="004E059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Журррналістам гарантується права на охорону праці, пільги та компенсації за роботу з важкими та шкідливими умовами , на мед.огляд, соц.страхування, на всебічне розслідування нещасних випадків, смерті і шкоди, завданої</w:t>
      </w:r>
    </w:p>
    <w:sectPr w:rsidR="004E0597" w:rsidRPr="004E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71C"/>
    <w:multiLevelType w:val="hybridMultilevel"/>
    <w:tmpl w:val="5A782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E6F83"/>
    <w:multiLevelType w:val="hybridMultilevel"/>
    <w:tmpl w:val="1C94CC6C"/>
    <w:lvl w:ilvl="0" w:tplc="D708F6C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B92A5D"/>
    <w:multiLevelType w:val="hybridMultilevel"/>
    <w:tmpl w:val="E9F02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0597"/>
    <w:rsid w:val="004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BE23-5043-4758-8A81-F85A4005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1367</Words>
  <Characters>7794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2023-12-28T12:34:00Z</dcterms:created>
  <dcterms:modified xsi:type="dcterms:W3CDTF">2023-12-28T15:14:00Z</dcterms:modified>
</cp:coreProperties>
</file>