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Нейтральн</w:t>
      </w:r>
      <w:r>
        <w:rPr>
          <w:lang w:val="en-US"/>
        </w:rPr>
        <w:t xml:space="preserve">ість до </w:t>
      </w:r>
      <w:r>
        <w:t>тіла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РОЗДІЛ 4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Велика, вирішальна брехня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МОЯ КЛІЄНТ</w:t>
      </w:r>
      <w:r>
        <w:rPr>
          <w:lang w:val="en-US"/>
        </w:rPr>
        <w:t>К</w:t>
      </w:r>
      <w:r>
        <w:t xml:space="preserve">А БЕКС, КОЛИШНЯ ПОЖЕЖНИЦЯ </w:t>
      </w:r>
      <w:r>
        <w:rPr>
          <w:lang w:val="en-US"/>
        </w:rPr>
        <w:t xml:space="preserve">ІЇЙ ЗА </w:t>
      </w:r>
      <w:r>
        <w:t xml:space="preserve"> ТРИДЦЯТ</w:t>
      </w:r>
      <w:r>
        <w:rPr>
          <w:lang w:val="en-US"/>
        </w:rPr>
        <w:t>Ь</w:t>
      </w:r>
      <w:r>
        <w:t xml:space="preserve">, Сказала мені під час нашої першої спільної зустрічі, що вона розуміє, що більшість людей, які борються з проблемами образу тіла, женуться за нереалістичною фантазією, але вона була іншою. У перший рік, коли вона тренувалася боротися з пожежами, вона набула неймовірної форми та значно схудла. У цей період свого життя вона сказала мені, що була найщасливішою за будь-коли, була сповнена енергії та впевненості, </w:t>
      </w:r>
      <w:r>
        <w:rPr>
          <w:lang w:val="en-US"/>
        </w:rPr>
        <w:t xml:space="preserve">мала </w:t>
      </w:r>
      <w:r>
        <w:t>друзів і рад</w:t>
      </w:r>
      <w:r>
        <w:rPr>
          <w:lang w:val="en-US"/>
        </w:rPr>
        <w:t>ість.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Однак коли ми зустрілися, Бекс знову набрав усю ту вагу і почувався ізольован</w:t>
      </w:r>
      <w:r>
        <w:rPr>
          <w:lang w:val="en-US"/>
        </w:rPr>
        <w:t xml:space="preserve">ою, </w:t>
      </w:r>
      <w:r>
        <w:t>незахищен</w:t>
      </w:r>
      <w:r>
        <w:rPr>
          <w:lang w:val="en-US"/>
        </w:rPr>
        <w:t xml:space="preserve">ою і </w:t>
      </w:r>
      <w:r>
        <w:t xml:space="preserve"> нещасн</w:t>
      </w:r>
      <w:r>
        <w:rPr>
          <w:lang w:val="en-US"/>
        </w:rPr>
        <w:t xml:space="preserve">ою. </w:t>
      </w:r>
      <w:r>
        <w:t>«Тож бачиш, — сказав мені Бекс, — це не все в моїй голові. Я насправді знаю, що худорлявість робить мене щасливою та впевненою. У мене є докази того, що моє тіло — це єдине, що стоїть на шляху до мого життя</w:t>
      </w:r>
      <w:r>
        <w:rPr>
          <w:lang w:val="en-US"/>
        </w:rPr>
        <w:t xml:space="preserve">, яке я </w:t>
      </w:r>
      <w:r>
        <w:t>хочу».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Індивідуальний шлях кожної людини до того, щоб побачити себе ясним і нейтральним баченням, буде різним, оскільки проблеми образу тіла базуються на безлічі різних вірувань, інтерпретацій, досвіду, упереджень і</w:t>
      </w:r>
      <w:r>
        <w:rPr>
          <w:lang w:val="en-US"/>
        </w:rPr>
        <w:t xml:space="preserve"> понять, </w:t>
      </w:r>
      <w:r>
        <w:t xml:space="preserve"> ідентичностей і моральних асоціацій. Через це може бути важко говорити (або писати про) зцілення образу тіла в більш загальному плані, тому що кожна людина має досліджувати, з якими конкретними блоками нейтральності тіла вона має справу, щоб розібрати їх і </w:t>
      </w:r>
      <w:r>
        <w:rPr>
          <w:lang w:val="en-US"/>
        </w:rPr>
        <w:t>вилучити їх геть.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Однак існує одна фундаментальна і універсальна брехня, що кожна окрема людина страждає</w:t>
      </w:r>
      <w:r>
        <w:rPr>
          <w:lang w:val="en-US"/>
        </w:rPr>
        <w:t xml:space="preserve"> з</w:t>
      </w:r>
      <w:r>
        <w:t xml:space="preserve"> питань іміджу тіла </w:t>
      </w:r>
      <w:r>
        <w:rPr>
          <w:lang w:val="en-US"/>
        </w:rPr>
        <w:t>і в</w:t>
      </w:r>
      <w:r>
        <w:t>ірить - одна брехня, щоб керувати ними всіма, так би мовити.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Ця брехня полягає в тому, що їхнє тіло є проблемою, їхнє тіло є джерелом їхнього болю чи страждань, або їхнє тіло є тим, що стоїть між ними та тим, чого вони хочуть. Бекс вважала, що вона унікальний випадок, але насправді всі мої клієнти вважають, що певною мірою проблема в їхньому тілі. Проблем із зовнішнім виглядом тіла просто не могло б існувати, якби людина не вірила, що її тіло є джерелом її болю та страждань, тому що тоді, ну, хитрість була б відкрита, і вони б уже мали справу з глибшими проблемами.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rPr>
          <w:lang w:val="en-US"/>
        </w:rPr>
        <w:t>П</w:t>
      </w:r>
      <w:r>
        <w:t>итан</w:t>
      </w:r>
      <w:r>
        <w:rPr>
          <w:lang w:val="en-US"/>
        </w:rPr>
        <w:t>ня.</w:t>
      </w: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</w:p>
    <w:p>
      <w:pPr>
        <w:pStyle w:val="style0"/>
        <w:numPr>
          <w:ilvl w:val="0"/>
          <w:numId w:val="0"/>
        </w:numPr>
        <w:spacing w:after="0" w:lineRule="auto" w:line="240"/>
        <w:ind w:left="360" w:firstLine="0"/>
        <w:jc w:val="left"/>
        <w:rPr/>
      </w:pPr>
      <w:r>
        <w:t>Якщо ви були уважні, то, можливо, вже здогадалися, що демонтаж цієї єдиної вирішальної брехні лежить в основі роботи з нейтралітет</w:t>
      </w:r>
      <w:r>
        <w:rPr>
          <w:lang w:val="en-US"/>
        </w:rPr>
        <w:t xml:space="preserve">ом до </w:t>
      </w:r>
      <w:r>
        <w:t xml:space="preserve">тіла. Чесно кажучи, нейтральність </w:t>
      </w:r>
      <w:r>
        <w:rPr>
          <w:lang w:val="en-US"/>
        </w:rPr>
        <w:t xml:space="preserve">до </w:t>
      </w:r>
      <w:r>
        <w:t>тіла полягає в демонтажі всіх шарів, які заважають чітко бачити себе та своє тіло, але ця конкретна брехня надзвичайно важлива, оскільки саме вона надає вашому образу тіла такої сили та</w:t>
      </w:r>
      <w:r>
        <w:rPr>
          <w:lang w:val="en-US"/>
        </w:rPr>
        <w:t xml:space="preserve"> в</w:t>
      </w:r>
      <w:r>
        <w:t>плив</w:t>
      </w:r>
      <w:r>
        <w:rPr>
          <w:lang w:val="en-US"/>
        </w:rPr>
        <w:t>ає</w:t>
      </w:r>
      <w:r>
        <w:t xml:space="preserve"> на вас. Це перша брехня, яку ми маємо викрити та боротися на шляху до нейтралітету тіла,</w:t>
      </w:r>
      <w:r>
        <w:rPr>
          <w:lang w:val="en-US"/>
        </w:rPr>
        <w:t xml:space="preserve"> </w:t>
      </w:r>
      <w:r>
        <w:t>а також найважливіш</w:t>
      </w:r>
      <w:r>
        <w:rPr>
          <w:lang w:val="en-US"/>
        </w:rPr>
        <w:t xml:space="preserve">а. </w:t>
      </w:r>
      <w:r>
        <w:t>Чесно кажучи, решта цієї книги навіть не зможе вам допомогти</w:t>
      </w:r>
      <w:r>
        <w:rPr>
          <w:lang w:val="en-US"/>
        </w:rPr>
        <w:t xml:space="preserve"> б</w:t>
      </w:r>
      <w:r>
        <w:t>агато, якщо ви відмовляєтеся визнати, що ця брехня є брехнею. (Тим не менш, якщо ви зараз читаєте</w:t>
      </w:r>
      <w:r>
        <w:rPr>
          <w:lang w:val="en-US"/>
        </w:rPr>
        <w:t>.</w:t>
      </w:r>
    </w:p>
    <w:sectPr>
      <w:pgSz w:w="11906" w:h="16838" w:orient="portrait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220A95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bullet"/>
      <w:lvlText w:val="●"/>
      <w:lvlJc w:val="left"/>
      <w:pPr>
        <w:ind w:left="164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uk-UA" w:bidi="ar-SA" w:eastAsia="uk-UA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3"/>
    <w:link w:val="style4102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8">
    <w:name w:val="rvps2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0"/>
    <w:uiPriority w:val="99"/>
    <w:pPr>
      <w:spacing w:lineRule="auto" w:line="240"/>
    </w:pPr>
    <w:rPr>
      <w:sz w:val="20"/>
      <w:szCs w:val="20"/>
    </w:rPr>
  </w:style>
  <w:style w:type="character" w:customStyle="1" w:styleId="style4100">
    <w:name w:val="Текст примечания Знак"/>
    <w:basedOn w:val="style65"/>
    <w:next w:val="style410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Тема примечания Знак"/>
    <w:basedOn w:val="style4100"/>
    <w:next w:val="style4101"/>
    <w:link w:val="style106"/>
    <w:uiPriority w:val="99"/>
    <w:rPr>
      <w:b/>
      <w:bCs/>
      <w:sz w:val="20"/>
      <w:szCs w:val="20"/>
    </w:rPr>
  </w:style>
  <w:style w:type="character" w:customStyle="1" w:styleId="style4102">
    <w:name w:val="Заголовок 3 Знак"/>
    <w:basedOn w:val="style65"/>
    <w:next w:val="style4102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2GFRQTK5gWs3dTRUDg7oZ60yHA==">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433</Words>
  <Pages>2</Pages>
  <Characters>2258</Characters>
  <Application>WPS Office</Application>
  <DocSecurity>0</DocSecurity>
  <Paragraphs>20</Paragraphs>
  <ScaleCrop>false</ScaleCrop>
  <LinksUpToDate>false</LinksUpToDate>
  <CharactersWithSpaces>2687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2023-11-13T06:53:00Z</dcterms:created>
  <dc:creator>Татьяна Дудник</dc:creator>
  <lastModifiedBy>TECNO KG5k</lastModifiedBy>
  <lastPrinted>2023-11-13T06:39:00Z</lastPrinted>
  <dcterms:modified xsi:type="dcterms:W3CDTF">2024-01-07T19:40:55Z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22bae9e6930045fc9d2ea7e4506a4e37</vt:lpwstr>
  </property>
</Properties>
</file>