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E10" w:rsidRPr="00E86E10" w:rsidRDefault="00E86E10" w:rsidP="00E86E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B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иконав (ла) студент (ка) групи Ф-2</w:t>
      </w:r>
    </w:p>
    <w:p w:rsidR="00E86E10" w:rsidRPr="00DB7624" w:rsidRDefault="00DB7624" w:rsidP="00E86E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Гладкий Андрій</w:t>
      </w:r>
    </w:p>
    <w:p w:rsidR="00E86E10" w:rsidRPr="00E86E10" w:rsidRDefault="00E86E10" w:rsidP="00E86E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Індивідуальне навчально-дослідне завдання </w:t>
      </w:r>
    </w:p>
    <w:p w:rsidR="00E86E10" w:rsidRPr="00E86E10" w:rsidRDefault="00E86E10" w:rsidP="00E86E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Аналіз місцевого бюджету </w:t>
      </w:r>
      <w:r w:rsidR="00DB76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Тернопільської</w:t>
      </w:r>
      <w:r w:rsidRPr="00E8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області</w:t>
      </w:r>
    </w:p>
    <w:p w:rsidR="00E86E10" w:rsidRPr="00E86E10" w:rsidRDefault="00E86E10" w:rsidP="00E86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 час аналізу місцевих бюджетів, важливим є аналіз як доходів (за різними джерелами надходження) так і видатків (за їх сферами). Для цього використовуються такий метод, як структурно-динамічний аналіз. А саме, визначення абсолютних та відносних відхилень значень протягом досліджуваного періоду, а також питомої ваги окремих доходів або видатків у загальній їх структурі.</w:t>
      </w:r>
    </w:p>
    <w:p w:rsidR="00E86E10" w:rsidRPr="00E86E10" w:rsidRDefault="00E86E10" w:rsidP="00E86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Отже, розпочнемо аналіз бюджету </w:t>
      </w:r>
      <w:r w:rsidR="00DB76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Тернопільської </w:t>
      </w:r>
      <w:r w:rsidRPr="00E8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області з його дохідної частини. Аналіз динаміки доходів наводимо у табл.1.</w:t>
      </w:r>
    </w:p>
    <w:p w:rsidR="00E86E10" w:rsidRPr="00E86E10" w:rsidRDefault="00E86E10" w:rsidP="00E86E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Таблиця 1</w:t>
      </w:r>
    </w:p>
    <w:p w:rsidR="00E86E10" w:rsidRPr="00E86E10" w:rsidRDefault="00E86E10" w:rsidP="00E86E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Динаміка доходів </w:t>
      </w:r>
      <w:r w:rsidR="00DB76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Тернопільської</w:t>
      </w:r>
      <w:r w:rsidRPr="00E8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області у 2019-2021 рр., млн. грн.</w:t>
      </w:r>
    </w:p>
    <w:tbl>
      <w:tblPr>
        <w:tblW w:w="14743" w:type="dxa"/>
        <w:tblInd w:w="-14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8"/>
        <w:gridCol w:w="996"/>
        <w:gridCol w:w="1134"/>
        <w:gridCol w:w="1134"/>
        <w:gridCol w:w="850"/>
        <w:gridCol w:w="1090"/>
        <w:gridCol w:w="763"/>
        <w:gridCol w:w="1266"/>
        <w:gridCol w:w="1134"/>
        <w:gridCol w:w="1134"/>
        <w:gridCol w:w="1134"/>
      </w:tblGrid>
      <w:tr w:rsidR="00E86E10" w:rsidRPr="00E86E10" w:rsidTr="00AB60C1">
        <w:trPr>
          <w:gridAfter w:val="3"/>
          <w:wAfter w:w="3402" w:type="dxa"/>
        </w:trPr>
        <w:tc>
          <w:tcPr>
            <w:tcW w:w="4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Доходи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Абсолютне відхилення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Відносне відхилення</w:t>
            </w:r>
          </w:p>
        </w:tc>
      </w:tr>
      <w:tr w:rsidR="006833B6" w:rsidRPr="00E86E10" w:rsidTr="00AB60C1">
        <w:trPr>
          <w:gridAfter w:val="3"/>
          <w:wAfter w:w="3402" w:type="dxa"/>
        </w:trPr>
        <w:tc>
          <w:tcPr>
            <w:tcW w:w="4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10" w:rsidRPr="00E86E10" w:rsidRDefault="009F2CC5" w:rsidP="00E8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2020/20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E86E10"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2021/2020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2020/</w:t>
            </w:r>
          </w:p>
          <w:p w:rsidR="00E86E10" w:rsidRPr="00E86E10" w:rsidRDefault="00E86E10" w:rsidP="00E8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2021/</w:t>
            </w:r>
          </w:p>
          <w:p w:rsidR="00E86E10" w:rsidRPr="00E86E10" w:rsidRDefault="00E86E10" w:rsidP="00E8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7F11D8" w:rsidRPr="00E86E10" w:rsidTr="007F11D8">
        <w:trPr>
          <w:gridAfter w:val="3"/>
          <w:wAfter w:w="3402" w:type="dxa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Податкові надходження, у т.ч.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370,7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1066,9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1,22</w:t>
            </w:r>
          </w:p>
        </w:tc>
      </w:tr>
      <w:tr w:rsidR="007F11D8" w:rsidRPr="00E86E10" w:rsidTr="007F11D8">
        <w:trPr>
          <w:gridAfter w:val="3"/>
          <w:wAfter w:w="3402" w:type="dxa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Податки на доходи, податки на прибуток, податки на збільше- ння ринкової вартості, у т. ч.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3 302,60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784,6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1,24</w:t>
            </w:r>
          </w:p>
        </w:tc>
      </w:tr>
      <w:tr w:rsidR="007F11D8" w:rsidRPr="00E86E10" w:rsidTr="007F11D8">
        <w:trPr>
          <w:gridAfter w:val="3"/>
          <w:wAfter w:w="3402" w:type="dxa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податок та збір на доходи фізичних осіб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2 969,20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3 248,70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3 992,50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279,5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743,8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1,23</w:t>
            </w:r>
          </w:p>
        </w:tc>
      </w:tr>
      <w:tr w:rsidR="007F11D8" w:rsidRPr="00E86E10" w:rsidTr="007F11D8">
        <w:trPr>
          <w:gridAfter w:val="3"/>
          <w:wAfter w:w="3402" w:type="dxa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податок на прибуток підприємств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1,44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1,76</w:t>
            </w:r>
          </w:p>
        </w:tc>
      </w:tr>
      <w:tr w:rsidR="007F11D8" w:rsidRPr="00E86E10" w:rsidTr="007F11D8">
        <w:trPr>
          <w:gridAfter w:val="3"/>
          <w:wAfter w:w="3402" w:type="dxa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Податки на власність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702EBC" w:rsidRDefault="00702EBC" w:rsidP="007F11D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702EBC" w:rsidRDefault="00702EBC" w:rsidP="007F11D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702EBC" w:rsidRDefault="00702EBC" w:rsidP="007F11D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702EBC" w:rsidRDefault="00702EBC" w:rsidP="007F11D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</w:t>
            </w:r>
          </w:p>
        </w:tc>
      </w:tr>
      <w:tr w:rsidR="007F11D8" w:rsidRPr="00E86E10" w:rsidTr="007F11D8">
        <w:trPr>
          <w:gridAfter w:val="3"/>
          <w:wAfter w:w="3402" w:type="dxa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Рентна плата та плата за використання інших природних ресурсів, у т.ч.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1,21</w:t>
            </w:r>
          </w:p>
        </w:tc>
      </w:tr>
      <w:tr w:rsidR="007F11D8" w:rsidRPr="00E86E10" w:rsidTr="007F11D8">
        <w:trPr>
          <w:gridAfter w:val="3"/>
          <w:wAfter w:w="3402" w:type="dxa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рентна плата за спеціальне</w:t>
            </w:r>
          </w:p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використання лісових ресурсів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1,34</w:t>
            </w:r>
          </w:p>
        </w:tc>
      </w:tr>
      <w:tr w:rsidR="007F11D8" w:rsidRPr="00E86E10" w:rsidTr="007F11D8">
        <w:trPr>
          <w:gridAfter w:val="3"/>
          <w:wAfter w:w="3402" w:type="dxa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рентна плата за спеціальне</w:t>
            </w:r>
          </w:p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використання води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-0,7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0,84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1,11</w:t>
            </w:r>
          </w:p>
        </w:tc>
      </w:tr>
      <w:tr w:rsidR="007F11D8" w:rsidRPr="00E86E10" w:rsidTr="007F11D8">
        <w:trPr>
          <w:gridAfter w:val="3"/>
          <w:wAfter w:w="3402" w:type="dxa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рентна плата за користування</w:t>
            </w:r>
          </w:p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надрами загальнодержавного</w:t>
            </w:r>
          </w:p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значення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-30,9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0,14</w:t>
            </w:r>
          </w:p>
        </w:tc>
      </w:tr>
      <w:tr w:rsidR="007F11D8" w:rsidRPr="00E86E10" w:rsidTr="007F11D8">
        <w:trPr>
          <w:gridAfter w:val="3"/>
          <w:wAfter w:w="3402" w:type="dxa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рентна плата за користування</w:t>
            </w:r>
          </w:p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надрами місцевого значення</w:t>
            </w:r>
          </w:p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1,21</w:t>
            </w:r>
          </w:p>
        </w:tc>
      </w:tr>
      <w:tr w:rsidR="007F11D8" w:rsidRPr="00E86E10" w:rsidTr="00AB60C1">
        <w:trPr>
          <w:gridAfter w:val="3"/>
          <w:wAfter w:w="3402" w:type="dxa"/>
        </w:trPr>
        <w:tc>
          <w:tcPr>
            <w:tcW w:w="11341" w:type="dxa"/>
            <w:gridSpan w:val="8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продовження табл.1</w:t>
            </w:r>
          </w:p>
        </w:tc>
      </w:tr>
      <w:tr w:rsidR="007F11D8" w:rsidRPr="00E86E10" w:rsidTr="007F11D8">
        <w:trPr>
          <w:gridAfter w:val="3"/>
          <w:wAfter w:w="3402" w:type="dxa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 податки на товари та</w:t>
            </w:r>
          </w:p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послуги, у т.ч.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1,18</w:t>
            </w:r>
          </w:p>
        </w:tc>
      </w:tr>
      <w:tr w:rsidR="007F11D8" w:rsidRPr="00E86E10" w:rsidTr="007F11D8">
        <w:trPr>
          <w:gridAfter w:val="3"/>
          <w:wAfter w:w="3402" w:type="dxa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акцизний податок з вироблених</w:t>
            </w:r>
          </w:p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Україні підакцизних товарів</w:t>
            </w:r>
          </w:p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(продукції)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1,19</w:t>
            </w:r>
          </w:p>
        </w:tc>
      </w:tr>
      <w:tr w:rsidR="007F11D8" w:rsidRPr="00E86E10" w:rsidTr="007F11D8">
        <w:trPr>
          <w:gridAfter w:val="3"/>
          <w:wAfter w:w="3402" w:type="dxa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акцизний податок з ввезених на</w:t>
            </w:r>
          </w:p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митну територію України підакцизних товарів 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133,4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-0,1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1,16</w:t>
            </w:r>
          </w:p>
        </w:tc>
      </w:tr>
      <w:tr w:rsidR="007F11D8" w:rsidRPr="00E86E10" w:rsidTr="007F11D8">
        <w:trPr>
          <w:gridAfter w:val="3"/>
          <w:wAfter w:w="3402" w:type="dxa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акцизний податок з реалізації</w:t>
            </w:r>
          </w:p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суб’єктами господарювання</w:t>
            </w:r>
          </w:p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роздрібної торгівлі підакцизних</w:t>
            </w:r>
          </w:p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товарів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1,20</w:t>
            </w:r>
          </w:p>
        </w:tc>
      </w:tr>
      <w:tr w:rsidR="007F11D8" w:rsidRPr="00E86E10" w:rsidTr="007F11D8">
        <w:trPr>
          <w:gridAfter w:val="3"/>
          <w:wAfter w:w="3402" w:type="dxa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Місцеві податки та збори, що</w:t>
            </w:r>
          </w:p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сплачуються згідно з Податковим кодексом України, включаючи нараховані до 1 січня 2011 року, з них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1 155,00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1 435,00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1,18</w:t>
            </w:r>
          </w:p>
        </w:tc>
      </w:tr>
      <w:tr w:rsidR="007F11D8" w:rsidRPr="00E86E10" w:rsidTr="007F11D8">
        <w:trPr>
          <w:gridAfter w:val="3"/>
          <w:wAfter w:w="3402" w:type="dxa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податок на майно, з них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82,2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1,16</w:t>
            </w:r>
          </w:p>
        </w:tc>
      </w:tr>
      <w:tr w:rsidR="007F11D8" w:rsidRPr="00E86E10" w:rsidTr="007F11D8">
        <w:trPr>
          <w:gridAfter w:val="3"/>
          <w:wAfter w:w="3402" w:type="dxa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земельний податок та орендна плата за землю, </w:t>
            </w:r>
            <w:r w:rsidRPr="00E8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 них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-7,2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1,12</w:t>
            </w:r>
          </w:p>
        </w:tc>
      </w:tr>
      <w:tr w:rsidR="007F11D8" w:rsidRPr="00E86E10" w:rsidTr="007F11D8">
        <w:trPr>
          <w:gridAfter w:val="3"/>
          <w:wAfter w:w="3402" w:type="dxa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   земельний податок з юридичних осіб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-1,3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1,13</w:t>
            </w:r>
          </w:p>
        </w:tc>
      </w:tr>
      <w:tr w:rsidR="007F11D8" w:rsidRPr="00E86E10" w:rsidTr="007F11D8">
        <w:trPr>
          <w:gridAfter w:val="3"/>
          <w:wAfter w:w="3402" w:type="dxa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   орендна плата з юридичних осіб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-6,7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1,13</w:t>
            </w:r>
          </w:p>
        </w:tc>
      </w:tr>
      <w:tr w:rsidR="007F11D8" w:rsidRPr="00E86E10" w:rsidTr="007F11D8">
        <w:trPr>
          <w:gridAfter w:val="3"/>
          <w:wAfter w:w="3402" w:type="dxa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   земельний податок з фізичних осіб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-0,2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1,00</w:t>
            </w:r>
          </w:p>
        </w:tc>
      </w:tr>
      <w:tr w:rsidR="007F11D8" w:rsidRPr="00E86E10" w:rsidTr="007F11D8">
        <w:trPr>
          <w:gridAfter w:val="3"/>
          <w:wAfter w:w="3402" w:type="dxa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        орендна плата з фізичних</w:t>
            </w:r>
          </w:p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осіб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-1,6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1,18</w:t>
            </w:r>
          </w:p>
        </w:tc>
      </w:tr>
      <w:tr w:rsidR="007F11D8" w:rsidRPr="00E86E10" w:rsidTr="007F11D8">
        <w:trPr>
          <w:gridAfter w:val="3"/>
          <w:wAfter w:w="3402" w:type="dxa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транспортний податок з</w:t>
            </w:r>
          </w:p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фізичних осіб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-0,7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-0,3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0,67</w:t>
            </w:r>
          </w:p>
        </w:tc>
      </w:tr>
      <w:tr w:rsidR="007F11D8" w:rsidRPr="00E86E10" w:rsidTr="007F11D8">
        <w:trPr>
          <w:gridAfter w:val="3"/>
          <w:wAfter w:w="3402" w:type="dxa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транспортний податок з</w:t>
            </w:r>
          </w:p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юридичних осіб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-0,2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-0,4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0,78</w:t>
            </w:r>
          </w:p>
        </w:tc>
      </w:tr>
      <w:tr w:rsidR="007F11D8" w:rsidRPr="00E86E10" w:rsidTr="007F11D8">
        <w:trPr>
          <w:gridAfter w:val="3"/>
          <w:wAfter w:w="3402" w:type="dxa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збір за місця для паркування</w:t>
            </w:r>
          </w:p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транспортних засобів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1,61</w:t>
            </w:r>
          </w:p>
        </w:tc>
      </w:tr>
      <w:tr w:rsidR="007F11D8" w:rsidRPr="00E86E10" w:rsidTr="007F11D8">
        <w:trPr>
          <w:gridAfter w:val="3"/>
          <w:wAfter w:w="3402" w:type="dxa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туристичний збір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1,67</w:t>
            </w:r>
          </w:p>
        </w:tc>
      </w:tr>
      <w:tr w:rsidR="007F11D8" w:rsidRPr="00E86E10" w:rsidTr="007F11D8">
        <w:trPr>
          <w:gridAfter w:val="3"/>
          <w:wAfter w:w="3402" w:type="dxa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єдиний податок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138,2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1,20</w:t>
            </w:r>
          </w:p>
        </w:tc>
      </w:tr>
      <w:tr w:rsidR="007F11D8" w:rsidRPr="00E86E10" w:rsidTr="007F11D8">
        <w:trPr>
          <w:gridAfter w:val="3"/>
          <w:wAfter w:w="3402" w:type="dxa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місцеві податки і збори, нараховані до 1 січня 2011 року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013ACE" w:rsidRDefault="00013ACE" w:rsidP="007F11D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013ACE" w:rsidRDefault="00013ACE" w:rsidP="007F11D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013ACE" w:rsidRDefault="00013ACE" w:rsidP="007F11D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013ACE" w:rsidRDefault="00013ACE" w:rsidP="007F11D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</w:t>
            </w:r>
          </w:p>
        </w:tc>
      </w:tr>
      <w:tr w:rsidR="007F11D8" w:rsidRPr="00E86E10" w:rsidTr="007F11D8">
        <w:trPr>
          <w:gridAfter w:val="3"/>
          <w:wAfter w:w="3402" w:type="dxa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 податки та збори, у т.ч.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1,05</w:t>
            </w:r>
          </w:p>
        </w:tc>
      </w:tr>
      <w:tr w:rsidR="007F11D8" w:rsidRPr="00E86E10" w:rsidTr="007F11D8">
        <w:trPr>
          <w:gridAfter w:val="3"/>
          <w:wAfter w:w="3402" w:type="dxa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екологічний податок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1,05</w:t>
            </w:r>
          </w:p>
        </w:tc>
      </w:tr>
      <w:tr w:rsidR="007F11D8" w:rsidRPr="00E86E10" w:rsidTr="007F11D8">
        <w:trPr>
          <w:gridAfter w:val="3"/>
          <w:wAfter w:w="3402" w:type="dxa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Неподаткові надходження,</w:t>
            </w:r>
            <w:r w:rsidRPr="00E8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у т.ч.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-95,8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170,7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0,82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1,39</w:t>
            </w:r>
          </w:p>
        </w:tc>
      </w:tr>
      <w:tr w:rsidR="007F11D8" w:rsidRPr="00E86E10" w:rsidTr="007F11D8">
        <w:trPr>
          <w:gridAfter w:val="3"/>
          <w:wAfter w:w="3402" w:type="dxa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Доходи від власності та</w:t>
            </w:r>
          </w:p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підприємницької діяльності, з них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-6,5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0,74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1,76</w:t>
            </w:r>
          </w:p>
        </w:tc>
      </w:tr>
      <w:tr w:rsidR="007F11D8" w:rsidRPr="00E86E10" w:rsidTr="007F11D8">
        <w:trPr>
          <w:gridAfter w:val="3"/>
          <w:wAfter w:w="3402" w:type="dxa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розміщення тимчасово вільних коштів місцевих бюджетів</w:t>
            </w:r>
          </w:p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-8,2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2,30</w:t>
            </w:r>
          </w:p>
        </w:tc>
      </w:tr>
      <w:tr w:rsidR="007F11D8" w:rsidRPr="00E86E10" w:rsidTr="007F11D8">
        <w:tc>
          <w:tcPr>
            <w:tcW w:w="11341" w:type="dxa"/>
            <w:gridSpan w:val="8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продовження табл.1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1D8" w:rsidRDefault="007F11D8" w:rsidP="007F11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</w:tr>
      <w:tr w:rsidR="007F11D8" w:rsidRPr="00E86E10" w:rsidTr="007F11D8">
        <w:trPr>
          <w:gridAfter w:val="3"/>
          <w:wAfter w:w="3402" w:type="dxa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Адміністративні збори та платежі, доходи від некомерційної господарської діяльності, з них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-15,1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0,83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1,19</w:t>
            </w:r>
          </w:p>
        </w:tc>
      </w:tr>
      <w:tr w:rsidR="007F11D8" w:rsidRPr="00E86E10" w:rsidTr="007F11D8">
        <w:trPr>
          <w:gridAfter w:val="3"/>
          <w:wAfter w:w="3402" w:type="dxa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надання</w:t>
            </w:r>
          </w:p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адміністративних послуг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-6,5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1,08</w:t>
            </w:r>
          </w:p>
        </w:tc>
      </w:tr>
      <w:tr w:rsidR="007F11D8" w:rsidRPr="00E86E10" w:rsidTr="007F11D8">
        <w:trPr>
          <w:gridAfter w:val="3"/>
          <w:wAfter w:w="3402" w:type="dxa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надходження від орендної плати за користування цілісним майновим комплексом та іншим державним майном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-0,3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0,77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1,50</w:t>
            </w:r>
          </w:p>
        </w:tc>
      </w:tr>
      <w:tr w:rsidR="007F11D8" w:rsidRPr="00E86E10" w:rsidTr="007F11D8">
        <w:trPr>
          <w:gridAfter w:val="3"/>
          <w:wAfter w:w="3402" w:type="dxa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державне мито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1,25</w:t>
            </w:r>
          </w:p>
        </w:tc>
      </w:tr>
      <w:tr w:rsidR="007F11D8" w:rsidRPr="00E86E10" w:rsidTr="007F11D8">
        <w:trPr>
          <w:gridAfter w:val="3"/>
          <w:wAfter w:w="3402" w:type="dxa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 неподаткові надходження, з них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1,24</w:t>
            </w:r>
          </w:p>
        </w:tc>
      </w:tr>
      <w:tr w:rsidR="007F11D8" w:rsidRPr="00E86E10" w:rsidTr="007F11D8">
        <w:trPr>
          <w:gridAfter w:val="3"/>
          <w:wAfter w:w="3402" w:type="dxa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надходження коштів пайової</w:t>
            </w:r>
          </w:p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участі у розвитку інфраструктури населеного пункту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-79,2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127,3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0,78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1,45</w:t>
            </w:r>
          </w:p>
        </w:tc>
      </w:tr>
      <w:tr w:rsidR="007F11D8" w:rsidRPr="00E86E10" w:rsidTr="007F11D8">
        <w:trPr>
          <w:gridAfter w:val="3"/>
          <w:wAfter w:w="3402" w:type="dxa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Власні надходження бюджетних установ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-20,9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0,71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1,92</w:t>
            </w:r>
          </w:p>
        </w:tc>
      </w:tr>
      <w:tr w:rsidR="007F11D8" w:rsidRPr="00E86E10" w:rsidTr="007F11D8">
        <w:trPr>
          <w:gridAfter w:val="3"/>
          <w:wAfter w:w="3402" w:type="dxa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Доходи від операцій з капіталом, у т.ч.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-30,5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3,53</w:t>
            </w:r>
          </w:p>
        </w:tc>
      </w:tr>
      <w:tr w:rsidR="007F11D8" w:rsidRPr="00E86E10" w:rsidTr="007F11D8">
        <w:trPr>
          <w:gridAfter w:val="3"/>
          <w:wAfter w:w="3402" w:type="dxa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Надходження від продажу</w:t>
            </w:r>
          </w:p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основного капіталу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1,58</w:t>
            </w:r>
          </w:p>
        </w:tc>
      </w:tr>
      <w:tr w:rsidR="007F11D8" w:rsidRPr="00E86E10" w:rsidTr="007F11D8">
        <w:trPr>
          <w:gridAfter w:val="3"/>
          <w:wAfter w:w="3402" w:type="dxa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 від продажу землі і</w:t>
            </w:r>
          </w:p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нематеріальних активів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702EBC" w:rsidRDefault="00702EBC" w:rsidP="007F11D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702EBC" w:rsidRDefault="00702EBC" w:rsidP="007F11D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702EBC" w:rsidRDefault="00702EBC" w:rsidP="007F11D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702EBC" w:rsidRDefault="00702EBC" w:rsidP="007F11D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</w:t>
            </w:r>
          </w:p>
        </w:tc>
      </w:tr>
      <w:tr w:rsidR="007F11D8" w:rsidRPr="00E86E10" w:rsidTr="007F11D8">
        <w:trPr>
          <w:gridAfter w:val="3"/>
          <w:wAfter w:w="3402" w:type="dxa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Цільові фонди, у т.ч.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5 102,00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5 377,60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6 637,50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275,6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1259,9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1,23</w:t>
            </w:r>
          </w:p>
        </w:tc>
      </w:tr>
      <w:tr w:rsidR="007F11D8" w:rsidRPr="00E86E10" w:rsidTr="007F11D8">
        <w:trPr>
          <w:gridAfter w:val="3"/>
          <w:wAfter w:w="3402" w:type="dxa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Цільові фонди, утворені</w:t>
            </w:r>
          </w:p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Верховною Радою</w:t>
            </w:r>
          </w:p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Автономної Республіки</w:t>
            </w:r>
          </w:p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Крим, органами місцевого</w:t>
            </w:r>
          </w:p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 та місцевими</w:t>
            </w:r>
          </w:p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виконавчої влади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8 158,30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5 033,60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6 811,20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-3124,7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1777,6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1,35</w:t>
            </w:r>
          </w:p>
        </w:tc>
      </w:tr>
      <w:tr w:rsidR="007F11D8" w:rsidRPr="00E86E10" w:rsidTr="007F11D8">
        <w:trPr>
          <w:gridAfter w:val="3"/>
          <w:wAfter w:w="3402" w:type="dxa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 доходів 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1 263,90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1 079,30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-184,6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61,7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0,85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1,06</w:t>
            </w:r>
          </w:p>
        </w:tc>
      </w:tr>
      <w:tr w:rsidR="007F11D8" w:rsidRPr="00E86E10" w:rsidTr="007F11D8">
        <w:trPr>
          <w:gridAfter w:val="3"/>
          <w:wAfter w:w="3402" w:type="dxa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Офіційні трансферти від органів державного управління, у т.ч.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6 894,40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3 954,30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5 670,10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-2940,1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1715,8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1,43</w:t>
            </w:r>
          </w:p>
        </w:tc>
      </w:tr>
      <w:tr w:rsidR="007F11D8" w:rsidRPr="00E86E10" w:rsidTr="007F11D8">
        <w:trPr>
          <w:gridAfter w:val="3"/>
          <w:wAfter w:w="3402" w:type="dxa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дотації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13260,3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10411,2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13448,6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-2849,1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3037,4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0,79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1,29</w:t>
            </w:r>
          </w:p>
        </w:tc>
      </w:tr>
      <w:tr w:rsidR="007F11D8" w:rsidRPr="00E86E10" w:rsidTr="007F11D8">
        <w:trPr>
          <w:gridAfter w:val="3"/>
          <w:wAfter w:w="3402" w:type="dxa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субвенції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370,7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1066,9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1,22</w:t>
            </w:r>
          </w:p>
        </w:tc>
      </w:tr>
      <w:tr w:rsidR="007F11D8" w:rsidRPr="00E86E10" w:rsidTr="007F11D8">
        <w:trPr>
          <w:gridAfter w:val="3"/>
          <w:wAfter w:w="3402" w:type="dxa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Всього доходів 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1D8" w:rsidRDefault="007F11D8" w:rsidP="007F11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3 302,60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1D8" w:rsidRDefault="007F11D8" w:rsidP="007F1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784,6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1,24</w:t>
            </w:r>
          </w:p>
        </w:tc>
      </w:tr>
    </w:tbl>
    <w:p w:rsidR="00E86E10" w:rsidRPr="00E86E10" w:rsidRDefault="00E86E10" w:rsidP="00E86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E10" w:rsidRPr="00E86E10" w:rsidRDefault="00E86E10" w:rsidP="00E86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Отже, аналізуючи табл.1., бачимо, що у 2020 році спостерігалась неоднозначна тенденція, щодо зміни доходів місцевого бюджету області. Проте, вже у 2021 році, бачимо тенденцію до їх зростання. Проаналізуємо детальніше динаміку доходів за різними джерелами надходження.</w:t>
      </w:r>
    </w:p>
    <w:p w:rsidR="00E86E10" w:rsidRPr="00E86E10" w:rsidRDefault="00E86E10" w:rsidP="00E86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Розпочнемо з податкових надходжень. Загальна їх сума збільшувалась протягом 2019-2021 році, а саме у 2020 році – на </w:t>
      </w:r>
      <w:r w:rsidR="00013ACE">
        <w:rPr>
          <w:rFonts w:ascii="Calibri" w:hAnsi="Calibri"/>
          <w:color w:val="000000"/>
        </w:rPr>
        <w:t>1,08</w:t>
      </w:r>
      <w:r w:rsidR="00013A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% від 2019 року</w:t>
      </w:r>
      <w:r w:rsidRPr="00E86E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а у 2021 році – на </w:t>
      </w:r>
      <w:r w:rsidR="00013ACE">
        <w:rPr>
          <w:rFonts w:ascii="Calibri" w:hAnsi="Calibri"/>
          <w:color w:val="000000"/>
        </w:rPr>
        <w:t>1,22</w:t>
      </w:r>
      <w:r w:rsidR="00013A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% від 2019 року</w:t>
      </w:r>
      <w:r w:rsidRPr="00E86E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Внутрішні податки за збори також становлять значну частку у податкових надходженнях, проте, їх тенденція була не однозначною. Таким чином, у 2020 році їх сума</w:t>
      </w:r>
      <w:r w:rsidR="00013ACE" w:rsidRPr="00013A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013A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збільшилась</w:t>
      </w:r>
      <w:r w:rsidRPr="00E86E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та становила </w:t>
      </w:r>
      <w:r w:rsidR="00013A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1.03</w:t>
      </w:r>
      <w:r w:rsidRPr="00E86E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% від попереднього року, проте вже у 2021 році, їх сума зросла, та становила </w:t>
      </w:r>
      <w:r w:rsidR="00013A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1.18</w:t>
      </w:r>
      <w:r w:rsidRPr="00E86E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% від 2020 року. Усі інші основні статті доходів, такі як: рента плата та плата за використання інших природних ресурсів, місцеві </w:t>
      </w:r>
      <w:r w:rsidRPr="00E86E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податки та збори та інші податки та збори мали тенденцію до зростання. Найбільший темп зростання спостерігаємо у 2021 році, таких доходів, як інші податки та збори (який складається з екологічного податку), а саме </w:t>
      </w:r>
      <w:r w:rsidR="00013A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1.05</w:t>
      </w:r>
      <w:r w:rsidRPr="00E86E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% від показника 2020 року.</w:t>
      </w:r>
    </w:p>
    <w:p w:rsidR="00E86E10" w:rsidRPr="00E86E10" w:rsidRDefault="00E86E10" w:rsidP="00E86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Далі розглянемо неподаткові надходження. Спостерігаємо у 2020 році значне скорочення їх загальної суми, а саме на </w:t>
      </w:r>
      <w:r w:rsidR="00013A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95.8</w:t>
      </w:r>
      <w:r w:rsidRPr="00E86E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млн. грн., і становив даний показник лише </w:t>
      </w:r>
      <w:r w:rsidR="00013A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0.83</w:t>
      </w:r>
      <w:r w:rsidRPr="00E86E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% від попереднього року. </w:t>
      </w:r>
    </w:p>
    <w:p w:rsidR="00E86E10" w:rsidRPr="00E86E10" w:rsidRDefault="00E86E10" w:rsidP="00E86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………</w:t>
      </w:r>
    </w:p>
    <w:p w:rsidR="00E86E10" w:rsidRPr="00E86E10" w:rsidRDefault="00E86E10" w:rsidP="00E86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 результаті, бачимо, у загальна сума доходів бюджету у 2020 році </w:t>
      </w:r>
      <w:r w:rsidR="00013A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збільшилась</w:t>
      </w:r>
      <w:r w:rsidRPr="00E86E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на </w:t>
      </w:r>
      <w:r w:rsidR="00013A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296</w:t>
      </w:r>
      <w:r w:rsidRPr="00E86E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млн. грн., та становила </w:t>
      </w:r>
      <w:r w:rsidR="00013A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1.10</w:t>
      </w:r>
      <w:r w:rsidRPr="00E86E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% від значення 2019 року. У 2021 році дана сума зросла – на </w:t>
      </w:r>
      <w:r w:rsidR="00013A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784,6</w:t>
      </w:r>
      <w:r w:rsidRPr="00E86E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млн. грн., та становила </w:t>
      </w:r>
      <w:r w:rsidR="00013A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1.24</w:t>
      </w:r>
      <w:r w:rsidRPr="00E86E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% порівняно з 2020 роком.</w:t>
      </w:r>
    </w:p>
    <w:p w:rsidR="00E86E10" w:rsidRPr="00E86E10" w:rsidRDefault="00E86E10" w:rsidP="00E86E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6E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6E10" w:rsidRPr="00E86E10" w:rsidRDefault="00E86E10" w:rsidP="00E86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Далі розглянемо структуру доходів місцевого бюджету </w:t>
      </w:r>
      <w:r w:rsidR="006833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Тернопільської</w:t>
      </w:r>
      <w:r w:rsidRPr="00E8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області у табл.2. </w:t>
      </w:r>
    </w:p>
    <w:p w:rsidR="00E86E10" w:rsidRPr="00E86E10" w:rsidRDefault="00E86E10" w:rsidP="00E86E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Таблиця 2</w:t>
      </w:r>
    </w:p>
    <w:p w:rsidR="00E86E10" w:rsidRPr="00E86E10" w:rsidRDefault="00E86E10" w:rsidP="00E86E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доходів місцевого бюджету</w:t>
      </w:r>
      <w:r w:rsidR="006833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Тернопільської </w:t>
      </w:r>
      <w:r w:rsidRPr="00E8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області у </w:t>
      </w:r>
      <w:r w:rsidRPr="00E8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2019-2021 рр., %</w:t>
      </w:r>
    </w:p>
    <w:tbl>
      <w:tblPr>
        <w:tblW w:w="10915" w:type="dxa"/>
        <w:tblInd w:w="-1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4"/>
        <w:gridCol w:w="940"/>
        <w:gridCol w:w="940"/>
        <w:gridCol w:w="940"/>
        <w:gridCol w:w="763"/>
        <w:gridCol w:w="763"/>
        <w:gridCol w:w="763"/>
        <w:gridCol w:w="1312"/>
      </w:tblGrid>
      <w:tr w:rsidR="00E86E10" w:rsidRPr="00E86E10" w:rsidTr="007F11D8">
        <w:tc>
          <w:tcPr>
            <w:tcW w:w="4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Абсолютне відхилення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Відносне відхилення</w:t>
            </w:r>
          </w:p>
        </w:tc>
      </w:tr>
      <w:tr w:rsidR="00E86E10" w:rsidRPr="00E86E10" w:rsidTr="007F11D8">
        <w:tc>
          <w:tcPr>
            <w:tcW w:w="4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2020/</w:t>
            </w: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2021/</w:t>
            </w: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2020/</w:t>
            </w: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2021/</w:t>
            </w: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2020</w:t>
            </w:r>
          </w:p>
        </w:tc>
      </w:tr>
      <w:tr w:rsidR="007F11D8" w:rsidRPr="00E86E10" w:rsidTr="007F11D8"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Податкові надходження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Pr="007F11D8" w:rsidRDefault="007F11D8" w:rsidP="007F11D8">
            <w:pPr>
              <w:jc w:val="center"/>
              <w:rPr>
                <w:rFonts w:ascii="Calibri" w:hAnsi="Calibri"/>
                <w:color w:val="000000"/>
              </w:rPr>
            </w:pPr>
            <w:r w:rsidRPr="007F11D8">
              <w:rPr>
                <w:rFonts w:ascii="Calibri" w:hAnsi="Calibri"/>
                <w:color w:val="000000"/>
              </w:rPr>
              <w:t>4476,1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Pr="007F11D8" w:rsidRDefault="007F11D8" w:rsidP="007F11D8">
            <w:pPr>
              <w:jc w:val="center"/>
              <w:rPr>
                <w:rFonts w:ascii="Calibri" w:hAnsi="Calibri"/>
                <w:color w:val="000000"/>
              </w:rPr>
            </w:pPr>
            <w:r w:rsidRPr="007F11D8">
              <w:rPr>
                <w:rFonts w:ascii="Calibri" w:hAnsi="Calibri"/>
                <w:color w:val="000000"/>
              </w:rPr>
              <w:t>4846,8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Pr="007F11D8" w:rsidRDefault="007F11D8" w:rsidP="007F11D8">
            <w:pPr>
              <w:jc w:val="center"/>
              <w:rPr>
                <w:rFonts w:ascii="Calibri" w:hAnsi="Calibri"/>
                <w:color w:val="000000"/>
              </w:rPr>
            </w:pPr>
            <w:r w:rsidRPr="007F11D8">
              <w:rPr>
                <w:rFonts w:ascii="Calibri" w:hAnsi="Calibri"/>
                <w:color w:val="000000"/>
              </w:rPr>
              <w:t>5913,7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P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 w:rsidRPr="007F11D8">
              <w:rPr>
                <w:rFonts w:ascii="Calibri" w:hAnsi="Calibri"/>
                <w:color w:val="000000"/>
              </w:rPr>
              <w:t>370,7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P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 w:rsidRPr="007F11D8">
              <w:rPr>
                <w:rFonts w:ascii="Calibri" w:hAnsi="Calibri"/>
                <w:color w:val="000000"/>
              </w:rPr>
              <w:t>1067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P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 w:rsidRPr="007F11D8">
              <w:rPr>
                <w:rFonts w:ascii="Calibri" w:hAnsi="Calibri"/>
                <w:color w:val="000000"/>
              </w:rPr>
              <w:t>1,08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P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 w:rsidRPr="007F11D8">
              <w:rPr>
                <w:rFonts w:ascii="Calibri" w:hAnsi="Calibri"/>
                <w:color w:val="000000"/>
              </w:rPr>
              <w:t>1,22</w:t>
            </w:r>
          </w:p>
        </w:tc>
      </w:tr>
      <w:tr w:rsidR="007F11D8" w:rsidRPr="00E86E10" w:rsidTr="007F11D8"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Неподаткові надходження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Pr="007F11D8" w:rsidRDefault="007F11D8" w:rsidP="007F11D8">
            <w:pPr>
              <w:jc w:val="center"/>
              <w:rPr>
                <w:rFonts w:ascii="Calibri" w:hAnsi="Calibri"/>
                <w:color w:val="000000"/>
              </w:rPr>
            </w:pPr>
            <w:r w:rsidRPr="007F11D8">
              <w:rPr>
                <w:rFonts w:ascii="Calibri" w:hAnsi="Calibri"/>
                <w:color w:val="000000"/>
              </w:rPr>
              <w:t>538,6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Pr="007F11D8" w:rsidRDefault="007F11D8" w:rsidP="007F11D8">
            <w:pPr>
              <w:jc w:val="center"/>
              <w:rPr>
                <w:rFonts w:ascii="Calibri" w:hAnsi="Calibri"/>
                <w:color w:val="000000"/>
              </w:rPr>
            </w:pPr>
            <w:r w:rsidRPr="007F11D8">
              <w:rPr>
                <w:rFonts w:ascii="Calibri" w:hAnsi="Calibri"/>
                <w:color w:val="000000"/>
              </w:rPr>
              <w:t>442,8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Pr="007F11D8" w:rsidRDefault="007F11D8" w:rsidP="007F11D8">
            <w:pPr>
              <w:jc w:val="center"/>
              <w:rPr>
                <w:rFonts w:ascii="Calibri" w:hAnsi="Calibri"/>
                <w:color w:val="000000"/>
              </w:rPr>
            </w:pPr>
            <w:r w:rsidRPr="007F11D8">
              <w:rPr>
                <w:rFonts w:ascii="Calibri" w:hAnsi="Calibri"/>
                <w:color w:val="000000"/>
              </w:rPr>
              <w:t>613,5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P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 w:rsidRPr="007F11D8">
              <w:rPr>
                <w:rFonts w:ascii="Calibri" w:hAnsi="Calibri"/>
                <w:color w:val="000000"/>
              </w:rPr>
              <w:t>-95,8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P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 w:rsidRPr="007F11D8">
              <w:rPr>
                <w:rFonts w:ascii="Calibri" w:hAnsi="Calibri"/>
                <w:color w:val="000000"/>
              </w:rPr>
              <w:t>170,7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P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 w:rsidRPr="007F11D8">
              <w:rPr>
                <w:rFonts w:ascii="Calibri" w:hAnsi="Calibri"/>
                <w:color w:val="000000"/>
              </w:rPr>
              <w:t>0,82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P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 w:rsidRPr="007F11D8">
              <w:rPr>
                <w:rFonts w:ascii="Calibri" w:hAnsi="Calibri"/>
                <w:color w:val="000000"/>
              </w:rPr>
              <w:t>1,39</w:t>
            </w:r>
          </w:p>
        </w:tc>
      </w:tr>
      <w:tr w:rsidR="007F11D8" w:rsidRPr="00E86E10" w:rsidTr="007F11D8"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Доходи від операцій капіталом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Pr="007F11D8" w:rsidRDefault="007F11D8" w:rsidP="007F11D8">
            <w:pPr>
              <w:jc w:val="center"/>
              <w:rPr>
                <w:rFonts w:ascii="Calibri" w:hAnsi="Calibri"/>
                <w:color w:val="000000"/>
              </w:rPr>
            </w:pPr>
            <w:r w:rsidRPr="007F11D8">
              <w:rPr>
                <w:rFonts w:ascii="Calibri" w:hAnsi="Calibri"/>
                <w:color w:val="000000"/>
              </w:rPr>
              <w:t>39,5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Pr="007F11D8" w:rsidRDefault="007F11D8" w:rsidP="007F11D8">
            <w:pPr>
              <w:jc w:val="center"/>
              <w:rPr>
                <w:rFonts w:ascii="Calibri" w:hAnsi="Calibri"/>
                <w:color w:val="000000"/>
              </w:rPr>
            </w:pPr>
            <w:r w:rsidRPr="007F11D8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Pr="007F11D8" w:rsidRDefault="007F11D8" w:rsidP="007F11D8">
            <w:pPr>
              <w:jc w:val="center"/>
              <w:rPr>
                <w:rFonts w:ascii="Calibri" w:hAnsi="Calibri"/>
                <w:color w:val="000000"/>
              </w:rPr>
            </w:pPr>
            <w:r w:rsidRPr="007F11D8">
              <w:rPr>
                <w:rFonts w:ascii="Calibri" w:hAnsi="Calibri"/>
                <w:color w:val="000000"/>
              </w:rPr>
              <w:t>31,8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P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 w:rsidRPr="007F11D8">
              <w:rPr>
                <w:rFonts w:ascii="Calibri" w:hAnsi="Calibri"/>
                <w:color w:val="000000"/>
              </w:rPr>
              <w:t>-30,5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P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 w:rsidRPr="007F11D8">
              <w:rPr>
                <w:rFonts w:ascii="Calibri" w:hAnsi="Calibri"/>
                <w:color w:val="000000"/>
              </w:rPr>
              <w:t>22,8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P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 w:rsidRPr="007F11D8">
              <w:rPr>
                <w:rFonts w:ascii="Calibri" w:hAnsi="Calibri"/>
                <w:color w:val="000000"/>
              </w:rPr>
              <w:t>0,23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P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 w:rsidRPr="007F11D8">
              <w:rPr>
                <w:rFonts w:ascii="Calibri" w:hAnsi="Calibri"/>
                <w:color w:val="000000"/>
              </w:rPr>
              <w:t>3,53</w:t>
            </w:r>
          </w:p>
        </w:tc>
      </w:tr>
      <w:tr w:rsidR="007F11D8" w:rsidRPr="00E86E10" w:rsidTr="007F11D8"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Цільові фонди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Pr="007F11D8" w:rsidRDefault="007F11D8" w:rsidP="007F11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r w:rsidRPr="007F11D8">
              <w:rPr>
                <w:rFonts w:ascii="Calibri" w:hAnsi="Calibri"/>
                <w:color w:val="000000"/>
              </w:rPr>
              <w:t>102,00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Pr="007F11D8" w:rsidRDefault="007F11D8" w:rsidP="007F11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r w:rsidRPr="007F11D8">
              <w:rPr>
                <w:rFonts w:ascii="Calibri" w:hAnsi="Calibri"/>
                <w:color w:val="000000"/>
              </w:rPr>
              <w:t>377,60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Pr="007F11D8" w:rsidRDefault="007F11D8" w:rsidP="007F11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  <w:r w:rsidRPr="007F11D8">
              <w:rPr>
                <w:rFonts w:ascii="Calibri" w:hAnsi="Calibri"/>
                <w:color w:val="000000"/>
              </w:rPr>
              <w:t>637,50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P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 w:rsidRPr="007F11D8">
              <w:rPr>
                <w:rFonts w:ascii="Calibri" w:hAnsi="Calibri"/>
                <w:color w:val="000000"/>
              </w:rPr>
              <w:t>275,6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P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 w:rsidRPr="007F11D8">
              <w:rPr>
                <w:rFonts w:ascii="Calibri" w:hAnsi="Calibri"/>
                <w:color w:val="000000"/>
              </w:rPr>
              <w:t>1260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P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 w:rsidRPr="007F11D8">
              <w:rPr>
                <w:rFonts w:ascii="Calibri" w:hAnsi="Calibri"/>
                <w:color w:val="000000"/>
              </w:rPr>
              <w:t>1,05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P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 w:rsidRPr="007F11D8">
              <w:rPr>
                <w:rFonts w:ascii="Calibri" w:hAnsi="Calibri"/>
                <w:color w:val="000000"/>
              </w:rPr>
              <w:t>1,23</w:t>
            </w:r>
          </w:p>
        </w:tc>
      </w:tr>
      <w:tr w:rsidR="007F11D8" w:rsidRPr="00E86E10" w:rsidTr="007F11D8"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Офіційні трансферти від органів державного управління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Pr="007F11D8" w:rsidRDefault="007F11D8" w:rsidP="007F11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  <w:r w:rsidRPr="007F11D8">
              <w:rPr>
                <w:rFonts w:ascii="Calibri" w:hAnsi="Calibri"/>
                <w:color w:val="000000"/>
              </w:rPr>
              <w:t>894,40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Pr="007F11D8" w:rsidRDefault="007F11D8" w:rsidP="007F11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Pr="007F11D8">
              <w:rPr>
                <w:rFonts w:ascii="Calibri" w:hAnsi="Calibri"/>
                <w:color w:val="000000"/>
              </w:rPr>
              <w:t>954,30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Pr="007F11D8" w:rsidRDefault="007F11D8" w:rsidP="007F11D8">
            <w:pPr>
              <w:jc w:val="center"/>
              <w:rPr>
                <w:rFonts w:ascii="Calibri" w:hAnsi="Calibri"/>
                <w:color w:val="000000"/>
              </w:rPr>
            </w:pPr>
            <w:r w:rsidRPr="007F11D8">
              <w:rPr>
                <w:rFonts w:ascii="Calibri" w:hAnsi="Calibri"/>
                <w:color w:val="000000"/>
              </w:rPr>
              <w:t>5 670,10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P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 w:rsidRPr="007F11D8">
              <w:rPr>
                <w:rFonts w:ascii="Calibri" w:hAnsi="Calibri"/>
                <w:color w:val="000000"/>
              </w:rPr>
              <w:t>-2940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P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 w:rsidRPr="007F11D8">
              <w:rPr>
                <w:rFonts w:ascii="Calibri" w:hAnsi="Calibri"/>
                <w:color w:val="000000"/>
              </w:rPr>
              <w:t>1716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P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 w:rsidRPr="007F11D8">
              <w:rPr>
                <w:rFonts w:ascii="Calibri" w:hAnsi="Calibri"/>
                <w:color w:val="000000"/>
              </w:rPr>
              <w:t>0,57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P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 w:rsidRPr="007F11D8">
              <w:rPr>
                <w:rFonts w:ascii="Calibri" w:hAnsi="Calibri"/>
                <w:color w:val="000000"/>
              </w:rPr>
              <w:t>1,43</w:t>
            </w:r>
          </w:p>
        </w:tc>
      </w:tr>
      <w:tr w:rsidR="007F11D8" w:rsidRPr="00E86E10" w:rsidTr="007F11D8"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D8" w:rsidRPr="00E86E10" w:rsidRDefault="007F11D8" w:rsidP="007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Всього доходів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Pr="007F11D8" w:rsidRDefault="007F11D8" w:rsidP="007F11D8">
            <w:pPr>
              <w:jc w:val="center"/>
              <w:rPr>
                <w:rFonts w:ascii="Calibri" w:hAnsi="Calibri"/>
                <w:color w:val="000000"/>
              </w:rPr>
            </w:pPr>
            <w:r w:rsidRPr="007F11D8">
              <w:rPr>
                <w:rFonts w:ascii="Calibri" w:hAnsi="Calibri"/>
                <w:color w:val="000000"/>
              </w:rPr>
              <w:t>3006,6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Pr="007F11D8" w:rsidRDefault="007F11D8" w:rsidP="007F11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Pr="007F11D8">
              <w:rPr>
                <w:rFonts w:ascii="Calibri" w:hAnsi="Calibri"/>
                <w:color w:val="000000"/>
              </w:rPr>
              <w:t>302,60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Pr="007F11D8" w:rsidRDefault="007F11D8" w:rsidP="007F11D8">
            <w:pPr>
              <w:jc w:val="center"/>
              <w:rPr>
                <w:rFonts w:ascii="Calibri" w:hAnsi="Calibri"/>
                <w:color w:val="000000"/>
              </w:rPr>
            </w:pPr>
            <w:r w:rsidRPr="007F11D8">
              <w:rPr>
                <w:rFonts w:ascii="Calibri" w:hAnsi="Calibri"/>
                <w:color w:val="000000"/>
              </w:rPr>
              <w:t>4087,2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P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 w:rsidRPr="007F11D8">
              <w:rPr>
                <w:rFonts w:ascii="Calibri" w:hAnsi="Calibri"/>
                <w:color w:val="000000"/>
              </w:rPr>
              <w:t>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P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 w:rsidRPr="007F11D8">
              <w:rPr>
                <w:rFonts w:ascii="Calibri" w:hAnsi="Calibri"/>
                <w:color w:val="000000"/>
              </w:rPr>
              <w:t>784,6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P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 w:rsidRPr="007F11D8">
              <w:rPr>
                <w:rFonts w:ascii="Calibri" w:hAnsi="Calibri"/>
                <w:color w:val="000000"/>
              </w:rPr>
              <w:t>1,1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1D8" w:rsidRPr="007F11D8" w:rsidRDefault="007F11D8" w:rsidP="007F11D8">
            <w:pPr>
              <w:jc w:val="right"/>
              <w:rPr>
                <w:rFonts w:ascii="Calibri" w:hAnsi="Calibri"/>
                <w:color w:val="000000"/>
              </w:rPr>
            </w:pPr>
            <w:r w:rsidRPr="007F11D8">
              <w:rPr>
                <w:rFonts w:ascii="Calibri" w:hAnsi="Calibri"/>
                <w:color w:val="000000"/>
              </w:rPr>
              <w:t>1,24</w:t>
            </w:r>
          </w:p>
        </w:tc>
      </w:tr>
    </w:tbl>
    <w:p w:rsidR="00702EBC" w:rsidRPr="00702EBC" w:rsidRDefault="00702EBC" w:rsidP="00702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02EB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Отже за підсумками таблиці ми бачимо, що доходи за 2019-2020 рік зросли лише на 10%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Pr="00702EB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 саме на 296 млн. Проте такі категорії як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:</w:t>
      </w:r>
      <w:r w:rsidRPr="00702EB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Неподаткові надходження, Доходи від операцій капіталом та </w:t>
      </w:r>
      <w:r w:rsidRPr="00702EBC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Офіційні трансферти від органів державного управління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,</w:t>
      </w:r>
      <w:r w:rsidRPr="00702EBC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значно скоротились більше ніж на 20%.Що стосується 2020-2021 року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,</w:t>
      </w:r>
      <w:r w:rsidRPr="00702EBC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то тут ситуація значно краща. Ті категорії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,</w:t>
      </w:r>
      <w:r w:rsidRPr="00702EBC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які скоротились у 2019-2020 значно підвищили свій прибуток у 2021 і стали ледве не основними доходами цього року.</w:t>
      </w:r>
    </w:p>
    <w:p w:rsidR="00702EBC" w:rsidRPr="00702EBC" w:rsidRDefault="00702EBC" w:rsidP="0070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86E10" w:rsidRPr="00E86E10" w:rsidRDefault="00E86E10" w:rsidP="00E86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 таблиці 2</w:t>
      </w:r>
    </w:p>
    <w:p w:rsidR="00E86E10" w:rsidRPr="00E86E10" w:rsidRDefault="00E86E10" w:rsidP="00E86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E10" w:rsidRPr="00E86E10" w:rsidRDefault="00E86E10" w:rsidP="00E86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Виконавши аналіз доходів місцевого бюджету, переходимо до аналізу його видатків. Динаміку видатків місцевого бюджету </w:t>
      </w:r>
      <w:r w:rsidR="00BD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Тернопільської</w:t>
      </w:r>
      <w:r w:rsidRPr="00E8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області наводимо у табл.3.</w:t>
      </w:r>
    </w:p>
    <w:p w:rsidR="00E86E10" w:rsidRPr="00E86E10" w:rsidRDefault="00E86E10" w:rsidP="00E86E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Таблиця 3</w:t>
      </w:r>
    </w:p>
    <w:p w:rsidR="00E86E10" w:rsidRPr="00E86E10" w:rsidRDefault="00E86E10" w:rsidP="00E86E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Динаміка видатків місцевого бюджету </w:t>
      </w:r>
      <w:r w:rsidR="00BD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Тернопільської</w:t>
      </w:r>
      <w:r w:rsidRPr="00E8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області у 2019-2021 рр., млн. грн.</w:t>
      </w:r>
    </w:p>
    <w:tbl>
      <w:tblPr>
        <w:tblW w:w="10915" w:type="dxa"/>
        <w:tblInd w:w="-1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1"/>
        <w:gridCol w:w="996"/>
        <w:gridCol w:w="996"/>
        <w:gridCol w:w="863"/>
        <w:gridCol w:w="1294"/>
        <w:gridCol w:w="1294"/>
        <w:gridCol w:w="794"/>
        <w:gridCol w:w="1187"/>
      </w:tblGrid>
      <w:tr w:rsidR="00E86E10" w:rsidRPr="00E86E10" w:rsidTr="005574B2"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Видатки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Абсолютне відх.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Відносне відх.</w:t>
            </w:r>
          </w:p>
        </w:tc>
      </w:tr>
      <w:tr w:rsidR="00E86E10" w:rsidRPr="00E86E10" w:rsidTr="005574B2"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2020/2019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2021/2020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2020/</w:t>
            </w: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2021/</w:t>
            </w: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2020</w:t>
            </w:r>
          </w:p>
        </w:tc>
      </w:tr>
      <w:tr w:rsidR="005574B2" w:rsidRPr="00E86E10" w:rsidTr="005574B2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Pr="00E86E10" w:rsidRDefault="005574B2" w:rsidP="0055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Державне управління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851,1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1024,7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173,6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1,07</w:t>
            </w:r>
          </w:p>
        </w:tc>
      </w:tr>
      <w:tr w:rsidR="005574B2" w:rsidRPr="00E86E10" w:rsidTr="005574B2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Pr="00E86E10" w:rsidRDefault="005574B2" w:rsidP="0055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5048,1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5338,1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6690,1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1,25</w:t>
            </w:r>
          </w:p>
        </w:tc>
      </w:tr>
      <w:tr w:rsidR="005574B2" w:rsidRPr="00E86E10" w:rsidTr="005574B2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Pr="00E86E10" w:rsidRDefault="005574B2" w:rsidP="0055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Охорона здоров’я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1009,5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596,5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-1033,5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0,59</w:t>
            </w:r>
          </w:p>
        </w:tc>
      </w:tr>
      <w:tr w:rsidR="005574B2" w:rsidRPr="00E86E10" w:rsidTr="005574B2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Pr="00E86E10" w:rsidRDefault="005574B2" w:rsidP="0055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Соціальний захист та</w:t>
            </w:r>
          </w:p>
          <w:p w:rsidR="005574B2" w:rsidRPr="00E86E10" w:rsidRDefault="005574B2" w:rsidP="0055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соціальне забезпечення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479,9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532,1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-2396,1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1,11</w:t>
            </w:r>
          </w:p>
        </w:tc>
      </w:tr>
      <w:tr w:rsidR="005574B2" w:rsidRPr="00E86E10" w:rsidTr="005574B2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Pr="00E86E10" w:rsidRDefault="005574B2" w:rsidP="0055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і мистецтво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427,2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-3,4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1,05</w:t>
            </w:r>
          </w:p>
        </w:tc>
      </w:tr>
      <w:tr w:rsidR="005574B2" w:rsidRPr="00E86E10" w:rsidTr="005574B2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Pr="00E86E10" w:rsidRDefault="005574B2" w:rsidP="0055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Фізична культура і спорт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142,9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1,53</w:t>
            </w:r>
          </w:p>
        </w:tc>
      </w:tr>
      <w:tr w:rsidR="005574B2" w:rsidRPr="00E86E10" w:rsidTr="005574B2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Pr="00E86E10" w:rsidRDefault="005574B2" w:rsidP="0055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Житлово-комунальне</w:t>
            </w:r>
          </w:p>
          <w:p w:rsidR="005574B2" w:rsidRPr="00E86E10" w:rsidRDefault="005574B2" w:rsidP="0055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господарство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587,3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488,7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1,83</w:t>
            </w:r>
          </w:p>
        </w:tc>
      </w:tr>
      <w:tr w:rsidR="005574B2" w:rsidRPr="00E86E10" w:rsidTr="005574B2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Pr="00E86E10" w:rsidRDefault="005574B2" w:rsidP="0055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Економічна діяльність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1314,4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2164,6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-163,1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0,88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1,88</w:t>
            </w:r>
          </w:p>
        </w:tc>
      </w:tr>
      <w:tr w:rsidR="005574B2" w:rsidRPr="00E86E10" w:rsidTr="005574B2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Pr="00E86E10" w:rsidRDefault="005574B2" w:rsidP="0055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Інша діяльність, з них: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1,01</w:t>
            </w:r>
          </w:p>
        </w:tc>
      </w:tr>
      <w:tr w:rsidR="005574B2" w:rsidRPr="00E86E10" w:rsidTr="005574B2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Pr="00E86E10" w:rsidRDefault="005574B2" w:rsidP="0055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 боргу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2,50</w:t>
            </w:r>
          </w:p>
        </w:tc>
      </w:tr>
      <w:tr w:rsidR="005574B2" w:rsidRPr="00E86E10" w:rsidTr="005574B2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Pr="00E86E10" w:rsidRDefault="005574B2" w:rsidP="0055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 видатків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13322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-3142,9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2650,8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0,76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1,26</w:t>
            </w:r>
          </w:p>
        </w:tc>
      </w:tr>
      <w:tr w:rsidR="005574B2" w:rsidRPr="00E86E10" w:rsidTr="005574B2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Pr="00E86E10" w:rsidRDefault="005574B2" w:rsidP="0055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Міжбюджетні трансферти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104,7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1,23</w:t>
            </w:r>
          </w:p>
        </w:tc>
      </w:tr>
      <w:tr w:rsidR="005574B2" w:rsidRPr="00E86E10" w:rsidTr="005574B2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Pr="00E86E10" w:rsidRDefault="005574B2" w:rsidP="0055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Всього видатків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-3141,5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2675,3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0,77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1,26</w:t>
            </w:r>
          </w:p>
        </w:tc>
      </w:tr>
      <w:tr w:rsidR="005574B2" w:rsidRPr="00E86E10" w:rsidTr="005574B2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Pr="00E86E10" w:rsidRDefault="005574B2" w:rsidP="0055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Кредитування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4,80</w:t>
            </w:r>
          </w:p>
        </w:tc>
      </w:tr>
    </w:tbl>
    <w:p w:rsidR="00E86E10" w:rsidRPr="00702EBC" w:rsidRDefault="00702EBC" w:rsidP="00702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702EB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Отже Аналізуючи таблицю 2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Pr="00702EB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ми спостерігаємо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Pr="00702EB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що у порівнянні з 2019 роком у 2020 році видатки зменшились на 23%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Pr="00702EB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що є дуже добре. Цьому послугували такі категорії як:</w:t>
      </w:r>
      <w:r w:rsidRPr="00702E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702E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Охорона здоров’я</w:t>
      </w:r>
      <w:r w:rsidRPr="00702EBC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,</w:t>
      </w:r>
      <w:r w:rsidRPr="00702E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702E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Соціальний захист та</w:t>
      </w:r>
      <w:r w:rsidRPr="00702EB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702E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соціальне забезпечення</w:t>
      </w:r>
      <w:r w:rsidRPr="00702EBC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,</w:t>
      </w:r>
      <w:r w:rsidRPr="00702E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702E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Економічна діяльність</w:t>
      </w:r>
      <w:r w:rsidRPr="00702EBC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. У 2021 році у порівнянні з 2020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,</w:t>
      </w:r>
      <w:r w:rsidRPr="00702EBC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ми бачимо збільшення видатків на 26%.Такий пункт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,</w:t>
      </w:r>
      <w:r w:rsidRPr="00702EBC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як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«</w:t>
      </w:r>
      <w:r w:rsidRPr="00702EBC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Кредитування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»</w:t>
      </w:r>
      <w:r w:rsidRPr="00702EBC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у 2020 році зменшився на 75% у порівнянні з 2019 році. Проте вже у 2021 році він зріс на 380% .</w:t>
      </w:r>
    </w:p>
    <w:p w:rsidR="00702EBC" w:rsidRDefault="00702EBC" w:rsidP="00702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702EBC" w:rsidRDefault="00702EBC" w:rsidP="00702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702EBC" w:rsidRDefault="00702EBC" w:rsidP="00702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702EBC" w:rsidRPr="00702EBC" w:rsidRDefault="00702EBC" w:rsidP="00702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86E10" w:rsidRPr="00702EBC" w:rsidRDefault="00E86E10" w:rsidP="00E86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2E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АНАЛІЗ таблиці 3</w:t>
      </w:r>
    </w:p>
    <w:p w:rsidR="00E86E10" w:rsidRPr="00702EBC" w:rsidRDefault="00E86E10" w:rsidP="00E86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86E10" w:rsidRPr="00702EBC" w:rsidRDefault="00E86E10" w:rsidP="00E86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2E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Далі розглянемо структуру видатків місцевого бюджету </w:t>
      </w:r>
      <w:r w:rsidR="00BD35EA" w:rsidRPr="00702E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Тернопільської</w:t>
      </w:r>
      <w:r w:rsidRPr="00702E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області у табл.4.</w:t>
      </w:r>
    </w:p>
    <w:p w:rsidR="00E86E10" w:rsidRPr="00702EBC" w:rsidRDefault="00E86E10" w:rsidP="00E86E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2E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Таблиця 4</w:t>
      </w:r>
    </w:p>
    <w:p w:rsidR="00E86E10" w:rsidRPr="00E86E10" w:rsidRDefault="00E86E10" w:rsidP="00E86E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E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Структур</w:t>
      </w:r>
      <w:r w:rsidRPr="00E8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видатків місцевого бюджету </w:t>
      </w:r>
      <w:r w:rsidR="00BD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Тернопільської</w:t>
      </w:r>
      <w:r w:rsidR="00BD35EA" w:rsidRPr="00E8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області у </w:t>
      </w:r>
      <w:r w:rsidRPr="00E8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2019-2021 рр., %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774"/>
        <w:gridCol w:w="774"/>
        <w:gridCol w:w="774"/>
        <w:gridCol w:w="1166"/>
        <w:gridCol w:w="1139"/>
        <w:gridCol w:w="1071"/>
        <w:gridCol w:w="1071"/>
      </w:tblGrid>
      <w:tr w:rsidR="00E86E10" w:rsidRPr="00E86E10" w:rsidTr="00E86E1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Абсолютне відхилення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Відносне відхилення</w:t>
            </w:r>
          </w:p>
        </w:tc>
      </w:tr>
      <w:tr w:rsidR="00E86E10" w:rsidRPr="00E86E10" w:rsidTr="00E86E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2020/</w:t>
            </w: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2021/</w:t>
            </w: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2020/</w:t>
            </w: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10" w:rsidRPr="00E86E10" w:rsidRDefault="00E86E10" w:rsidP="00E8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2021/</w:t>
            </w: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2020</w:t>
            </w:r>
          </w:p>
        </w:tc>
      </w:tr>
      <w:tr w:rsidR="005574B2" w:rsidRPr="00E86E10" w:rsidTr="001C40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Pr="00E86E10" w:rsidRDefault="005574B2" w:rsidP="0055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Державне управління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173,6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1,07</w:t>
            </w:r>
          </w:p>
        </w:tc>
      </w:tr>
      <w:tr w:rsidR="005574B2" w:rsidRPr="00E86E10" w:rsidTr="001C40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Pr="00E86E10" w:rsidRDefault="005574B2" w:rsidP="0055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1,25</w:t>
            </w:r>
          </w:p>
        </w:tc>
      </w:tr>
      <w:tr w:rsidR="005574B2" w:rsidRPr="00E86E10" w:rsidTr="001C40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Pr="00E86E10" w:rsidRDefault="005574B2" w:rsidP="0055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Охорона здоров’я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596,5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0,59</w:t>
            </w:r>
          </w:p>
        </w:tc>
      </w:tr>
      <w:tr w:rsidR="005574B2" w:rsidRPr="00E86E10" w:rsidTr="001C40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Pr="00E86E10" w:rsidRDefault="005574B2" w:rsidP="0055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Соціальний захист та</w:t>
            </w:r>
          </w:p>
          <w:p w:rsidR="005574B2" w:rsidRPr="00E86E10" w:rsidRDefault="005574B2" w:rsidP="0055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соціальне забезпечення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479,9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532,1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1,11</w:t>
            </w:r>
          </w:p>
        </w:tc>
      </w:tr>
      <w:tr w:rsidR="005574B2" w:rsidRPr="00E86E10" w:rsidTr="001C40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Pr="00E86E10" w:rsidRDefault="005574B2" w:rsidP="0055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і мистецтво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427,2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-3,4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1,05</w:t>
            </w:r>
          </w:p>
        </w:tc>
      </w:tr>
      <w:tr w:rsidR="005574B2" w:rsidRPr="00E86E10" w:rsidTr="001C40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Pr="00E86E10" w:rsidRDefault="005574B2" w:rsidP="0055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Фізична культура і спорт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127,9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195,7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1,53</w:t>
            </w:r>
          </w:p>
        </w:tc>
      </w:tr>
      <w:tr w:rsidR="005574B2" w:rsidRPr="00E86E10" w:rsidTr="001C40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Pr="00E86E10" w:rsidRDefault="005574B2" w:rsidP="0055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Житлово-комунальне</w:t>
            </w:r>
          </w:p>
          <w:p w:rsidR="005574B2" w:rsidRPr="00E86E10" w:rsidRDefault="005574B2" w:rsidP="0055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587,3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591,4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488,7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1,83</w:t>
            </w:r>
          </w:p>
        </w:tc>
      </w:tr>
      <w:tr w:rsidR="005574B2" w:rsidRPr="00E86E10" w:rsidTr="001C40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Pr="00E86E10" w:rsidRDefault="005574B2" w:rsidP="0055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Економічна діяльність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-163,1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1,88</w:t>
            </w:r>
          </w:p>
        </w:tc>
      </w:tr>
      <w:tr w:rsidR="005574B2" w:rsidRPr="00E86E10" w:rsidTr="001C40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Pr="00E86E10" w:rsidRDefault="005574B2" w:rsidP="0055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Інша діяльність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1,01</w:t>
            </w:r>
          </w:p>
        </w:tc>
      </w:tr>
      <w:tr w:rsidR="005574B2" w:rsidRPr="00E86E10" w:rsidTr="001C40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Pr="00E86E10" w:rsidRDefault="005574B2" w:rsidP="0055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Міжбюджетні трансферти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1,23</w:t>
            </w:r>
          </w:p>
        </w:tc>
      </w:tr>
      <w:tr w:rsidR="005574B2" w:rsidRPr="00E86E10" w:rsidTr="00702EBC">
        <w:trPr>
          <w:trHeight w:val="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Pr="00E86E10" w:rsidRDefault="005574B2" w:rsidP="0055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Всього видатків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-3142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1,26</w:t>
            </w:r>
          </w:p>
        </w:tc>
      </w:tr>
    </w:tbl>
    <w:p w:rsidR="00E86E10" w:rsidRPr="00702EBC" w:rsidRDefault="00E86E10" w:rsidP="00E86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833B6" w:rsidRDefault="00E86E10" w:rsidP="00BD3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 таблиці 4.</w:t>
      </w:r>
    </w:p>
    <w:p w:rsidR="00702EBC" w:rsidRDefault="00702EBC" w:rsidP="00BD3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EBC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У 2021 році у порівнянні з 2020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,</w:t>
      </w:r>
      <w:r w:rsidRPr="00702EBC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ми бачимо збільшення видатків на 26%.Такий пункт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,</w:t>
      </w:r>
      <w:r w:rsidRPr="00702EBC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як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«</w:t>
      </w:r>
      <w:r w:rsidRPr="00702EBC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Кредитування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»</w:t>
      </w:r>
      <w:r w:rsidRPr="00702EBC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у 2020 році зменшився на 75% у порівнянні з 2019 році. Проте вже у 2021 році він зріс на 380%.</w:t>
      </w:r>
    </w:p>
    <w:p w:rsidR="006833B6" w:rsidRPr="00E86E10" w:rsidRDefault="006833B6" w:rsidP="00E86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E10" w:rsidRPr="00E86E10" w:rsidRDefault="00E86E10" w:rsidP="00E86E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Таблиця 5</w:t>
      </w:r>
    </w:p>
    <w:p w:rsidR="00E86E10" w:rsidRPr="00E86E10" w:rsidRDefault="00E86E10" w:rsidP="00E86E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Дефіциту (профіцит) місцевого бюджету </w:t>
      </w:r>
      <w:r w:rsidR="00BD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Тернопільської</w:t>
      </w:r>
      <w:r w:rsidRPr="00E8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області у </w:t>
      </w:r>
      <w:r w:rsidRPr="00E8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2019-2021 рр., млн. грн.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5"/>
        <w:gridCol w:w="1008"/>
        <w:gridCol w:w="990"/>
        <w:gridCol w:w="896"/>
      </w:tblGrid>
      <w:tr w:rsidR="00E86E10" w:rsidRPr="00E86E10" w:rsidTr="00E86E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10" w:rsidRPr="00E86E10" w:rsidRDefault="00E86E10" w:rsidP="00E8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10" w:rsidRPr="00E86E10" w:rsidRDefault="00E86E10" w:rsidP="00E8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10" w:rsidRPr="00E86E10" w:rsidRDefault="00E86E10" w:rsidP="00E8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10" w:rsidRPr="00E86E10" w:rsidRDefault="00E86E10" w:rsidP="00E8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5574B2" w:rsidRPr="00E86E10" w:rsidTr="006A53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Pr="00E86E10" w:rsidRDefault="005574B2" w:rsidP="0055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Всього доходів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3006,6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3 302,60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4087,2</w:t>
            </w:r>
          </w:p>
        </w:tc>
      </w:tr>
      <w:tr w:rsidR="005574B2" w:rsidRPr="00E86E10" w:rsidTr="006A53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Pr="00E86E10" w:rsidRDefault="005574B2" w:rsidP="0055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Всього видатків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12960</w:t>
            </w:r>
          </w:p>
        </w:tc>
      </w:tr>
      <w:tr w:rsidR="005574B2" w:rsidRPr="00E86E10" w:rsidTr="00E86E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Pr="00E86E10" w:rsidRDefault="005574B2" w:rsidP="0055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Перевищення видатків над доходами (дефіцит)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-10420,4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-6982,4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-8872,8</w:t>
            </w:r>
          </w:p>
        </w:tc>
      </w:tr>
      <w:tr w:rsidR="005574B2" w:rsidRPr="00E86E10" w:rsidTr="00E86E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Pr="00E86E10" w:rsidRDefault="005574B2" w:rsidP="0055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Перевищення доходів над видатками (профіцит)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B2" w:rsidRDefault="005574B2" w:rsidP="005574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E86E10" w:rsidRPr="00E86E10" w:rsidRDefault="00E86E10" w:rsidP="00E86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E10" w:rsidRDefault="00E86E10" w:rsidP="00E86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 таблиці 5</w:t>
      </w:r>
    </w:p>
    <w:p w:rsidR="006833B6" w:rsidRPr="00702EBC" w:rsidRDefault="00702EBC" w:rsidP="00702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02EBC">
        <w:rPr>
          <w:rFonts w:ascii="Times New Roman" w:eastAsia="Times New Roman" w:hAnsi="Times New Roman" w:cs="Times New Roman"/>
          <w:color w:val="000000"/>
          <w:sz w:val="32"/>
          <w:szCs w:val="28"/>
          <w:lang w:val="uk-UA" w:eastAsia="ru-RU"/>
        </w:rPr>
        <w:t>Отже ми бачимо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val="uk-UA" w:eastAsia="ru-RU"/>
        </w:rPr>
        <w:t>,</w:t>
      </w:r>
      <w:r w:rsidRPr="00702EBC">
        <w:rPr>
          <w:rFonts w:ascii="Times New Roman" w:eastAsia="Times New Roman" w:hAnsi="Times New Roman" w:cs="Times New Roman"/>
          <w:color w:val="000000"/>
          <w:sz w:val="32"/>
          <w:szCs w:val="28"/>
          <w:lang w:val="uk-UA" w:eastAsia="ru-RU"/>
        </w:rPr>
        <w:t xml:space="preserve"> що видатки перевищили дох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val="uk-UA" w:eastAsia="ru-RU"/>
        </w:rPr>
        <w:t>оди, що негативно складається на</w:t>
      </w:r>
      <w:r w:rsidRPr="00702EBC">
        <w:rPr>
          <w:rFonts w:ascii="Times New Roman" w:eastAsia="Times New Roman" w:hAnsi="Times New Roman" w:cs="Times New Roman"/>
          <w:color w:val="000000"/>
          <w:sz w:val="32"/>
          <w:szCs w:val="28"/>
          <w:lang w:val="uk-UA" w:eastAsia="ru-RU"/>
        </w:rPr>
        <w:t xml:space="preserve"> бюджет області,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val="uk-UA" w:eastAsia="ru-RU"/>
        </w:rPr>
        <w:t xml:space="preserve"> </w:t>
      </w:r>
      <w:r w:rsidRPr="00702EBC">
        <w:rPr>
          <w:rFonts w:ascii="Times New Roman" w:eastAsia="Times New Roman" w:hAnsi="Times New Roman" w:cs="Times New Roman"/>
          <w:color w:val="000000"/>
          <w:sz w:val="32"/>
          <w:szCs w:val="28"/>
          <w:lang w:val="uk-UA" w:eastAsia="ru-RU"/>
        </w:rPr>
        <w:t>У 2019 році видатки перевищили доходи на 10420,4 млн.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val="uk-UA" w:eastAsia="ru-RU"/>
        </w:rPr>
        <w:t xml:space="preserve"> У 2020 році ця су</w:t>
      </w:r>
      <w:bookmarkStart w:id="0" w:name="_GoBack"/>
      <w:bookmarkEnd w:id="0"/>
      <w:r w:rsidRPr="00702EBC">
        <w:rPr>
          <w:rFonts w:ascii="Times New Roman" w:eastAsia="Times New Roman" w:hAnsi="Times New Roman" w:cs="Times New Roman"/>
          <w:color w:val="000000"/>
          <w:sz w:val="32"/>
          <w:szCs w:val="28"/>
          <w:lang w:val="uk-UA" w:eastAsia="ru-RU"/>
        </w:rPr>
        <w:t>ма зменшилась на 3438 млн. У 2021 році видатки знову збільшились на 1890,4 млн.</w:t>
      </w:r>
    </w:p>
    <w:sectPr w:rsidR="006833B6" w:rsidRPr="00702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BC6" w:rsidRDefault="00CD2BC6" w:rsidP="00E431B4">
      <w:pPr>
        <w:spacing w:after="0" w:line="240" w:lineRule="auto"/>
      </w:pPr>
      <w:r>
        <w:separator/>
      </w:r>
    </w:p>
  </w:endnote>
  <w:endnote w:type="continuationSeparator" w:id="0">
    <w:p w:rsidR="00CD2BC6" w:rsidRDefault="00CD2BC6" w:rsidP="00E43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BC6" w:rsidRDefault="00CD2BC6" w:rsidP="00E431B4">
      <w:pPr>
        <w:spacing w:after="0" w:line="240" w:lineRule="auto"/>
      </w:pPr>
      <w:r>
        <w:separator/>
      </w:r>
    </w:p>
  </w:footnote>
  <w:footnote w:type="continuationSeparator" w:id="0">
    <w:p w:rsidR="00CD2BC6" w:rsidRDefault="00CD2BC6" w:rsidP="00E431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10"/>
    <w:rsid w:val="00013ACE"/>
    <w:rsid w:val="002C50BC"/>
    <w:rsid w:val="00383ED1"/>
    <w:rsid w:val="004558C9"/>
    <w:rsid w:val="005574B2"/>
    <w:rsid w:val="00622CE3"/>
    <w:rsid w:val="006833B6"/>
    <w:rsid w:val="00702EBC"/>
    <w:rsid w:val="00734FAC"/>
    <w:rsid w:val="00785B0C"/>
    <w:rsid w:val="007F11D8"/>
    <w:rsid w:val="008A467F"/>
    <w:rsid w:val="00932F53"/>
    <w:rsid w:val="009F2CC5"/>
    <w:rsid w:val="00AB60C1"/>
    <w:rsid w:val="00AF7F5D"/>
    <w:rsid w:val="00BD35EA"/>
    <w:rsid w:val="00C47617"/>
    <w:rsid w:val="00CD2BC6"/>
    <w:rsid w:val="00D8244F"/>
    <w:rsid w:val="00DB7624"/>
    <w:rsid w:val="00DE4CE5"/>
    <w:rsid w:val="00E431B4"/>
    <w:rsid w:val="00E86E10"/>
    <w:rsid w:val="00ED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A5420"/>
  <w15:chartTrackingRefBased/>
  <w15:docId w15:val="{A9FAB2D4-1458-49CB-A991-211D304F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43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31B4"/>
  </w:style>
  <w:style w:type="paragraph" w:styleId="a6">
    <w:name w:val="footer"/>
    <w:basedOn w:val="a"/>
    <w:link w:val="a7"/>
    <w:uiPriority w:val="99"/>
    <w:unhideWhenUsed/>
    <w:rsid w:val="00E43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3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6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2023-02-15T09:16:00Z</dcterms:created>
  <dcterms:modified xsi:type="dcterms:W3CDTF">2023-03-30T17:47:00Z</dcterms:modified>
</cp:coreProperties>
</file>