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jc w:val="center"/>
        <w:rPr>
          <w:rFonts w:ascii="Roboto" w:hAnsi="Roboto" w:cs="Roboto"/>
          <w:b/>
          <w:bCs/>
          <w:color w:val="FF0000"/>
          <w:sz w:val="44"/>
          <w:szCs w:val="44"/>
          <w:lang w:val="uk-UA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FF0000"/>
          <w:sz w:val="38"/>
          <w:szCs w:val="38"/>
          <w:lang w:val="uk-UA"/>
        </w:rPr>
        <w:t>Correct Feed</w:t>
      </w: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jc w:val="center"/>
        <w:rPr>
          <w:rFonts w:ascii="Roboto" w:hAnsi="Roboto" w:cs="Roboto"/>
          <w:b/>
          <w:bCs/>
          <w:sz w:val="28"/>
          <w:szCs w:val="28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jc w:val="center"/>
        <w:rPr>
          <w:rFonts w:ascii="Roboto" w:hAnsi="Roboto" w:cs="Roboto"/>
          <w:b/>
          <w:bCs/>
          <w:sz w:val="28"/>
          <w:szCs w:val="28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jc w:val="center"/>
        <w:rPr>
          <w:rFonts w:ascii="Roboto" w:hAnsi="Roboto" w:cs="Roboto"/>
          <w:b/>
          <w:bCs/>
          <w:sz w:val="28"/>
          <w:szCs w:val="28"/>
          <w:lang w:val="uk-UA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t>A prelude is of Feed</w:t>
      </w: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rPr>
          <w:rFonts w:ascii="Roboto" w:hAnsi="Roboto" w:cs="Roboto"/>
          <w:b/>
          <w:bCs/>
          <w:sz w:val="28"/>
          <w:szCs w:val="28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rPr>
          <w:rFonts w:ascii="Roboto" w:hAnsi="Roboto" w:cs="Roboto"/>
          <w:b/>
          <w:b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374151"/>
          <w:sz w:val="24"/>
          <w:szCs w:val="24"/>
          <w:lang w:val="uk-UA"/>
        </w:rPr>
        <w:t>Determination of feed :</w:t>
      </w:r>
    </w:p>
    <w:p w:rsidR="00000000" w:rsidRDefault="00D913B7">
      <w:pPr>
        <w:widowControl w:val="0"/>
        <w:autoSpaceDE w:val="0"/>
        <w:autoSpaceDN w:val="0"/>
        <w:adjustRightInd w:val="0"/>
        <w:spacing w:before="300" w:after="300" w:line="23" w:lineRule="atLeast"/>
        <w:rPr>
          <w:rFonts w:ascii="Arial" w:hAnsi="Arial" w:cs="Arial"/>
          <w:color w:val="374151"/>
          <w:sz w:val="26"/>
          <w:szCs w:val="26"/>
          <w:lang w:val="uk-UA"/>
        </w:rPr>
      </w:pPr>
      <w:r>
        <w:rPr>
          <w:rFonts w:ascii="Arial" w:hAnsi="Arial" w:cs="Arial"/>
          <w:color w:val="374151"/>
          <w:sz w:val="26"/>
          <w:szCs w:val="26"/>
          <w:lang w:val="uk-UA"/>
        </w:rPr>
        <w:t>A feed is a process of providing of organism necessary substances through the consumption of various foods. This process includes for itself усмішлення</w:t>
      </w:r>
      <w:r>
        <w:rPr>
          <w:rFonts w:ascii="Arial" w:hAnsi="Arial" w:cs="Arial"/>
          <w:color w:val="374151"/>
          <w:sz w:val="26"/>
          <w:szCs w:val="26"/>
          <w:lang w:val="uk-UA"/>
        </w:rPr>
        <w:t xml:space="preserve"> and digestion of meal for the receipt of nutritives necessary for maintenance of vital functions and health.</w:t>
      </w:r>
    </w:p>
    <w:p w:rsidR="00000000" w:rsidRDefault="00D913B7">
      <w:pPr>
        <w:widowControl w:val="0"/>
        <w:autoSpaceDE w:val="0"/>
        <w:autoSpaceDN w:val="0"/>
        <w:adjustRightInd w:val="0"/>
        <w:spacing w:before="300" w:after="300" w:line="23" w:lineRule="atLeast"/>
        <w:rPr>
          <w:rFonts w:ascii="Roboto" w:hAnsi="Roboto" w:cs="Roboto"/>
          <w:color w:val="374151"/>
          <w:sz w:val="24"/>
          <w:szCs w:val="24"/>
          <w:lang w:val="uk-UA"/>
        </w:rPr>
      </w:pPr>
      <w:r>
        <w:rPr>
          <w:rFonts w:ascii="Calibri" w:hAnsi="Calibri" w:cs="Calibri"/>
          <w:color w:val="374151"/>
          <w:sz w:val="24"/>
          <w:szCs w:val="24"/>
          <w:lang w:val="uk-UA"/>
        </w:rPr>
        <w:t>Importance of feed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Roboto" w:hAnsi="Roboto" w:cs="Roboto"/>
          <w:b/>
          <w:bCs/>
          <w:color w:val="374151"/>
          <w:sz w:val="24"/>
          <w:szCs w:val="24"/>
          <w:lang w:val="en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>Providing of energy</w:t>
      </w:r>
      <w:r>
        <w:rPr>
          <w:rFonts w:ascii="Roboto" w:hAnsi="Roboto" w:cs="Roboto"/>
          <w:b/>
          <w:bCs/>
          <w:i/>
          <w:iCs/>
          <w:color w:val="374151"/>
          <w:sz w:val="24"/>
          <w:szCs w:val="24"/>
          <w:lang w:val="uk-UA"/>
        </w:rPr>
        <w:t>:</w:t>
      </w:r>
      <w:r>
        <w:rPr>
          <w:rFonts w:ascii="Roboto" w:hAnsi="Roboto" w:cs="Roboto"/>
          <w:b/>
          <w:bCs/>
          <w:color w:val="374151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>A feed is a basic energy source for an organism. The nutritives got from a meal are converted in energy necessary for implementation of all physiology processes.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b/>
          <w:bCs/>
          <w:lang w:val="uk-UA"/>
        </w:rPr>
      </w:pPr>
      <w:r>
        <w:rPr>
          <w:rFonts w:ascii="Calibri" w:hAnsi="Calibri" w:cs="Calibri"/>
          <w:b/>
          <w:bCs/>
          <w:color w:val="374151"/>
          <w:sz w:val="24"/>
          <w:szCs w:val="24"/>
        </w:rPr>
        <w:t>Growth</w:t>
      </w:r>
      <w:r>
        <w:rPr>
          <w:rFonts w:ascii="Roboto" w:hAnsi="Roboto" w:cs="Roboto"/>
          <w:b/>
          <w:bCs/>
          <w:color w:val="374151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b/>
          <w:bCs/>
          <w:color w:val="374151"/>
          <w:sz w:val="24"/>
          <w:szCs w:val="24"/>
        </w:rPr>
        <w:t>and height</w:t>
      </w:r>
      <w:r>
        <w:rPr>
          <w:rFonts w:ascii="Roboto" w:hAnsi="Roboto" w:cs="Roboto"/>
          <w:b/>
          <w:bCs/>
          <w:color w:val="374151"/>
          <w:sz w:val="24"/>
          <w:szCs w:val="24"/>
          <w:lang w:val="uk-UA"/>
        </w:rPr>
        <w:t xml:space="preserve">: 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>It is especially important for children and teenagers, a feed provides ne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>cessary building materials for a height, development and correct function of all fabrics and organs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Roboto" w:hAnsi="Roboto" w:cs="Roboto"/>
          <w:b/>
          <w:bCs/>
          <w:color w:val="374151"/>
          <w:sz w:val="24"/>
          <w:szCs w:val="24"/>
          <w:u w:val="single"/>
          <w:lang w:val="en"/>
        </w:rPr>
      </w:pP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b/>
          <w:bCs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</w:rPr>
        <w:t>A health support</w:t>
      </w:r>
      <w:r>
        <w:rPr>
          <w:rFonts w:ascii="Roboto" w:hAnsi="Roboto" w:cs="Roboto"/>
          <w:b/>
          <w:bCs/>
          <w:i/>
          <w:iCs/>
          <w:color w:val="374151"/>
          <w:sz w:val="24"/>
          <w:szCs w:val="24"/>
          <w:lang w:val="uk-UA"/>
        </w:rPr>
        <w:t>:</w:t>
      </w:r>
      <w:r>
        <w:rPr>
          <w:rFonts w:ascii="Roboto" w:hAnsi="Roboto" w:cs="Roboto"/>
          <w:b/>
          <w:bCs/>
          <w:color w:val="374151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>A correct feed assists strengthening of immunity, supports the optimal level of cholesterol and piesis, diminishes a risk to development of heart and other chronic diseases troubles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Roboto" w:hAnsi="Roboto" w:cs="Roboto"/>
          <w:b/>
          <w:bCs/>
          <w:color w:val="374151"/>
          <w:sz w:val="24"/>
          <w:szCs w:val="24"/>
          <w:u w:val="single"/>
          <w:lang w:val="en"/>
        </w:rPr>
      </w:pP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b/>
          <w:bCs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</w:rPr>
        <w:t>Organs function support</w:t>
      </w:r>
      <w:r>
        <w:rPr>
          <w:rFonts w:ascii="Roboto" w:hAnsi="Roboto" w:cs="Roboto"/>
          <w:b/>
          <w:bCs/>
          <w:i/>
          <w:iCs/>
          <w:color w:val="374151"/>
          <w:sz w:val="24"/>
          <w:szCs w:val="24"/>
          <w:lang w:val="uk-UA"/>
        </w:rPr>
        <w:t>:</w:t>
      </w:r>
      <w:r>
        <w:rPr>
          <w:rFonts w:ascii="Roboto" w:hAnsi="Roboto" w:cs="Roboto"/>
          <w:color w:val="374151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>A feed influences to work of all systems of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 xml:space="preserve"> organism, providing the correct function of heart, kidneys, liver and other important organs.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Roboto" w:hAnsi="Roboto" w:cs="Roboto"/>
          <w:b/>
          <w:bCs/>
          <w:color w:val="374151"/>
          <w:sz w:val="24"/>
          <w:szCs w:val="24"/>
          <w:u w:val="single"/>
          <w:lang w:val="en"/>
        </w:rPr>
      </w:pP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b/>
          <w:bCs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>Control of body weight</w:t>
      </w:r>
      <w:r>
        <w:rPr>
          <w:rFonts w:ascii="Roboto" w:hAnsi="Roboto" w:cs="Roboto"/>
          <w:b/>
          <w:bCs/>
          <w:i/>
          <w:iCs/>
          <w:color w:val="374151"/>
          <w:sz w:val="24"/>
          <w:szCs w:val="24"/>
          <w:lang w:val="uk-UA"/>
        </w:rPr>
        <w:t>:</w:t>
      </w:r>
      <w:r>
        <w:rPr>
          <w:rFonts w:ascii="Roboto" w:hAnsi="Roboto" w:cs="Roboto"/>
          <w:color w:val="374151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>A rational feed helps in maintenance of healthy body that influences on the general of organism and diminishes a risk to development of obesity and problems related to him weight.</w:t>
      </w: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rPr>
          <w:rFonts w:ascii="Roboto" w:hAnsi="Roboto" w:cs="Roboto"/>
          <w:sz w:val="28"/>
          <w:szCs w:val="28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jc w:val="center"/>
        <w:rPr>
          <w:rFonts w:ascii="Roboto" w:hAnsi="Roboto" w:cs="Roboto"/>
          <w:b/>
          <w:bCs/>
          <w:sz w:val="34"/>
          <w:szCs w:val="34"/>
          <w:lang w:val="uk-UA"/>
        </w:rPr>
      </w:pPr>
      <w:r>
        <w:rPr>
          <w:rFonts w:ascii="Calibri" w:hAnsi="Calibri" w:cs="Calibri"/>
          <w:b/>
          <w:bCs/>
          <w:color w:val="374151"/>
          <w:sz w:val="30"/>
          <w:szCs w:val="30"/>
          <w:lang w:val="uk-UA"/>
        </w:rPr>
        <w:t xml:space="preserve">Distinction </w:t>
      </w:r>
      <w:r>
        <w:rPr>
          <w:rFonts w:ascii="Calibri" w:hAnsi="Calibri" w:cs="Calibri"/>
          <w:b/>
          <w:bCs/>
          <w:color w:val="374151"/>
          <w:sz w:val="30"/>
          <w:szCs w:val="30"/>
        </w:rPr>
        <w:t>macro</w:t>
      </w:r>
      <w:r>
        <w:rPr>
          <w:rFonts w:ascii="Calibri" w:hAnsi="Calibri" w:cs="Calibri"/>
          <w:b/>
          <w:bCs/>
          <w:color w:val="374151"/>
          <w:sz w:val="30"/>
          <w:szCs w:val="30"/>
          <w:lang w:val="uk-UA"/>
        </w:rPr>
        <w:t>- and microelements</w:t>
      </w: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rPr>
          <w:rFonts w:ascii="Roboto" w:hAnsi="Roboto" w:cs="Roboto"/>
          <w:sz w:val="28"/>
          <w:szCs w:val="28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before="300" w:after="300" w:line="23" w:lineRule="atLeast"/>
        <w:rPr>
          <w:rFonts w:ascii="Roboto" w:hAnsi="Roboto" w:cs="Roboto"/>
          <w:b/>
          <w:b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374151"/>
          <w:sz w:val="24"/>
          <w:szCs w:val="24"/>
        </w:rPr>
        <w:t>Macroelements</w:t>
      </w:r>
      <w:r>
        <w:rPr>
          <w:rFonts w:ascii="Roboto" w:hAnsi="Roboto" w:cs="Roboto"/>
          <w:b/>
          <w:bCs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</w:rPr>
        <w:t>Calcium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1440" w:hanging="360"/>
        <w:rPr>
          <w:rFonts w:ascii="Roboto" w:hAnsi="Roboto" w:cs="Roboto"/>
          <w:color w:val="374151"/>
          <w:sz w:val="24"/>
          <w:szCs w:val="24"/>
          <w:lang w:val="en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lastRenderedPageBreak/>
        <w:t>Role: Building and strengthening of bones and teeth, adjusting of the blood rolling up, functioning of muscles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</w:rPr>
        <w:t>Magnesium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144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Role: Participating in the synthesis of proteins, work of muscles and nervous system, adjusting of level of blood sugar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</w:rPr>
        <w:t>Pot</w:t>
      </w:r>
      <w:r>
        <w:rPr>
          <w:rFonts w:ascii="Calibri" w:hAnsi="Calibri" w:cs="Calibri"/>
          <w:color w:val="374151"/>
          <w:sz w:val="24"/>
          <w:szCs w:val="24"/>
        </w:rPr>
        <w:t>assium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144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Role: Maintenance of electrolyte balance, adjusting of arteriotony, participating in the transmission of impulses in nerves.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  <w:lang w:val="uk-UA"/>
        </w:rPr>
        <w:t>Phosphorus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144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Role: Building of bones and teeth, power exchange, synthesis of nucleic acids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  <w:lang w:val="uk-UA"/>
        </w:rPr>
        <w:t>Natrium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144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Role: Adjusting of equilibrium of liquids in an organism, participating in the transmission of nervous impulses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>
      <w:pPr>
        <w:widowControl w:val="0"/>
        <w:autoSpaceDE w:val="0"/>
        <w:autoSpaceDN w:val="0"/>
        <w:adjustRightInd w:val="0"/>
        <w:spacing w:before="300" w:after="300" w:line="23" w:lineRule="atLeast"/>
        <w:rPr>
          <w:rFonts w:ascii="Roboto" w:hAnsi="Roboto" w:cs="Roboto"/>
          <w:b/>
          <w:b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374151"/>
          <w:sz w:val="24"/>
          <w:szCs w:val="24"/>
        </w:rPr>
        <w:t>Microelements</w:t>
      </w:r>
      <w:r>
        <w:rPr>
          <w:rFonts w:ascii="Roboto" w:hAnsi="Roboto" w:cs="Roboto"/>
          <w:b/>
          <w:bCs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</w:rPr>
        <w:t>Iron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144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Role: Transport of oxygen in blood, participating in the synthesis of haemoglobin, support of immunity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  <w:lang w:val="uk-UA"/>
        </w:rPr>
        <w:t>Zinc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144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Role: Participating in a height and development, function of the immune system, maintenance of sensory functions of skin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  <w:lang w:val="uk-UA"/>
        </w:rPr>
        <w:t>Copper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144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Role: Participating in the synthesis of collogen, power exchange, transport of iron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  <w:lang w:val="uk-UA"/>
        </w:rPr>
        <w:t>Selenium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144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Role: the Antioxidant function, support of thyroid, defence of cages from damages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</w:rPr>
        <w:t>Iodine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144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Role: Synthesis of hormones of thyroid, normalization of metabolism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>
      <w:pPr>
        <w:widowControl w:val="0"/>
        <w:autoSpaceDE w:val="0"/>
        <w:autoSpaceDN w:val="0"/>
        <w:adjustRightInd w:val="0"/>
        <w:spacing w:before="300" w:after="300" w:line="23" w:lineRule="atLeast"/>
        <w:rPr>
          <w:rFonts w:ascii="Roboto" w:hAnsi="Roboto" w:cs="Roboto"/>
          <w:b/>
          <w:b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374151"/>
          <w:sz w:val="24"/>
          <w:szCs w:val="24"/>
        </w:rPr>
        <w:t>Macro</w:t>
      </w:r>
      <w:r>
        <w:rPr>
          <w:rFonts w:ascii="Calibri" w:hAnsi="Calibri" w:cs="Calibri"/>
          <w:b/>
          <w:bCs/>
          <w:color w:val="374151"/>
          <w:sz w:val="24"/>
          <w:szCs w:val="24"/>
          <w:lang w:val="uk-UA"/>
        </w:rPr>
        <w:t>- and microelements</w:t>
      </w:r>
      <w:r>
        <w:rPr>
          <w:rFonts w:ascii="Calibri" w:hAnsi="Calibri" w:cs="Calibri"/>
          <w:b/>
          <w:bCs/>
          <w:color w:val="374151"/>
          <w:sz w:val="24"/>
          <w:szCs w:val="24"/>
        </w:rPr>
        <w:t xml:space="preserve"> distinction</w:t>
      </w:r>
      <w:r>
        <w:rPr>
          <w:rFonts w:ascii="Roboto" w:hAnsi="Roboto" w:cs="Roboto"/>
          <w:b/>
          <w:bCs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Amount: Macronut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rients are needed in greater amounts, in that time as microelements are needed in small amounts.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Role: Macronutrients provide structural components mainly, while microelements mostly execute regulator functions in biochemical processes.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Distribution: M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acronutrients being in an organism in meaningful amounts, while microelements - in track.</w:t>
      </w:r>
    </w:p>
    <w:p w:rsidR="00000000" w:rsidRDefault="00D913B7">
      <w:pPr>
        <w:widowControl w:val="0"/>
        <w:autoSpaceDE w:val="0"/>
        <w:autoSpaceDN w:val="0"/>
        <w:adjustRightInd w:val="0"/>
        <w:spacing w:before="300" w:after="0" w:line="23" w:lineRule="atLeast"/>
        <w:rPr>
          <w:rFonts w:ascii="Roboto" w:hAnsi="Roboto" w:cs="Roboto"/>
          <w:color w:val="374151"/>
          <w:sz w:val="24"/>
          <w:szCs w:val="24"/>
          <w:lang w:val="uk-UA"/>
        </w:rPr>
      </w:pPr>
      <w:r>
        <w:rPr>
          <w:rFonts w:ascii="Calibri" w:hAnsi="Calibri" w:cs="Calibri"/>
          <w:color w:val="374151"/>
          <w:sz w:val="24"/>
          <w:szCs w:val="24"/>
          <w:lang w:val="uk-UA"/>
        </w:rPr>
        <w:t>These elements are important for maintenance of optimal health and functioning of organism, and their proper consumption it is important for warning of deficits and s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>upport of various biological processes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rPr>
          <w:rFonts w:ascii="Roboto" w:hAnsi="Roboto" w:cs="Roboto"/>
          <w:sz w:val="28"/>
          <w:szCs w:val="28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rPr>
          <w:rFonts w:ascii="Roboto" w:hAnsi="Roboto" w:cs="Roboto"/>
          <w:sz w:val="28"/>
          <w:szCs w:val="28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rPr>
          <w:rFonts w:ascii="Roboto" w:hAnsi="Roboto" w:cs="Roboto"/>
          <w:sz w:val="28"/>
          <w:szCs w:val="28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jc w:val="center"/>
        <w:rPr>
          <w:rFonts w:ascii="Roboto" w:hAnsi="Roboto" w:cs="Roboto"/>
          <w:b/>
          <w:bCs/>
          <w:color w:val="374151"/>
          <w:sz w:val="36"/>
          <w:szCs w:val="36"/>
          <w:lang w:val="en"/>
        </w:rPr>
      </w:pPr>
      <w:r>
        <w:rPr>
          <w:rFonts w:ascii="Calibri" w:hAnsi="Calibri" w:cs="Calibri"/>
          <w:b/>
          <w:bCs/>
          <w:color w:val="374151"/>
          <w:sz w:val="36"/>
          <w:szCs w:val="36"/>
          <w:lang w:val="uk-UA"/>
        </w:rPr>
        <w:t>Determination of foods that contain necessary nutritives.</w:t>
      </w:r>
    </w:p>
    <w:p w:rsidR="00000000" w:rsidRDefault="00D913B7">
      <w:pPr>
        <w:widowControl w:val="0"/>
        <w:autoSpaceDE w:val="0"/>
        <w:autoSpaceDN w:val="0"/>
        <w:adjustRightInd w:val="0"/>
        <w:spacing w:before="300" w:after="300" w:line="23" w:lineRule="atLeast"/>
        <w:jc w:val="center"/>
        <w:rPr>
          <w:rFonts w:ascii="Roboto" w:hAnsi="Roboto" w:cs="Roboto"/>
          <w:color w:val="374151"/>
          <w:sz w:val="24"/>
          <w:szCs w:val="24"/>
          <w:lang w:val="uk-UA"/>
        </w:rPr>
      </w:pPr>
      <w:r>
        <w:rPr>
          <w:rFonts w:ascii="Calibri" w:hAnsi="Calibri" w:cs="Calibri"/>
          <w:color w:val="374151"/>
          <w:sz w:val="24"/>
          <w:szCs w:val="24"/>
        </w:rPr>
        <w:t>Proteins</w:t>
      </w:r>
      <w:r>
        <w:rPr>
          <w:rFonts w:ascii="Roboto" w:hAnsi="Roboto" w:cs="Roboto"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23" w:lineRule="atLeast"/>
        <w:ind w:left="720" w:hanging="360"/>
        <w:rPr>
          <w:rFonts w:ascii="Arial" w:hAnsi="Arial" w:cs="Arial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 xml:space="preserve">Meat: 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The biggest source of protein is meat products such as chicken, beef and pork</w:t>
      </w:r>
      <w:r>
        <w:rPr>
          <w:rFonts w:ascii="Roboto" w:hAnsi="Roboto" w:cs="Roboto"/>
          <w:color w:val="374151"/>
          <w:sz w:val="24"/>
          <w:szCs w:val="24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 xml:space="preserve">Fish: 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Fish, especially salmon, tuna and small sausages, rich in high-quality squirrel and Омега- 3 by fat acids</w:t>
      </w: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 xml:space="preserve">Eggs: 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Eggs are an important source of valuable proteins and other nutritives.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Arial" w:hAnsi="Arial" w:cs="Arial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 xml:space="preserve">Soy products: 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Tofu and other soy products provide a vegetarian protein alternative.</w:t>
      </w:r>
    </w:p>
    <w:p w:rsidR="00000000" w:rsidRDefault="00D913B7">
      <w:pPr>
        <w:widowControl w:val="0"/>
        <w:autoSpaceDE w:val="0"/>
        <w:autoSpaceDN w:val="0"/>
        <w:adjustRightInd w:val="0"/>
        <w:spacing w:before="300" w:after="300" w:line="23" w:lineRule="atLeast"/>
        <w:jc w:val="center"/>
        <w:rPr>
          <w:rFonts w:ascii="Roboto" w:hAnsi="Roboto" w:cs="Roboto"/>
          <w:b/>
          <w:b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374151"/>
          <w:sz w:val="24"/>
          <w:szCs w:val="24"/>
        </w:rPr>
        <w:t>Fats</w:t>
      </w:r>
      <w:r>
        <w:rPr>
          <w:rFonts w:ascii="Roboto" w:hAnsi="Roboto" w:cs="Roboto"/>
          <w:b/>
          <w:bCs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 xml:space="preserve">Olive oil: 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Мононенасичені fats in olive oil assist the health of heart.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 xml:space="preserve">Avocado: 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Contains the healthy saturated fats and поліненасичені fat acids.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Arial" w:hAnsi="Arial" w:cs="Arial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 xml:space="preserve">Nuts: 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Nuts, especially nuts are walachian and almond, rich поліненасиченими by fat acids</w:t>
      </w:r>
      <w:r>
        <w:rPr>
          <w:rFonts w:ascii="Roboto" w:hAnsi="Roboto" w:cs="Roboto"/>
          <w:color w:val="374151"/>
          <w:sz w:val="24"/>
          <w:szCs w:val="24"/>
        </w:rPr>
        <w:t>.</w:t>
      </w:r>
    </w:p>
    <w:p w:rsidR="00000000" w:rsidRDefault="00D913B7">
      <w:pPr>
        <w:widowControl w:val="0"/>
        <w:autoSpaceDE w:val="0"/>
        <w:autoSpaceDN w:val="0"/>
        <w:adjustRightInd w:val="0"/>
        <w:spacing w:before="300" w:after="300" w:line="23" w:lineRule="atLeast"/>
        <w:jc w:val="center"/>
        <w:rPr>
          <w:rFonts w:ascii="Roboto" w:hAnsi="Roboto" w:cs="Roboto"/>
          <w:b/>
          <w:b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374151"/>
          <w:sz w:val="24"/>
          <w:szCs w:val="24"/>
          <w:lang w:val="uk-UA"/>
        </w:rPr>
        <w:t>Carbohydrates</w:t>
      </w:r>
      <w:r>
        <w:rPr>
          <w:rFonts w:ascii="Roboto" w:hAnsi="Roboto" w:cs="Roboto"/>
          <w:b/>
          <w:bCs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 xml:space="preserve">Vegetables: 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Broccoli, carrot and other vegetables, contain complex carbohydrates and important vitamins</w:t>
      </w: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</w:rPr>
        <w:t>Whole grain</w:t>
      </w: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 xml:space="preserve"> foods: 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Barley, buckwheat and other whole grain foods contain useful carbohydrates and many fibers</w:t>
      </w: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Arial" w:hAnsi="Arial" w:cs="Arial"/>
          <w:b/>
          <w:bCs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 xml:space="preserve">Fruit: </w:t>
      </w:r>
      <w:r>
        <w:rPr>
          <w:rFonts w:ascii="Calibri" w:hAnsi="Calibri" w:cs="Calibri"/>
          <w:i/>
          <w:iCs/>
          <w:color w:val="374151"/>
          <w:sz w:val="24"/>
          <w:szCs w:val="24"/>
          <w:lang w:val="uk-UA"/>
        </w:rPr>
        <w:t>Apples, bananas and berries are sources of natural sugars and vitamins</w:t>
      </w: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  <w:lang w:val="uk-UA"/>
        </w:rPr>
        <w:t>.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>
      <w:pPr>
        <w:widowControl w:val="0"/>
        <w:autoSpaceDE w:val="0"/>
        <w:autoSpaceDN w:val="0"/>
        <w:adjustRightInd w:val="0"/>
        <w:spacing w:before="300" w:after="300" w:line="23" w:lineRule="atLeast"/>
        <w:jc w:val="center"/>
        <w:rPr>
          <w:rFonts w:ascii="Roboto" w:hAnsi="Roboto" w:cs="Roboto"/>
          <w:b/>
          <w:b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374151"/>
          <w:sz w:val="24"/>
          <w:szCs w:val="24"/>
          <w:lang w:val="uk-UA"/>
        </w:rPr>
        <w:t>Vitamins and Minerals</w:t>
      </w:r>
      <w:r>
        <w:rPr>
          <w:rFonts w:ascii="Roboto" w:hAnsi="Roboto" w:cs="Roboto"/>
          <w:b/>
          <w:bCs/>
          <w:color w:val="374151"/>
          <w:sz w:val="24"/>
          <w:szCs w:val="24"/>
          <w:lang w:val="uk-UA"/>
        </w:rPr>
        <w:t>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23" w:lineRule="atLeast"/>
        <w:ind w:left="720" w:hanging="360"/>
        <w:rPr>
          <w:rFonts w:ascii="Arial" w:hAnsi="Arial" w:cs="Arial"/>
          <w:b/>
          <w:bCs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4"/>
          <w:szCs w:val="24"/>
        </w:rPr>
        <w:t>Fruits and vegetables</w:t>
      </w:r>
      <w:r>
        <w:rPr>
          <w:rFonts w:ascii="Roboto" w:hAnsi="Roboto" w:cs="Roboto"/>
          <w:b/>
          <w:bCs/>
          <w:i/>
          <w:iCs/>
          <w:color w:val="374151"/>
          <w:sz w:val="24"/>
          <w:szCs w:val="24"/>
          <w:lang w:val="uk-UA"/>
        </w:rPr>
        <w:t>:</w:t>
      </w:r>
      <w:r>
        <w:rPr>
          <w:rFonts w:ascii="Roboto" w:hAnsi="Roboto" w:cs="Roboto"/>
          <w:b/>
          <w:bCs/>
          <w:color w:val="374151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color w:val="374151"/>
          <w:sz w:val="26"/>
          <w:szCs w:val="26"/>
          <w:lang w:val="uk-UA"/>
        </w:rPr>
        <w:t>Rich in vitamins A, C, K and folic acid.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sz w:val="26"/>
          <w:szCs w:val="26"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6"/>
          <w:szCs w:val="26"/>
          <w:lang w:val="uk-UA"/>
        </w:rPr>
        <w:t>Dairy products</w:t>
      </w:r>
      <w:r>
        <w:rPr>
          <w:rFonts w:ascii="Calibri" w:hAnsi="Calibri" w:cs="Calibri"/>
          <w:i/>
          <w:iCs/>
          <w:color w:val="374151"/>
          <w:sz w:val="26"/>
          <w:szCs w:val="26"/>
          <w:lang w:val="uk-UA"/>
        </w:rPr>
        <w:t>: Provide calcium to strengthen bones and teeth</w:t>
      </w:r>
      <w:r>
        <w:rPr>
          <w:rFonts w:ascii="Roboto" w:hAnsi="Roboto" w:cs="Roboto"/>
          <w:color w:val="374151"/>
          <w:sz w:val="26"/>
          <w:szCs w:val="26"/>
          <w:lang w:val="uk-UA"/>
        </w:rPr>
        <w:t>.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3" w:lineRule="atLeast"/>
        <w:ind w:left="720" w:hanging="360"/>
        <w:rPr>
          <w:rFonts w:ascii="Arial" w:hAnsi="Arial" w:cs="Arial"/>
          <w:sz w:val="26"/>
          <w:szCs w:val="26"/>
          <w:lang w:val="uk-UA"/>
        </w:rPr>
      </w:pPr>
      <w:r>
        <w:rPr>
          <w:rFonts w:ascii="Calibri" w:hAnsi="Calibri" w:cs="Calibri"/>
          <w:b/>
          <w:bCs/>
          <w:i/>
          <w:iCs/>
          <w:color w:val="374151"/>
          <w:sz w:val="26"/>
          <w:szCs w:val="26"/>
          <w:lang w:val="uk-UA"/>
        </w:rPr>
        <w:t>Meat and Fish</w:t>
      </w:r>
      <w:r>
        <w:rPr>
          <w:rFonts w:ascii="Calibri" w:hAnsi="Calibri" w:cs="Calibri"/>
          <w:i/>
          <w:iCs/>
          <w:color w:val="374151"/>
          <w:sz w:val="26"/>
          <w:szCs w:val="26"/>
          <w:lang w:val="uk-UA"/>
        </w:rPr>
        <w:t>: Sources of iron and zinc, important for hematopoiesis and immunity</w:t>
      </w:r>
      <w:r>
        <w:rPr>
          <w:rFonts w:ascii="Roboto" w:hAnsi="Roboto" w:cs="Roboto"/>
          <w:color w:val="374151"/>
          <w:sz w:val="26"/>
          <w:szCs w:val="26"/>
          <w:lang w:val="uk-UA"/>
        </w:rPr>
        <w:t>.</w:t>
      </w: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jc w:val="center"/>
        <w:rPr>
          <w:rFonts w:ascii="Roboto" w:hAnsi="Roboto" w:cs="Roboto"/>
          <w:b/>
          <w:bCs/>
          <w:color w:val="374151"/>
          <w:sz w:val="36"/>
          <w:szCs w:val="36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rPr>
          <w:rFonts w:ascii="Roboto" w:hAnsi="Roboto" w:cs="Roboto"/>
          <w:sz w:val="28"/>
          <w:szCs w:val="28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rPr>
          <w:rFonts w:ascii="Roboto" w:hAnsi="Roboto" w:cs="Roboto"/>
          <w:sz w:val="28"/>
          <w:szCs w:val="28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rPr>
          <w:rFonts w:ascii="Roboto" w:hAnsi="Roboto" w:cs="Roboto"/>
          <w:sz w:val="28"/>
          <w:szCs w:val="28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300" w:line="23" w:lineRule="atLeast"/>
        <w:jc w:val="center"/>
        <w:rPr>
          <w:rFonts w:ascii="Roboto" w:hAnsi="Roboto" w:cs="Roboto"/>
          <w:b/>
          <w:bCs/>
          <w:color w:val="374151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374151"/>
          <w:sz w:val="24"/>
          <w:szCs w:val="24"/>
          <w:lang w:val="uk-UA"/>
        </w:rPr>
        <w:t>Recommendations for the consumption of carbohydrates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</w:rPr>
        <w:t>I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>t is important that carbohydrates provide 50-60% of the daily energy requirement. The amount of energy obtained with added sugar should not exceed 10% of daily food energy.</w:t>
      </w:r>
    </w:p>
    <w:p w:rsidR="00000000" w:rsidRDefault="00D913B7">
      <w:pPr>
        <w:widowControl w:val="0"/>
        <w:autoSpaceDE w:val="0"/>
        <w:autoSpaceDN w:val="0"/>
        <w:adjustRightInd w:val="0"/>
        <w:spacing w:after="0" w:line="23" w:lineRule="atLeast"/>
        <w:rPr>
          <w:rFonts w:ascii="Roboto" w:hAnsi="Roboto" w:cs="Roboto"/>
          <w:color w:val="374151"/>
          <w:sz w:val="24"/>
          <w:szCs w:val="24"/>
          <w:u w:val="single"/>
          <w:lang w:val="en"/>
        </w:rPr>
      </w:pP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  <w:lang w:val="uk-UA"/>
        </w:rPr>
        <w:t>The body, especially the brain, needs a constant supply of glucose for efficien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>t and effective work. A lack of carbohydrates can lead to the synthesis of glucose from the body's own proteins, which can affect the body's protective functions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>
      <w:pPr>
        <w:widowControl w:val="0"/>
        <w:autoSpaceDE w:val="0"/>
        <w:autoSpaceDN w:val="0"/>
        <w:adjustRightInd w:val="0"/>
        <w:spacing w:after="0" w:line="23" w:lineRule="atLeast"/>
        <w:rPr>
          <w:rFonts w:ascii="Roboto" w:hAnsi="Roboto" w:cs="Roboto"/>
          <w:color w:val="374151"/>
          <w:sz w:val="24"/>
          <w:szCs w:val="24"/>
          <w:u w:val="single"/>
          <w:lang w:val="en"/>
        </w:rPr>
      </w:pPr>
    </w:p>
    <w:p w:rsidR="00000000" w:rsidRDefault="00D913B7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color w:val="374151"/>
          <w:sz w:val="24"/>
          <w:szCs w:val="24"/>
        </w:rPr>
        <w:t xml:space="preserve">                  </w:t>
      </w:r>
      <w:r>
        <w:rPr>
          <w:rFonts w:ascii="Calibri" w:hAnsi="Calibri" w:cs="Calibri"/>
          <w:b/>
          <w:bCs/>
          <w:color w:val="374151"/>
          <w:sz w:val="24"/>
          <w:szCs w:val="24"/>
          <w:lang w:val="uk-UA"/>
        </w:rPr>
        <w:t>Carbohydrates are classified on simple and difficult:</w:t>
      </w: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  <w:lang w:val="uk-UA"/>
        </w:rPr>
        <w:t>Simple carbohydrates are quickly mastered by an organism and are an optimal energy source, especially after training or for overcoming of hunger. For example: sugar, honey, fruit, vegetables, juices and drinks, are the sources of simple carbohydrates. Howe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>ver it follows to avoid the overconsumption of цукромістких foods, as they do not contain other useful substances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>
      <w:pPr>
        <w:widowControl w:val="0"/>
        <w:autoSpaceDE w:val="0"/>
        <w:autoSpaceDN w:val="0"/>
        <w:adjustRightInd w:val="0"/>
        <w:spacing w:after="0" w:line="23" w:lineRule="atLeast"/>
        <w:rPr>
          <w:rFonts w:ascii="Roboto" w:hAnsi="Roboto" w:cs="Roboto"/>
          <w:color w:val="374151"/>
          <w:sz w:val="24"/>
          <w:szCs w:val="24"/>
          <w:u w:val="single"/>
          <w:lang w:val="en"/>
        </w:rPr>
      </w:pP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  <w:lang w:val="uk-UA"/>
        </w:rPr>
        <w:t>Foods that contain difficult carbohydrates are mastered slower and provide feeling of satiety on great while. Starch that is a widespread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 xml:space="preserve"> difficult carbohydrate meets in a wheat, potato, line, corn and is traditional basis of rations of different cultures.</w:t>
      </w:r>
    </w:p>
    <w:p w:rsidR="00000000" w:rsidRDefault="00D913B7">
      <w:pPr>
        <w:widowControl w:val="0"/>
        <w:autoSpaceDE w:val="0"/>
        <w:autoSpaceDN w:val="0"/>
        <w:adjustRightInd w:val="0"/>
        <w:spacing w:after="0" w:line="23" w:lineRule="atLeast"/>
        <w:rPr>
          <w:rFonts w:ascii="Roboto" w:hAnsi="Roboto" w:cs="Roboto"/>
          <w:color w:val="374151"/>
          <w:sz w:val="24"/>
          <w:szCs w:val="24"/>
          <w:u w:val="single"/>
          <w:lang w:val="en"/>
        </w:rPr>
      </w:pPr>
    </w:p>
    <w:p w:rsidR="00000000" w:rsidRDefault="00D913B7" w:rsidP="00D913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720" w:hanging="360"/>
        <w:rPr>
          <w:rFonts w:ascii="Arial" w:hAnsi="Arial" w:cs="Arial"/>
          <w:lang w:val="uk-UA"/>
        </w:rPr>
      </w:pPr>
      <w:r>
        <w:rPr>
          <w:rFonts w:ascii="Calibri" w:hAnsi="Calibri" w:cs="Calibri"/>
          <w:color w:val="374151"/>
          <w:sz w:val="24"/>
          <w:szCs w:val="24"/>
          <w:lang w:val="uk-UA"/>
        </w:rPr>
        <w:t>The cellulose known also as food fibres plays the special role among difficult carbohydrates. An organism does not almost master a c</w:t>
      </w:r>
      <w:r>
        <w:rPr>
          <w:rFonts w:ascii="Calibri" w:hAnsi="Calibri" w:cs="Calibri"/>
          <w:color w:val="374151"/>
          <w:sz w:val="24"/>
          <w:szCs w:val="24"/>
          <w:lang w:val="uk-UA"/>
        </w:rPr>
        <w:t>ellulose, but she is needed for the normal process of digestion</w:t>
      </w:r>
      <w:r>
        <w:rPr>
          <w:rFonts w:ascii="Roboto" w:hAnsi="Roboto" w:cs="Roboto"/>
          <w:color w:val="374151"/>
          <w:sz w:val="24"/>
          <w:szCs w:val="24"/>
          <w:lang w:val="uk-UA"/>
        </w:rPr>
        <w:t>.</w:t>
      </w:r>
    </w:p>
    <w:p w:rsidR="00000000" w:rsidRDefault="00D913B7">
      <w:pPr>
        <w:widowControl w:val="0"/>
        <w:autoSpaceDE w:val="0"/>
        <w:autoSpaceDN w:val="0"/>
        <w:adjustRightInd w:val="0"/>
        <w:spacing w:after="0" w:line="276" w:lineRule="auto"/>
        <w:ind w:right="1092" w:firstLine="283"/>
        <w:rPr>
          <w:rFonts w:ascii="Roboto" w:hAnsi="Roboto" w:cs="Roboto"/>
          <w:sz w:val="28"/>
          <w:szCs w:val="28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B61B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13B7"/>
    <w:rsid w:val="00D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6680EDD-3EDA-4CB9-8477-207114E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4812</Characters>
  <Application>Microsoft Office Word</Application>
  <DocSecurity>4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2024-04-06T01:23:00Z</dcterms:created>
  <dcterms:modified xsi:type="dcterms:W3CDTF">2024-04-06T01:23:00Z</dcterms:modified>
</cp:coreProperties>
</file>