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УКРАЇНА</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Рішення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11</w:t>
      </w:r>
      <w:r>
        <w:rPr>
          <w:rFonts w:ascii="Calibri" w:hAnsi="Calibri" w:cs="Calibri" w:eastAsia="Calibri"/>
          <w:color w:val="auto"/>
          <w:spacing w:val="0"/>
          <w:position w:val="0"/>
          <w:sz w:val="22"/>
          <w:shd w:fill="auto" w:val="clear"/>
        </w:rPr>
        <w:t xml:space="preserve">/22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одноосібного учасника</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ТОВАРИСТВА З ОБМЕЖЕНОЮ ВІДПОВІДАЛЬНІСТЮ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"МАЙНІНГ ЕКСПРЕС"</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код ЄДРПОУ - 42031062</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далі Товариство)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Київська обл., місто Бориспіль                                                                  08 листопада 2022 року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УЧАСНИК ТОВАРИСТВА З ОБМЕЖЕНОЮ ВІДПОВІДАЛЬНІСТЮ "МАЙНІНГ ЕКСПРЕС":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ПРИВАТНА КОМПАНІЯ "ЕДЕЛЬВЕЙС ІНВЕСТМЕНТ ЕНД ТРЕЙДІНГ КОМПАНІ ЛІМІТЕД"</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місце знаходження: 903 Денніс Хаус, 20 Луард Роад Ван Чай, Гонконг, Китай, що володіє часткою в розмірі 100% статутного капіталу Товариства, в особі уповноваженого представника </w:t>
      </w:r>
      <w:r>
        <w:rPr>
          <w:rFonts w:ascii="Calibri" w:hAnsi="Calibri" w:cs="Calibri" w:eastAsia="Calibri"/>
          <w:b/>
          <w:color w:val="auto"/>
          <w:spacing w:val="0"/>
          <w:position w:val="0"/>
          <w:sz w:val="22"/>
          <w:shd w:fill="auto" w:val="clear"/>
        </w:rPr>
        <w:t xml:space="preserve">Пилипчинець Діани Василівни</w:t>
      </w:r>
      <w:r>
        <w:rPr>
          <w:rFonts w:ascii="Calibri" w:hAnsi="Calibri" w:cs="Calibri" w:eastAsia="Calibri"/>
          <w:color w:val="auto"/>
          <w:spacing w:val="0"/>
          <w:position w:val="0"/>
          <w:sz w:val="22"/>
          <w:shd w:fill="auto" w:val="clear"/>
        </w:rPr>
        <w:t xml:space="preserve">, 20.04.1991 р.н., реєстраційний номер облікової картки платника податків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- 3334711669, паспорт ВР 289260, виданий Міжгірським РВ УМВС України у Закарпатській області 03 травня 2007 року, зареєстрована за адресою: 03190, м. Київ, вул. Ставропольська, буд. 27/29, кв. 83, що діє на підставі довіреності, посвідченої 15 вересня 2022 року в місті Ріо-де-Жанейро Федеративна Республіка Бразилія 15 НОТАРІАЛЬНОЮ КОНТОРОЮ - ФЕРНАНДА ДЕ ФРЕЙТАС ЛЕЙТО - НОТАРІУС службовцем Арольдо да Сілва Родрігеш, апостильовано 16 вересня 2022 року в місті Ріо-де-Жанейро Федеративна Республіка Бразилія Генеральним прокурором за номером: 1737467-22.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РОЗГЛЯНУВ НАСТУПНІ ПИТАННЯ: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Рішення про збільшення статутного капіталу Товариства.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Затвердження результатів внесення додаткового вкладу учасником Товариства та оцінки додаткового вкладу Учасника.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Затвердження збільшеного розміру статутного капіталу Товариства.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Затвердження розміру частки учасника Товариства та її номінальної вартості з урахуванням фактично внесеного ними додаткового вкладу.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Про затвердження нової редакції статуту Товариства.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Про проведення державної реєстрації змін до відомостей Товариства.</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ВИРІШИВ: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Учасником Товариства було прийнято рішення про збільшення статутного капіталу за рахунок додаткового негрошового (майнового) вкладу. Строк для внесення додаткового вкладу був встановлений до 07.11.2022 року. Учасником Товариства повністю внесений додатковий вклад до Статутного капіталу у вказаний строк, прийнято рішення про затвердження результатів внесення додаткового вкладу.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Затвердити результат внесення додаткових вкладів учасником Товариства </w:t>
      </w:r>
      <w:r>
        <w:rPr>
          <w:rFonts w:ascii="Calibri" w:hAnsi="Calibri" w:cs="Calibri" w:eastAsia="Calibri"/>
          <w:b/>
          <w:color w:val="auto"/>
          <w:spacing w:val="0"/>
          <w:position w:val="0"/>
          <w:sz w:val="22"/>
          <w:shd w:fill="auto" w:val="clear"/>
        </w:rPr>
        <w:t xml:space="preserve">ПРИВАТНА КОМПАНІЯ "ЕДЕЛЬВЕЙС ІНВЕСТМЕНТ ЕНД ТРЕЙДІНГ КОМПАНІ ЛІМІТЕД"</w:t>
      </w:r>
      <w:r>
        <w:rPr>
          <w:rFonts w:ascii="Calibri" w:hAnsi="Calibri" w:cs="Calibri" w:eastAsia="Calibri"/>
          <w:color w:val="auto"/>
          <w:spacing w:val="0"/>
          <w:position w:val="0"/>
          <w:sz w:val="22"/>
          <w:shd w:fill="auto" w:val="clear"/>
        </w:rPr>
        <w:t xml:space="preserve"> в розмірі </w:t>
      </w:r>
      <w:r>
        <w:rPr>
          <w:rFonts w:ascii="Calibri" w:hAnsi="Calibri" w:cs="Calibri" w:eastAsia="Calibri"/>
          <w:b/>
          <w:color w:val="auto"/>
          <w:spacing w:val="0"/>
          <w:position w:val="0"/>
          <w:sz w:val="22"/>
          <w:shd w:fill="auto" w:val="clear"/>
        </w:rPr>
        <w:t xml:space="preserve">1 274 935 600,00 </w:t>
      </w:r>
      <w:r>
        <w:rPr>
          <w:rFonts w:ascii="Calibri" w:hAnsi="Calibri" w:cs="Calibri" w:eastAsia="Calibri"/>
          <w:color w:val="auto"/>
          <w:spacing w:val="0"/>
          <w:position w:val="0"/>
          <w:sz w:val="22"/>
          <w:shd w:fill="auto" w:val="clear"/>
        </w:rPr>
        <w:t xml:space="preserve">гривень нуль копійок за рахунок додаткового негрошового (майнового) вкладу у вигляді наступного майна:</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Segoe UI Symbol" w:hAnsi="Segoe UI Symbol" w:cs="Segoe UI Symbol" w:eastAsia="Segoe UI Symbol"/>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Опис майна    Кількість, шт.    Грошова оцінка за одиницю, грн.    Загальна вартість, грн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Обладнання для майнінгу Р102 ЦМС    2    83 100.00    166 200.00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Обладнання для майнінгу Р102 Бокка    2    83 100.00    166 200.00</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3. Обладнання для майнінгу з найменуванням Р102 (</w:t>
      </w:r>
      <w:r>
        <w:rPr>
          <w:rFonts w:ascii="Calibri" w:hAnsi="Calibri" w:cs="Calibri" w:eastAsia="Calibri"/>
          <w:color w:val="auto"/>
          <w:spacing w:val="0"/>
          <w:position w:val="0"/>
          <w:sz w:val="18"/>
          <w:shd w:fill="auto" w:val="clear"/>
        </w:rPr>
        <w:t xml:space="preserve">Crypto Mining System</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4880    83 100</w:t>
      </w:r>
      <w:r>
        <w:rPr>
          <w:rFonts w:ascii="Calibri" w:hAnsi="Calibri" w:cs="Calibri" w:eastAsia="Calibri"/>
          <w:color w:val="auto"/>
          <w:spacing w:val="0"/>
          <w:position w:val="0"/>
          <w:sz w:val="18"/>
          <w:shd w:fill="auto" w:val="clear"/>
        </w:rPr>
        <w:t xml:space="preserve">.00    405 528 000.00</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4. Обладнання для майнінгу з найменуванням Р102 (</w:t>
      </w:r>
      <w:r>
        <w:rPr>
          <w:rFonts w:ascii="Calibri" w:hAnsi="Calibri" w:cs="Calibri" w:eastAsia="Calibri"/>
          <w:color w:val="auto"/>
          <w:spacing w:val="0"/>
          <w:position w:val="0"/>
          <w:sz w:val="18"/>
          <w:shd w:fill="auto" w:val="clear"/>
        </w:rPr>
        <w:t xml:space="preserve">Crypto Mining System</w:t>
      </w:r>
      <w:r>
        <w:rPr>
          <w:rFonts w:ascii="Calibri" w:hAnsi="Calibri" w:cs="Calibri" w:eastAsia="Calibri"/>
          <w:color w:val="auto"/>
          <w:spacing w:val="0"/>
          <w:position w:val="0"/>
          <w:sz w:val="18"/>
          <w:shd w:fill="auto" w:val="clear"/>
        </w:rPr>
        <w:t xml:space="preserve">)    506    83 100.00    42 048 600.00</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 Обладнання для майнінгу з найменуванням Р102 </w:t>
      </w:r>
      <w:r>
        <w:rPr>
          <w:rFonts w:ascii="Calibri" w:hAnsi="Calibri" w:cs="Calibri" w:eastAsia="Calibri"/>
          <w:color w:val="auto"/>
          <w:spacing w:val="0"/>
          <w:position w:val="0"/>
          <w:sz w:val="20"/>
          <w:shd w:fill="auto" w:val="clear"/>
        </w:rPr>
        <w:t xml:space="preserve">Bokk</w:t>
      </w:r>
      <w:r>
        <w:rPr>
          <w:rFonts w:ascii="Calibri" w:hAnsi="Calibri" w:cs="Calibri" w:eastAsia="Calibri"/>
          <w:color w:val="auto"/>
          <w:spacing w:val="0"/>
          <w:position w:val="0"/>
          <w:sz w:val="20"/>
          <w:shd w:fill="auto" w:val="clear"/>
        </w:rPr>
        <w:t xml:space="preserve">а</w:t>
      </w:r>
      <w:r>
        <w:rPr>
          <w:rFonts w:ascii="Calibri" w:hAnsi="Calibri" w:cs="Calibri" w:eastAsia="Calibri"/>
          <w:color w:val="auto"/>
          <w:spacing w:val="0"/>
          <w:position w:val="0"/>
          <w:sz w:val="20"/>
          <w:shd w:fill="auto" w:val="clear"/>
        </w:rPr>
        <w:t xml:space="preserve"> Serv</w:t>
      </w:r>
      <w:r>
        <w:rPr>
          <w:rFonts w:ascii="Calibri" w:hAnsi="Calibri" w:cs="Calibri" w:eastAsia="Calibri"/>
          <w:color w:val="auto"/>
          <w:spacing w:val="0"/>
          <w:position w:val="0"/>
          <w:sz w:val="20"/>
          <w:shd w:fill="auto" w:val="clear"/>
        </w:rPr>
        <w:t xml:space="preserve">    3018    83 100.00    250 795 800.00</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6. Обладнання для майнінгу з найменуванням </w:t>
      </w:r>
      <w:r>
        <w:rPr>
          <w:rFonts w:ascii="Calibri" w:hAnsi="Calibri" w:cs="Calibri" w:eastAsia="Calibri"/>
          <w:color w:val="auto"/>
          <w:spacing w:val="0"/>
          <w:position w:val="0"/>
          <w:sz w:val="18"/>
          <w:shd w:fill="auto" w:val="clear"/>
        </w:rPr>
        <w:t xml:space="preserve">Kenweiipc antminer    1019    277 000.00</w:t>
      </w:r>
      <w:r>
        <w:rPr>
          <w:rFonts w:ascii="Calibri" w:hAnsi="Calibri" w:cs="Calibri" w:eastAsia="Calibri"/>
          <w:color w:val="auto"/>
          <w:spacing w:val="0"/>
          <w:position w:val="0"/>
          <w:sz w:val="18"/>
          <w:shd w:fill="auto" w:val="clear"/>
        </w:rPr>
        <w:t xml:space="preserve">    282 263 000.00</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7. Р106, Р102 (</w:t>
      </w:r>
      <w:r>
        <w:rPr>
          <w:rFonts w:ascii="Calibri" w:hAnsi="Calibri" w:cs="Calibri" w:eastAsia="Calibri"/>
          <w:color w:val="auto"/>
          <w:spacing w:val="0"/>
          <w:position w:val="0"/>
          <w:sz w:val="18"/>
          <w:shd w:fill="auto" w:val="clear"/>
        </w:rPr>
        <w:t xml:space="preserve">Bokka Serv</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та Р102 (</w:t>
      </w:r>
      <w:r>
        <w:rPr>
          <w:rFonts w:ascii="Calibri" w:hAnsi="Calibri" w:cs="Calibri" w:eastAsia="Calibri"/>
          <w:color w:val="auto"/>
          <w:spacing w:val="0"/>
          <w:position w:val="0"/>
          <w:sz w:val="18"/>
          <w:shd w:fill="auto" w:val="clear"/>
        </w:rPr>
        <w:t xml:space="preserve">Crypto Mining System</w:t>
      </w:r>
      <w:r>
        <w:rPr>
          <w:rFonts w:ascii="Calibri" w:hAnsi="Calibri" w:cs="Calibri" w:eastAsia="Calibri"/>
          <w:color w:val="auto"/>
          <w:spacing w:val="0"/>
          <w:position w:val="0"/>
          <w:sz w:val="18"/>
          <w:shd w:fill="auto" w:val="clear"/>
        </w:rPr>
        <w:t xml:space="preserve">), а також майнінг ферм з відеокартами    2086    83 100.00    173 346 600.00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Система для майнінгу М-Р1061.9-</w:t>
      </w:r>
      <w:r>
        <w:rPr>
          <w:rFonts w:ascii="Calibri" w:hAnsi="Calibri" w:cs="Calibri" w:eastAsia="Calibri"/>
          <w:color w:val="auto"/>
          <w:spacing w:val="0"/>
          <w:position w:val="0"/>
          <w:sz w:val="22"/>
          <w:shd w:fill="auto" w:val="clear"/>
        </w:rPr>
        <w:t xml:space="preserve">N6G</w:t>
      </w:r>
      <w:r>
        <w:rPr>
          <w:rFonts w:ascii="Calibri" w:hAnsi="Calibri" w:cs="Calibri" w:eastAsia="Calibri"/>
          <w:color w:val="auto"/>
          <w:spacing w:val="0"/>
          <w:position w:val="0"/>
          <w:sz w:val="22"/>
          <w:shd w:fill="auto" w:val="clear"/>
        </w:rPr>
        <w:t xml:space="preserve">    917    120 000.00    110 040 000.00</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 Відеокарта для майнінгу </w:t>
      </w:r>
      <w:r>
        <w:rPr>
          <w:rFonts w:ascii="Calibri" w:hAnsi="Calibri" w:cs="Calibri" w:eastAsia="Calibri"/>
          <w:color w:val="auto"/>
          <w:spacing w:val="0"/>
          <w:position w:val="0"/>
          <w:sz w:val="20"/>
          <w:shd w:fill="auto" w:val="clear"/>
        </w:rPr>
        <w:t xml:space="preserve">Zotac P104-100 4 GB Mining Card    443    22 000.00</w:t>
      </w:r>
      <w:r>
        <w:rPr>
          <w:rFonts w:ascii="Calibri" w:hAnsi="Calibri" w:cs="Calibri" w:eastAsia="Calibri"/>
          <w:color w:val="auto"/>
          <w:spacing w:val="0"/>
          <w:position w:val="0"/>
          <w:sz w:val="20"/>
          <w:shd w:fill="auto" w:val="clear"/>
        </w:rPr>
        <w:t xml:space="preserve">    9 746 000.00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Материнська плата </w:t>
      </w:r>
      <w:r>
        <w:rPr>
          <w:rFonts w:ascii="Calibri" w:hAnsi="Calibri" w:cs="Calibri" w:eastAsia="Calibri"/>
          <w:color w:val="auto"/>
          <w:spacing w:val="0"/>
          <w:position w:val="0"/>
          <w:sz w:val="22"/>
          <w:shd w:fill="auto" w:val="clear"/>
        </w:rPr>
        <w:t xml:space="preserve">Asus n250 mining expert    62    12 000.00    744 000.00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SSD </w:t>
      </w:r>
      <w:r>
        <w:rPr>
          <w:rFonts w:ascii="Calibri" w:hAnsi="Calibri" w:cs="Calibri" w:eastAsia="Calibri"/>
          <w:color w:val="auto"/>
          <w:spacing w:val="0"/>
          <w:position w:val="0"/>
          <w:sz w:val="22"/>
          <w:shd w:fill="auto" w:val="clear"/>
        </w:rPr>
        <w:t xml:space="preserve">накопичувач </w:t>
      </w:r>
      <w:r>
        <w:rPr>
          <w:rFonts w:ascii="Calibri" w:hAnsi="Calibri" w:cs="Calibri" w:eastAsia="Calibri"/>
          <w:color w:val="auto"/>
          <w:spacing w:val="0"/>
          <w:position w:val="0"/>
          <w:sz w:val="22"/>
          <w:shd w:fill="auto" w:val="clear"/>
        </w:rPr>
        <w:t xml:space="preserve">Good Ram CX 400</w:t>
      </w:r>
      <w:r>
        <w:rPr>
          <w:rFonts w:ascii="Calibri" w:hAnsi="Calibri" w:cs="Calibri" w:eastAsia="Calibri"/>
          <w:color w:val="auto"/>
          <w:spacing w:val="0"/>
          <w:position w:val="0"/>
          <w:sz w:val="22"/>
          <w:shd w:fill="auto" w:val="clear"/>
        </w:rPr>
        <w:t xml:space="preserve">    41    2 000.00    82 000.00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SSD </w:t>
      </w:r>
      <w:r>
        <w:rPr>
          <w:rFonts w:ascii="Calibri" w:hAnsi="Calibri" w:cs="Calibri" w:eastAsia="Calibri"/>
          <w:color w:val="auto"/>
          <w:spacing w:val="0"/>
          <w:position w:val="0"/>
          <w:sz w:val="22"/>
          <w:shd w:fill="auto" w:val="clear"/>
        </w:rPr>
        <w:t xml:space="preserve">накопичувач </w:t>
      </w:r>
      <w:r>
        <w:rPr>
          <w:rFonts w:ascii="Calibri" w:hAnsi="Calibri" w:cs="Calibri" w:eastAsia="Calibri"/>
          <w:color w:val="auto"/>
          <w:spacing w:val="0"/>
          <w:position w:val="0"/>
          <w:sz w:val="22"/>
          <w:shd w:fill="auto" w:val="clear"/>
        </w:rPr>
        <w:t xml:space="preserve">Kingston SA </w:t>
      </w:r>
      <w:r>
        <w:rPr>
          <w:rFonts w:ascii="Calibri" w:hAnsi="Calibri" w:cs="Calibri" w:eastAsia="Calibri"/>
          <w:color w:val="auto"/>
          <w:spacing w:val="0"/>
          <w:position w:val="0"/>
          <w:sz w:val="22"/>
          <w:shd w:fill="auto" w:val="clear"/>
        </w:rPr>
        <w:t xml:space="preserve">400/</w:t>
      </w: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37    4    1 800.00    7 200.00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Оперативна пам'ять </w:t>
      </w:r>
      <w:r>
        <w:rPr>
          <w:rFonts w:ascii="Calibri" w:hAnsi="Calibri" w:cs="Calibri" w:eastAsia="Calibri"/>
          <w:color w:val="auto"/>
          <w:spacing w:val="0"/>
          <w:position w:val="0"/>
          <w:sz w:val="22"/>
          <w:shd w:fill="auto" w:val="clear"/>
        </w:rPr>
        <w:t xml:space="preserve">Team Group L5An2117282314</w:t>
      </w:r>
      <w:r>
        <w:rPr>
          <w:rFonts w:ascii="Calibri" w:hAnsi="Calibri" w:cs="Calibri" w:eastAsia="Calibri"/>
          <w:color w:val="auto"/>
          <w:spacing w:val="0"/>
          <w:position w:val="0"/>
          <w:sz w:val="22"/>
          <w:shd w:fill="auto" w:val="clear"/>
        </w:rPr>
        <w:t xml:space="preserve">    1    2 000.00    2 000.00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Затвердити збільшений розмір статутного капіталу Товариства в загальному розмірі </w:t>
      </w:r>
      <w:r>
        <w:rPr>
          <w:rFonts w:ascii="Calibri" w:hAnsi="Calibri" w:cs="Calibri" w:eastAsia="Calibri"/>
          <w:b/>
          <w:color w:val="auto"/>
          <w:spacing w:val="0"/>
          <w:position w:val="0"/>
          <w:sz w:val="22"/>
          <w:shd w:fill="auto" w:val="clear"/>
        </w:rPr>
        <w:t xml:space="preserve">1 275 035 600,00 гривень, з урахуванням попереднього розміру статутного капіталу в розмірі 100 000,00 гривень.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Затвердити розмір частки учасника Товариства та її номінальної вартості з урахуванням фактично внесеного додаткового вкладу, наступним чином: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ПРИВАТНА КОМПАНІЯ "ЕДЕЛЬВЕЙС ІНВЕСТМЕНТ ЕНД ТРЕЙДІНГ КОМПАНІ ЛІМІТЕД"</w:t>
      </w:r>
      <w:r>
        <w:rPr>
          <w:rFonts w:ascii="Calibri" w:hAnsi="Calibri" w:cs="Calibri" w:eastAsia="Calibri"/>
          <w:color w:val="auto"/>
          <w:spacing w:val="0"/>
          <w:position w:val="0"/>
          <w:sz w:val="22"/>
          <w:shd w:fill="auto" w:val="clear"/>
        </w:rPr>
        <w:t xml:space="preserve"> володіє часткою в статутному капіталі Товариства у розмірі </w:t>
      </w:r>
      <w:r>
        <w:rPr>
          <w:rFonts w:ascii="Calibri" w:hAnsi="Calibri" w:cs="Calibri" w:eastAsia="Calibri"/>
          <w:b/>
          <w:color w:val="auto"/>
          <w:spacing w:val="0"/>
          <w:position w:val="0"/>
          <w:sz w:val="22"/>
          <w:shd w:fill="auto" w:val="clear"/>
        </w:rPr>
        <w:t xml:space="preserve">1 275 035 600,00 гривень</w:t>
      </w:r>
      <w:r>
        <w:rPr>
          <w:rFonts w:ascii="Calibri" w:hAnsi="Calibri" w:cs="Calibri" w:eastAsia="Calibri"/>
          <w:color w:val="auto"/>
          <w:spacing w:val="0"/>
          <w:position w:val="0"/>
          <w:sz w:val="22"/>
          <w:shd w:fill="auto" w:val="clear"/>
        </w:rPr>
        <w:t xml:space="preserve">, що складає </w:t>
      </w:r>
      <w:r>
        <w:rPr>
          <w:rFonts w:ascii="Calibri" w:hAnsi="Calibri" w:cs="Calibri" w:eastAsia="Calibri"/>
          <w:b/>
          <w:color w:val="auto"/>
          <w:spacing w:val="0"/>
          <w:position w:val="0"/>
          <w:sz w:val="22"/>
          <w:shd w:fill="auto" w:val="clear"/>
        </w:rPr>
        <w:t xml:space="preserve">100% </w:t>
      </w:r>
      <w:r>
        <w:rPr>
          <w:rFonts w:ascii="Calibri" w:hAnsi="Calibri" w:cs="Calibri" w:eastAsia="Calibri"/>
          <w:color w:val="auto"/>
          <w:spacing w:val="0"/>
          <w:position w:val="0"/>
          <w:sz w:val="22"/>
          <w:shd w:fill="auto" w:val="clear"/>
        </w:rPr>
        <w:t xml:space="preserve">статутного капіталу Товариства.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Затвердити статут Товариства в новій редакції розробленій учасником.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Доручити керівнику Товариства провести необхідні дії для здійснення державної реєстрації змін до Єдиного державного реєстру юридичних осіб, фізичних осіб-підприємців та громадських формувань та до статутних документів Товариства, з правом передоручення на третіх осіб.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Підпис учасника: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ПРИВАТНА КОМПАНІЯ "ЕДЕЛЬВЕЙС ІНВЕСТМЕНТ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ЕНД ТРЕЙДІНГ КОМПАНІ ЛІМІТЕД"</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особі уповноваженого представника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Пилипчинець Діани Василівни                                             </w:t>
      </w:r>
      <w:r>
        <w:rPr>
          <w:rFonts w:ascii="Calibri" w:hAnsi="Calibri" w:cs="Calibri" w:eastAsia="Calibri"/>
          <w:color w:val="auto"/>
          <w:spacing w:val="0"/>
          <w:position w:val="0"/>
          <w:sz w:val="22"/>
          <w:shd w:fill="auto" w:val="clear"/>
        </w:rPr>
        <w:t xml:space="preserve">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(підпис)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Місто Київ, Україна, восьмого листопада дві тисячі двадцять другого року.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Пономарьова В. Ю., приватний нотаріус Київського міського нотаріального округу, засвідчую справжність підпису Пилипчинець Діани Василівни, яка діє на підставі довіреності, виданої від імені </w:t>
      </w:r>
      <w:r>
        <w:rPr>
          <w:rFonts w:ascii="Calibri" w:hAnsi="Calibri" w:cs="Calibri" w:eastAsia="Calibri"/>
          <w:b/>
          <w:color w:val="auto"/>
          <w:spacing w:val="0"/>
          <w:position w:val="0"/>
          <w:sz w:val="22"/>
          <w:shd w:fill="auto" w:val="clear"/>
        </w:rPr>
        <w:t xml:space="preserve">ПРИВАТНОЇ КОМПАНІЇ "ЕДЕЛЬВЕЙС ІНВЕСТМЕНТ ЕНД ТРЕЙДІНГ КОМПАНІ ЛІМІТЕД"</w:t>
      </w:r>
      <w:r>
        <w:rPr>
          <w:rFonts w:ascii="Calibri" w:hAnsi="Calibri" w:cs="Calibri" w:eastAsia="Calibri"/>
          <w:color w:val="auto"/>
          <w:spacing w:val="0"/>
          <w:position w:val="0"/>
          <w:sz w:val="22"/>
          <w:shd w:fill="auto" w:val="clear"/>
        </w:rPr>
        <w:t xml:space="preserve">, який зроблено у моїй присутності.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Особу Пилипчинець Діани Василівни, яка підписала документ, встановлено, її дієздатність та повноваження перевірено.</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Зареєстровано в реєстрі за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u w:val="single"/>
          <w:shd w:fill="auto" w:val="clear"/>
        </w:rPr>
        <w:t xml:space="preserve">     1174_________________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 Ю. Пономарьова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Приватний нотаріус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Пономарьова Вікторія Юріївна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Київський міський нотаріальний округ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МІНІСТЕРСТВО ЮСТИЦІЇ УКРАЇНИ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