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00" w:line="240" w:lineRule="auto"/>
        <w:rPr>
          <w:b w:val="1"/>
        </w:rPr>
      </w:pPr>
      <w:r w:rsidDel="00000000" w:rsidR="00000000" w:rsidRPr="00000000">
        <w:rPr>
          <w:rtl w:val="0"/>
        </w:rPr>
        <w:t xml:space="preserve">Title: Проверка поверхности </w:t>
      </w:r>
      <w:r w:rsidDel="00000000" w:rsidR="00000000" w:rsidRPr="00000000">
        <w:rPr>
          <w:b w:val="1"/>
          <w:rtl w:val="0"/>
        </w:rPr>
        <w:t xml:space="preserve">испытанием</w:t>
      </w:r>
      <w:r w:rsidDel="00000000" w:rsidR="00000000" w:rsidRPr="00000000">
        <w:rPr>
          <w:rtl w:val="0"/>
        </w:rPr>
        <w:t xml:space="preserve"> на </w:t>
      </w:r>
      <w:r w:rsidDel="00000000" w:rsidR="00000000" w:rsidRPr="00000000">
        <w:rPr>
          <w:b w:val="1"/>
          <w:rtl w:val="0"/>
        </w:rPr>
        <w:t xml:space="preserve">водопоглощение</w:t>
      </w:r>
      <w:r w:rsidDel="00000000" w:rsidR="00000000" w:rsidRPr="00000000">
        <w:rPr>
          <w:rtl w:val="0"/>
        </w:rPr>
        <w:t xml:space="preserve"> в соответствии с </w:t>
      </w:r>
      <w:r w:rsidDel="00000000" w:rsidR="00000000" w:rsidRPr="00000000">
        <w:rPr>
          <w:b w:val="1"/>
          <w:rtl w:val="0"/>
        </w:rPr>
        <w:t xml:space="preserve">гост</w:t>
      </w:r>
      <w:r w:rsidDel="00000000" w:rsidR="00000000" w:rsidRPr="00000000">
        <w:rPr>
          <w:rtl w:val="0"/>
        </w:rPr>
        <w:t xml:space="preserve">ом</w:t>
      </w:r>
      <w:r w:rsidDel="00000000" w:rsidR="00000000" w:rsidRPr="00000000">
        <w:rPr>
          <w:b w:val="1"/>
          <w:rtl w:val="0"/>
        </w:rPr>
        <w:t xml:space="preserve"> 21513</w:t>
      </w:r>
    </w:p>
    <w:p w:rsidR="00000000" w:rsidDel="00000000" w:rsidP="00000000" w:rsidRDefault="00000000" w:rsidRPr="00000000" w14:paraId="00000002">
      <w:pPr>
        <w:spacing w:before="200" w:line="240" w:lineRule="auto"/>
        <w:rPr/>
      </w:pPr>
      <w:r w:rsidDel="00000000" w:rsidR="00000000" w:rsidRPr="00000000">
        <w:rPr>
          <w:rtl w:val="0"/>
        </w:rPr>
        <w:t xml:space="preserve">Description: Проведение </w:t>
      </w:r>
      <w:r w:rsidDel="00000000" w:rsidR="00000000" w:rsidRPr="00000000">
        <w:rPr>
          <w:b w:val="1"/>
          <w:rtl w:val="0"/>
        </w:rPr>
        <w:t xml:space="preserve">водопоглощающих испытаний</w:t>
      </w:r>
      <w:r w:rsidDel="00000000" w:rsidR="00000000" w:rsidRPr="00000000">
        <w:rPr>
          <w:rtl w:val="0"/>
        </w:rPr>
        <w:t xml:space="preserve"> по </w:t>
      </w:r>
      <w:r w:rsidDel="00000000" w:rsidR="00000000" w:rsidRPr="00000000">
        <w:rPr>
          <w:b w:val="1"/>
          <w:rtl w:val="0"/>
        </w:rPr>
        <w:t xml:space="preserve">ГОСТу 21513</w:t>
      </w:r>
      <w:r w:rsidDel="00000000" w:rsidR="00000000" w:rsidRPr="00000000">
        <w:rPr>
          <w:rtl w:val="0"/>
        </w:rPr>
        <w:t xml:space="preserve"> в испытательной лаборатории "ЦНИИПСК КОРТЕСТ" в Москве. Исследования проводятся на современном оборудовании и по доступной цене. Доступно ускоренное исследование, уточнить детали можно по телефону или через электронную почту.</w:t>
      </w:r>
    </w:p>
    <w:p w:rsidR="00000000" w:rsidDel="00000000" w:rsidP="00000000" w:rsidRDefault="00000000" w:rsidRPr="00000000" w14:paraId="00000003">
      <w:pPr>
        <w:pStyle w:val="Heading1"/>
        <w:spacing w:before="200" w:line="240" w:lineRule="auto"/>
        <w:rPr>
          <w:color w:val="0000ff"/>
        </w:rPr>
      </w:pPr>
      <w:bookmarkStart w:colFirst="0" w:colLast="0" w:name="_d0kvhlo3wfkh" w:id="0"/>
      <w:bookmarkEnd w:id="0"/>
      <w:r w:rsidDel="00000000" w:rsidR="00000000" w:rsidRPr="00000000">
        <w:rPr>
          <w:b w:val="1"/>
          <w:color w:val="0000ff"/>
          <w:rtl w:val="0"/>
        </w:rPr>
        <w:t xml:space="preserve">Испытание отделочных материалов на водопоглощение </w:t>
      </w:r>
      <w:r w:rsidDel="00000000" w:rsidR="00000000" w:rsidRPr="00000000">
        <w:rPr>
          <w:color w:val="0000ff"/>
          <w:rtl w:val="0"/>
        </w:rPr>
        <w:t xml:space="preserve">в “ЦНИИПСК КОРТЕСТ”</w:t>
      </w:r>
    </w:p>
    <w:p w:rsidR="00000000" w:rsidDel="00000000" w:rsidP="00000000" w:rsidRDefault="00000000" w:rsidRPr="00000000" w14:paraId="00000004">
      <w:pPr>
        <w:spacing w:before="200" w:line="240" w:lineRule="auto"/>
        <w:rPr/>
      </w:pPr>
      <w:r w:rsidDel="00000000" w:rsidR="00000000" w:rsidRPr="00000000">
        <w:rPr>
          <w:b w:val="1"/>
          <w:rtl w:val="0"/>
        </w:rPr>
        <w:t xml:space="preserve">ГОСТ 21513</w:t>
      </w:r>
      <w:r w:rsidDel="00000000" w:rsidR="00000000" w:rsidRPr="00000000">
        <w:rPr>
          <w:rtl w:val="0"/>
        </w:rPr>
        <w:t xml:space="preserve"> содержит в себе правила и требования на проведение </w:t>
      </w:r>
      <w:r w:rsidDel="00000000" w:rsidR="00000000" w:rsidRPr="00000000">
        <w:rPr>
          <w:b w:val="1"/>
          <w:rtl w:val="0"/>
        </w:rPr>
        <w:t xml:space="preserve">испытаний</w:t>
      </w:r>
      <w:r w:rsidDel="00000000" w:rsidR="00000000" w:rsidRPr="00000000">
        <w:rPr>
          <w:rtl w:val="0"/>
        </w:rPr>
        <w:t xml:space="preserve"> отделочных и строительных материалов на в</w:t>
      </w:r>
      <w:r w:rsidDel="00000000" w:rsidR="00000000" w:rsidRPr="00000000">
        <w:rPr>
          <w:b w:val="1"/>
          <w:rtl w:val="0"/>
        </w:rPr>
        <w:t xml:space="preserve">одопоглощение</w:t>
      </w:r>
      <w:r w:rsidDel="00000000" w:rsidR="00000000" w:rsidRPr="00000000">
        <w:rPr>
          <w:rtl w:val="0"/>
        </w:rPr>
        <w:t xml:space="preserve">. Согласно указанным нормам Московская испытательная лаборатория “ЦНИИПСК КОРТЕСТ” и работает.</w:t>
      </w:r>
    </w:p>
    <w:p w:rsidR="00000000" w:rsidDel="00000000" w:rsidP="00000000" w:rsidRDefault="00000000" w:rsidRPr="00000000" w14:paraId="00000005">
      <w:pPr>
        <w:spacing w:before="200" w:line="240" w:lineRule="auto"/>
        <w:rPr/>
      </w:pPr>
      <w:r w:rsidDel="00000000" w:rsidR="00000000" w:rsidRPr="00000000">
        <w:rPr>
          <w:rtl w:val="0"/>
        </w:rPr>
        <w:t xml:space="preserve">Благодаря </w:t>
      </w:r>
      <w:r w:rsidDel="00000000" w:rsidR="00000000" w:rsidRPr="00000000">
        <w:rPr>
          <w:b w:val="1"/>
          <w:rtl w:val="0"/>
        </w:rPr>
        <w:t xml:space="preserve">испытанию</w:t>
      </w:r>
      <w:r w:rsidDel="00000000" w:rsidR="00000000" w:rsidRPr="00000000">
        <w:rPr>
          <w:rtl w:val="0"/>
        </w:rPr>
        <w:t xml:space="preserve"> на </w:t>
      </w:r>
      <w:r w:rsidDel="00000000" w:rsidR="00000000" w:rsidRPr="00000000">
        <w:rPr>
          <w:b w:val="1"/>
          <w:rtl w:val="0"/>
        </w:rPr>
        <w:t xml:space="preserve">водопоглощение</w:t>
      </w:r>
      <w:r w:rsidDel="00000000" w:rsidR="00000000" w:rsidRPr="00000000">
        <w:rPr>
          <w:rtl w:val="0"/>
        </w:rPr>
        <w:t xml:space="preserve"> возможно выявить дефектные или некачественные места в изделии или признать все изделие целиком непригодным для использования, а также определить уровень гидрофобности материала.</w:t>
      </w:r>
    </w:p>
    <w:p w:rsidR="00000000" w:rsidDel="00000000" w:rsidP="00000000" w:rsidRDefault="00000000" w:rsidRPr="00000000" w14:paraId="00000006">
      <w:pPr>
        <w:spacing w:before="200" w:line="240" w:lineRule="auto"/>
        <w:rPr>
          <w:color w:val="0000ff"/>
          <w:sz w:val="32"/>
          <w:szCs w:val="32"/>
        </w:rPr>
      </w:pPr>
      <w:r w:rsidDel="00000000" w:rsidR="00000000" w:rsidRPr="00000000">
        <w:rPr>
          <w:color w:val="0000ff"/>
          <w:sz w:val="32"/>
          <w:szCs w:val="32"/>
          <w:rtl w:val="0"/>
        </w:rPr>
        <w:t xml:space="preserve">Как проводится исследование?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200" w:line="240" w:lineRule="auto"/>
        <w:rPr/>
      </w:pPr>
      <w:r w:rsidDel="00000000" w:rsidR="00000000" w:rsidRPr="00000000">
        <w:rPr>
          <w:rtl w:val="0"/>
        </w:rPr>
        <w:t xml:space="preserve">Технология метода по </w:t>
      </w:r>
      <w:r w:rsidDel="00000000" w:rsidR="00000000" w:rsidRPr="00000000">
        <w:rPr>
          <w:b w:val="1"/>
          <w:rtl w:val="0"/>
        </w:rPr>
        <w:t xml:space="preserve">ГОСТу 21513 </w:t>
      </w:r>
      <w:r w:rsidDel="00000000" w:rsidR="00000000" w:rsidRPr="00000000">
        <w:rPr>
          <w:rtl w:val="0"/>
        </w:rPr>
        <w:t xml:space="preserve">для определения водопоглощения довольно проста. Вначале следует подготовиться к испытанию – сделать отбор от трех образцов исследуемого материала. Затем тщательно просушить их с помощью сушильного шкафа до постоянной массы. Керамические изделия, взятые сразу после обжига не нуждаются в дополнительном высушивании, а для исследования силикатных изделий сотрудники вовсе пропускают ступень высушивания.</w:t>
      </w:r>
    </w:p>
    <w:p w:rsidR="00000000" w:rsidDel="00000000" w:rsidP="00000000" w:rsidRDefault="00000000" w:rsidRPr="00000000" w14:paraId="00000008">
      <w:pPr>
        <w:spacing w:before="200" w:line="240" w:lineRule="auto"/>
        <w:rPr/>
      </w:pPr>
      <w:r w:rsidDel="00000000" w:rsidR="00000000" w:rsidRPr="00000000">
        <w:rPr>
          <w:rtl w:val="0"/>
        </w:rPr>
        <w:t xml:space="preserve">После этого сотрудники лаборатории  измеряют длину ширину,высоту и объём каждого из образцов. Сделав все нужные измерения, они укладывают образцы на решетку в специальный сосуд с водой. Образцы должны находиться там на расстоянии 2 см друг от друга. Если образцы обладают маленькой плотностью и могут всплыть, то они дополнительно придавливаются каким-то грузом. Вода должна достигать температуры 20 (с погрешностью в 5 градусов С°), а ее уровень должен быть выше исследуемых объектов на 2-10 см.</w:t>
      </w:r>
    </w:p>
    <w:p w:rsidR="00000000" w:rsidDel="00000000" w:rsidP="00000000" w:rsidRDefault="00000000" w:rsidRPr="00000000" w14:paraId="00000009">
      <w:pPr>
        <w:spacing w:before="200" w:line="240" w:lineRule="auto"/>
        <w:rPr/>
      </w:pPr>
      <w:r w:rsidDel="00000000" w:rsidR="00000000" w:rsidRPr="00000000">
        <w:rPr>
          <w:rtl w:val="0"/>
        </w:rPr>
        <w:t xml:space="preserve">Образцы содержатся в воде на протяжении 2 суток. Насыщенные водой образцы вынимают из воды, обтирают и взвешивают в течение 2 минут после извлечения. Полученные данные используют в расчетах водопоглощения по формуле. Погрешность результата исследования по </w:t>
      </w:r>
      <w:r w:rsidDel="00000000" w:rsidR="00000000" w:rsidRPr="00000000">
        <w:rPr>
          <w:b w:val="1"/>
          <w:rtl w:val="0"/>
        </w:rPr>
        <w:t xml:space="preserve">ГОСТу 21513</w:t>
      </w:r>
      <w:r w:rsidDel="00000000" w:rsidR="00000000" w:rsidRPr="00000000">
        <w:rPr>
          <w:rtl w:val="0"/>
        </w:rPr>
        <w:t xml:space="preserve"> составляет 1%. Массу воды, вытекшей из образца изделия на чашу весов, включается в массу образца, напитанного водой. </w:t>
      </w:r>
    </w:p>
    <w:p w:rsidR="00000000" w:rsidDel="00000000" w:rsidP="00000000" w:rsidRDefault="00000000" w:rsidRPr="00000000" w14:paraId="0000000A">
      <w:pPr>
        <w:pStyle w:val="Heading2"/>
        <w:spacing w:before="200" w:line="240" w:lineRule="auto"/>
        <w:rPr>
          <w:color w:val="0000ff"/>
        </w:rPr>
      </w:pPr>
      <w:bookmarkStart w:colFirst="0" w:colLast="0" w:name="_ogtabchtmrd6" w:id="1"/>
      <w:bookmarkEnd w:id="1"/>
      <w:r w:rsidDel="00000000" w:rsidR="00000000" w:rsidRPr="00000000">
        <w:rPr>
          <w:color w:val="0000ff"/>
          <w:rtl w:val="0"/>
        </w:rPr>
        <w:t xml:space="preserve">Почему стоит сотрудничать с нами?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before="200" w:line="240" w:lineRule="auto"/>
        <w:ind w:left="720" w:hanging="360"/>
      </w:pPr>
      <w:r w:rsidDel="00000000" w:rsidR="00000000" w:rsidRPr="00000000">
        <w:rPr>
          <w:rtl w:val="0"/>
        </w:rPr>
        <w:t xml:space="preserve">Испытательная л</w:t>
      </w:r>
      <w:r w:rsidDel="00000000" w:rsidR="00000000" w:rsidRPr="00000000">
        <w:rPr>
          <w:rtl w:val="0"/>
        </w:rPr>
        <w:t xml:space="preserve">аборатория «ЦНИИПСК КОРТЕСТ» в Москве имеет современное оборудование, которое позволяет получить точные данные. Ознакомится с лаборотной аппаруторой можно на сайте.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before="200" w:line="240" w:lineRule="auto"/>
        <w:ind w:left="720" w:hanging="360"/>
      </w:pPr>
      <w:r w:rsidDel="00000000" w:rsidR="00000000" w:rsidRPr="00000000">
        <w:rPr>
          <w:rtl w:val="0"/>
        </w:rPr>
        <w:t xml:space="preserve">За плечами испытательной лаборатории "ЦНИИПСК КОРТЕСТ” около 130 лет исследовательской работы. Сотрудники нашей лаборатории – это настоящие специалисты, которые обладают богатым опытом в области лабораторных работ.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before="200" w:line="240" w:lineRule="auto"/>
        <w:ind w:left="720" w:hanging="360"/>
      </w:pPr>
      <w:r w:rsidDel="00000000" w:rsidR="00000000" w:rsidRPr="00000000">
        <w:rPr>
          <w:rtl w:val="0"/>
        </w:rPr>
        <w:t xml:space="preserve">Лаборатория имеет аккредитацию, чтобы проводить исследования лакокрасочных покрытий, строительных и отделочных материалов разного типа.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before="200" w:line="240" w:lineRule="auto"/>
        <w:ind w:left="720" w:hanging="360"/>
      </w:pPr>
      <w:r w:rsidDel="00000000" w:rsidR="00000000" w:rsidRPr="00000000">
        <w:rPr>
          <w:rtl w:val="0"/>
        </w:rPr>
        <w:t xml:space="preserve">Наши сотрудники проводят ускоренные климатические испытания, их результат готов через несколько дней.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before="200" w:line="240" w:lineRule="auto"/>
        <w:ind w:left="720" w:hanging="360"/>
      </w:pPr>
      <w:r w:rsidDel="00000000" w:rsidR="00000000" w:rsidRPr="00000000">
        <w:rPr>
          <w:rtl w:val="0"/>
        </w:rPr>
        <w:t xml:space="preserve">Комфортная ценовая политика. Стоимость услуги зависит лишь от задействованной специализированной аппаратуры, времени проведения испытания, количества проверяемых факторов.</w:t>
      </w:r>
    </w:p>
    <w:p w:rsidR="00000000" w:rsidDel="00000000" w:rsidP="00000000" w:rsidRDefault="00000000" w:rsidRPr="00000000" w14:paraId="00000010">
      <w:pPr>
        <w:pStyle w:val="Heading2"/>
        <w:spacing w:before="200" w:line="240" w:lineRule="auto"/>
        <w:rPr>
          <w:color w:val="0000ff"/>
        </w:rPr>
      </w:pPr>
      <w:bookmarkStart w:colFirst="0" w:colLast="0" w:name="_8qa2tcx9vuf3" w:id="2"/>
      <w:bookmarkEnd w:id="2"/>
      <w:r w:rsidDel="00000000" w:rsidR="00000000" w:rsidRPr="00000000">
        <w:rPr>
          <w:color w:val="0000ff"/>
          <w:rtl w:val="0"/>
        </w:rPr>
        <w:t xml:space="preserve">Обратная связь</w:t>
      </w:r>
    </w:p>
    <w:p w:rsidR="00000000" w:rsidDel="00000000" w:rsidP="00000000" w:rsidRDefault="00000000" w:rsidRPr="00000000" w14:paraId="00000011">
      <w:pPr>
        <w:spacing w:before="200" w:line="240" w:lineRule="auto"/>
        <w:ind w:left="0" w:firstLine="0"/>
        <w:rPr/>
      </w:pPr>
      <w:r w:rsidDel="00000000" w:rsidR="00000000" w:rsidRPr="00000000">
        <w:rPr>
          <w:rtl w:val="0"/>
        </w:rPr>
        <w:t xml:space="preserve">Если клиент хочет связаться с нашей лабораторией «ЦНИИПСК КОРТЕСТ», чтобы узнать стоимость проведения исследования по </w:t>
      </w:r>
      <w:r w:rsidDel="00000000" w:rsidR="00000000" w:rsidRPr="00000000">
        <w:rPr>
          <w:b w:val="1"/>
          <w:rtl w:val="0"/>
        </w:rPr>
        <w:t xml:space="preserve">ГОСТу 21513</w:t>
      </w:r>
      <w:r w:rsidDel="00000000" w:rsidR="00000000" w:rsidRPr="00000000">
        <w:rPr>
          <w:rtl w:val="0"/>
        </w:rPr>
        <w:t xml:space="preserve"> или получить консультацию сотрудников, то ему необходимо оставить заявку на сайте или же позвонить в лабораторию по указанному номеру телефона или написать на электронную почту. </w:t>
      </w:r>
    </w:p>
    <w:p w:rsidR="00000000" w:rsidDel="00000000" w:rsidP="00000000" w:rsidRDefault="00000000" w:rsidRPr="00000000" w14:paraId="00000012">
      <w:pPr>
        <w:spacing w:before="200" w:line="240" w:lineRule="auto"/>
        <w:ind w:left="0" w:firstLine="0"/>
        <w:rPr/>
      </w:pPr>
      <w:r w:rsidDel="00000000" w:rsidR="00000000" w:rsidRPr="00000000">
        <w:rPr>
          <w:rtl w:val="0"/>
        </w:rPr>
        <w:t xml:space="preserve">В случае, если клиент хочет лично получить консультацию наших сотрудников, то он может обратиться по адресу г. Москва, ул. Архитектора Власова, д.49.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