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Viliam 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The 333Atelier</w:t>
      </w:r>
    </w:p>
    <w:p>
      <w:pPr>
        <w:pStyle w:val="style0"/>
        <w:rPr>
          <w:lang w:val="en-US"/>
        </w:rPr>
      </w:pPr>
      <w:r>
        <w:rPr>
          <w:lang w:val="en-US"/>
        </w:rPr>
        <w:t>Число 333 символизирует творческое самовыражение, идеально подходящее для обучения в сфере красоты. А слово "Atelier" (мастерская) намекает на мастерство и индивидуальный подход.</w:t>
      </w: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rPr>
          <w:lang w:val="en-US"/>
        </w:rPr>
        <w:t xml:space="preserve">The333Atelier.com </w:t>
      </w:r>
    </w:p>
    <w:p>
      <w:pPr>
        <w:pStyle w:val="style0"/>
        <w:rPr/>
      </w:pPr>
      <w:r>
        <w:rPr>
          <w:lang w:val="en-US"/>
        </w:rPr>
        <w:t>Lumiere1111Institute.com</w:t>
      </w:r>
    </w:p>
    <w:p>
      <w:pPr>
        <w:pStyle w:val="style0"/>
        <w:rPr/>
      </w:pPr>
      <w:r>
        <w:rPr>
          <w:lang w:val="en-US"/>
        </w:rPr>
        <w:t xml:space="preserve">AuraAcademy.com </w:t>
      </w:r>
    </w:p>
    <w:p>
      <w:pPr>
        <w:pStyle w:val="style0"/>
        <w:rPr/>
      </w:pPr>
      <w:r>
        <w:rPr>
          <w:lang w:val="en-US"/>
        </w:rPr>
        <w:t>CharismaChicInstitute.com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ElegantMuse.com</w:t>
      </w:r>
    </w:p>
    <w:p>
      <w:pPr>
        <w:pStyle w:val="style0"/>
        <w:rPr/>
      </w:pPr>
      <w:r>
        <w:rPr>
          <w:lang w:val="en-US"/>
        </w:rPr>
        <w:t>CharmOfHands.com</w:t>
      </w:r>
    </w:p>
    <w:p>
      <w:pPr>
        <w:pStyle w:val="style0"/>
        <w:rPr/>
      </w:pPr>
      <w:r>
        <w:rPr>
          <w:lang w:val="en-US"/>
        </w:rPr>
        <w:t>CascadeOfGraces.com</w:t>
      </w:r>
    </w:p>
    <w:p>
      <w:pPr>
        <w:pStyle w:val="style0"/>
        <w:rPr/>
      </w:pPr>
      <w:r>
        <w:rPr>
          <w:lang w:val="en-US"/>
        </w:rPr>
        <w:t>MagiyaObrazov.ru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Lumière 1111 Institute</w:t>
      </w:r>
    </w:p>
    <w:p>
      <w:pPr>
        <w:pStyle w:val="style0"/>
        <w:rPr/>
      </w:pPr>
      <w:r>
        <w:rPr>
          <w:lang w:val="en-US"/>
        </w:rPr>
        <w:t>1111 - число озарения и прорыва. Вместе с французским "Lumière" (свет, сияние) оно создает концепцию института, открывающего новые горизонты красоты.</w:t>
      </w:r>
    </w:p>
    <w:p>
      <w:pPr>
        <w:pStyle w:val="style0"/>
        <w:rPr/>
      </w:pP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锐字云字库大黑体1.0">
    <w:altName w:val="锐字云字库大黑体1.0"/>
    <w:panose1 w:val="02010604000000000000"/>
    <w:charset w:val="86"/>
    <w:family w:val="auto"/>
    <w:pitch w:val="default"/>
    <w:sig w:usb0="00000000" w:usb1="00000000" w:usb2="00000000" w:usb3="00000000" w:csb0="0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sz w:val="18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margin">
            <wp:posOffset>-1116330</wp:posOffset>
          </wp:positionH>
          <wp:positionV relativeFrom="margin">
            <wp:posOffset>-904875</wp:posOffset>
          </wp:positionV>
          <wp:extent cx="7574280" cy="10713720"/>
          <wp:effectExtent l="0" t="0" r="7620" b="11430"/>
          <wp:wrapNone/>
          <wp:docPr id="4097" name="WordPictureWatermark288969371" descr="1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896937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574280" cy="10713720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7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</Words>
  <Pages>1</Pages>
  <Characters>473</Characters>
  <Application>WPS Office</Application>
  <DocSecurity>0</DocSecurity>
  <Paragraphs>22</Paragraphs>
  <ScaleCrop>false</ScaleCrop>
  <LinksUpToDate>false</LinksUpToDate>
  <CharactersWithSpaces>519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2016-09-06T03:33:00Z</dcterms:created>
  <dc:creator>Administrator</dc:creator>
  <lastModifiedBy>MRX-AL09</lastModifiedBy>
  <dcterms:modified xsi:type="dcterms:W3CDTF">2024-04-29T08:56:49Z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d2469f9f00ef48a9953f69ed8636e660</vt:lpwstr>
  </property>
  <property fmtid="{D5CDD505-2E9C-101B-9397-08002B2CF9AE}" pid="3" name="ICV">
    <vt:lpwstr>f1cb6703e72a4f7c8248b67bb42f4e7c</vt:lpwstr>
  </property>
</Properties>
</file>