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84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65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65"/>
          <w:shd w:fill="FFFFFF" w:val="clear"/>
        </w:rPr>
        <w:t xml:space="preserve">КРИСТИНА Ж.</w:t>
      </w:r>
    </w:p>
    <w:p>
      <w:pPr>
        <w:spacing w:before="0" w:after="0" w:line="240"/>
        <w:ind w:right="0" w:left="284" w:firstLine="0"/>
        <w:jc w:val="left"/>
        <w:rPr>
          <w:rFonts w:ascii="Cambria" w:hAnsi="Cambria" w:cs="Cambria" w:eastAsia="Cambria"/>
          <w:b/>
          <w:color w:val="525252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525252"/>
          <w:spacing w:val="0"/>
          <w:position w:val="0"/>
          <w:sz w:val="38"/>
          <w:shd w:fill="FFFFFF" w:val="clear"/>
        </w:rPr>
        <w:t xml:space="preserve">MIDDLE + UI/ UX </w:t>
      </w:r>
      <w:r>
        <w:rPr>
          <w:rFonts w:ascii="Cambria" w:hAnsi="Cambria" w:cs="Cambria" w:eastAsia="Cambria"/>
          <w:b/>
          <w:color w:val="525252"/>
          <w:spacing w:val="0"/>
          <w:position w:val="0"/>
          <w:sz w:val="38"/>
          <w:shd w:fill="FFFFFF" w:val="clear"/>
        </w:rPr>
        <w:t xml:space="preserve">ДИЗАЙНЕР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939"/>
        <w:gridCol w:w="3401"/>
      </w:tblGrid>
      <w:tr>
        <w:trPr>
          <w:trHeight w:val="1" w:hRule="atLeast"/>
          <w:jc w:val="left"/>
        </w:trPr>
        <w:tc>
          <w:tcPr>
            <w:tcW w:w="7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40" w:type="dxa"/>
              <w:right w:w="340" w:type="dxa"/>
            </w:tcMar>
            <w:vAlign w:val="top"/>
          </w:tcPr>
          <w:p>
            <w:pPr>
              <w:spacing w:before="120" w:after="24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  <w:t xml:space="preserve">Общая информация</w:t>
            </w:r>
          </w:p>
          <w:p>
            <w:pPr>
              <w:tabs>
                <w:tab w:val="left" w:pos="220" w:leader="none"/>
                <w:tab w:val="left" w:pos="8222" w:leader="none"/>
              </w:tabs>
              <w:spacing w:before="0" w:after="0" w:line="240"/>
              <w:ind w:right="-55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Креативный дизайнер с более чем 4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летним опытом в создании и поддержке функциональных, привлекательных и интерактивных сайтов и лендингов с целью оказать положительное воздействие на их клиентов. Четкое понимание современных технологий и лучших практик в области UI/UX дизайна. Практический опыт в дизайне лендингов, сайтов-каталогов, многостраничных веб-сайтов, корпоративных вебсайтов. Опыт в создании сайтов на Tilda. Прекрасные коммуникативные, организационные и аналитические способности, а также внимание к деталям.</w:t>
            </w:r>
          </w:p>
          <w:p>
            <w:pPr>
              <w:tabs>
                <w:tab w:val="left" w:pos="222" w:leader="none"/>
                <w:tab w:val="left" w:pos="993" w:leader="none"/>
                <w:tab w:val="left" w:pos="8222" w:leader="none"/>
              </w:tabs>
              <w:spacing w:before="0" w:after="0" w:line="240"/>
              <w:ind w:right="-55" w:left="86" w:hanging="283"/>
              <w:jc w:val="both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13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  <w:t xml:space="preserve">Опыт работы </w:t>
            </w:r>
          </w:p>
          <w:p>
            <w:pPr>
              <w:tabs>
                <w:tab w:val="left" w:pos="222" w:leader="none"/>
                <w:tab w:val="right" w:pos="7230" w:leader="none"/>
              </w:tabs>
              <w:spacing w:before="0" w:after="0" w:line="264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SenamaSoft</w:t>
              <w:tab/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А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вг. 2021 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Н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аст. время</w:t>
            </w:r>
          </w:p>
          <w:p>
            <w:pPr>
              <w:tabs>
                <w:tab w:val="left" w:pos="222" w:leader="none"/>
                <w:tab w:val="right" w:pos="7230" w:leader="none"/>
              </w:tabs>
              <w:spacing w:before="0" w:after="0" w:line="264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FFFFFF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Middle UI/UX </w:t>
            </w: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дизайнер                                                                                            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Обязанности: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корпоративного стиля (выбор цветов, шрифтов); 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дизайн логотипа;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оптимизация сайта для максимальной скорости и масштабируемости;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обеспечение стабильного функционирования сайта на различных типах устройств.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Инструменты и технологии: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Figma, After Effects, Adobe Illustrator.</w:t>
            </w:r>
          </w:p>
          <w:p>
            <w:pPr>
              <w:tabs>
                <w:tab w:val="left" w:pos="222" w:leader="none"/>
              </w:tabs>
              <w:spacing w:before="0" w:after="0" w:line="264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FFFFFF" w:val="clear"/>
              </w:rPr>
            </w:pPr>
          </w:p>
          <w:p>
            <w:pPr>
              <w:tabs>
                <w:tab w:val="left" w:pos="222" w:leader="none"/>
                <w:tab w:val="right" w:pos="7228" w:leader="none"/>
              </w:tabs>
              <w:spacing w:before="0" w:after="0" w:line="264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AMediuM</w:t>
              <w:tab/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ай 2019-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прель 2021</w:t>
            </w:r>
          </w:p>
          <w:p>
            <w:pPr>
              <w:tabs>
                <w:tab w:val="left" w:pos="222" w:leader="none"/>
                <w:tab w:val="right" w:pos="7228" w:leader="none"/>
              </w:tabs>
              <w:spacing w:before="0" w:after="0" w:line="264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Junior UI/UX </w:t>
            </w: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дизайнер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40" w:line="240"/>
              <w:ind w:right="13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  <w:t xml:space="preserve">Опыт проектов</w:t>
            </w:r>
          </w:p>
          <w:p>
            <w:pPr>
              <w:tabs>
                <w:tab w:val="left" w:pos="222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AVE RARA  </w:t>
            </w:r>
            <w:hyperlink xmlns:r="http://schemas.openxmlformats.org/officeDocument/2006/relationships" r:id="docRId0"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"https://averara.ru/"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"https://averara.ru/"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averara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"https://averara.ru/"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"https://averara.ru/"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"https://averara.ru/"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</w:hyperlink>
          </w:p>
          <w:p>
            <w:pPr>
              <w:tabs>
                <w:tab w:val="left" w:pos="222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LEA LEA </w:t>
            </w:r>
            <w:hyperlink xmlns:r="http://schemas.openxmlformats.org/officeDocument/2006/relationships" r:id="docRId1"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http://lealea.by/</w:t>
              </w:r>
            </w:hyperlink>
          </w:p>
          <w:p>
            <w:pPr>
              <w:tabs>
                <w:tab w:val="left" w:pos="222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Ключевая цель: создание онлайн-каталога на Тильде для студий дизайнерской одежды (проекты “под ключ”).</w:t>
              <w:tab/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Обязанности: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полная концептуализация подхода к UI/UX дизайну для брендов; соблюдение всех этапов работы над визуальным дизайном;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над дизайном в Figma; выбор цветов и шрифтов для вебсайтов;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базовая настройка SЕО;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верстка дизайна на Tilda; 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оптимизация изображений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карточек товара компании;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заполнение информации о товарах в карточках товара (описание, доступные размеры);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подключение аналитики;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адаптация вебсайтов к различным устройствам;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подключение почтового ящика к вебсайту для того, чтобы принимать заказы покупателей;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написание текстов для вебсайтов;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креативной анимации.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Инструменты и технологии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: Figma, Tilda, Adobe After Effects.</w:t>
            </w:r>
          </w:p>
          <w:p>
            <w:pPr>
              <w:tabs>
                <w:tab w:val="left" w:pos="222" w:leader="none"/>
              </w:tabs>
              <w:spacing w:before="0" w:after="0" w:line="264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FFFFFF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Retouch Club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мини-лендинг для вебинара)                                                                       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Ключевая цель: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дизайн мини-лендинга с применением лучших практик дизайна.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Обязанности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дизайна в соответствии с корпоративным стилем клиента, выбор цветов и шрифтов для вебсайта.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Инструменты и технологии: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Figma, Tilda, Adobe After effects, Adobe Illustrator.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EXPERRTO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промо-лендинг под ключ)   </w:t>
            </w:r>
            <w:hyperlink xmlns:r="http://schemas.openxmlformats.org/officeDocument/2006/relationships" r:id="docRId2"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https://promo.experrto.io/</w:t>
              </w:r>
            </w:hyperlink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Ключевая цель: </w:t>
            </w: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промо лэндинга на Тильде под ключ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Обязанности: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widowControl w:val="false"/>
              <w:tabs>
                <w:tab w:val="left" w:pos="993" w:leader="none"/>
                <w:tab w:val="left" w:pos="227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интерактивной и привлекательной веб страницы;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создание дизайна в Figma в соответствии с корпоративным стилем клиента;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верстка сайта на Tilda с воплощением задуманного дизайна;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адаптация странички к различным устройствам;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базовые настройки СЕО;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подключение почтового ящика к вебсайту для получения заказов покупателей;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подключение аналитики;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создание креативной анимации;</w:t>
            </w:r>
          </w:p>
          <w:p>
            <w:pPr>
              <w:widowControl w:val="false"/>
              <w:tabs>
                <w:tab w:val="left" w:pos="993" w:leader="none"/>
                <w:tab w:val="left" w:pos="369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•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подключение к домену.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</w:pPr>
            <w:r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Инструменты и технологии: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Figma, Tilda, Adobe Illustrator.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13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240" w:line="240"/>
              <w:ind w:right="13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240" w:line="240"/>
              <w:ind w:right="13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FFFFFF" w:val="clear"/>
              </w:rPr>
              <w:t xml:space="preserve">Образование</w:t>
            </w:r>
          </w:p>
          <w:p>
            <w:pPr>
              <w:tabs>
                <w:tab w:val="right" w:pos="7230" w:leader="none"/>
              </w:tabs>
              <w:spacing w:before="0" w:after="0" w:line="264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FFFFFF" w:val="clear"/>
              </w:rPr>
              <w:t xml:space="preserve">УО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FFFFFF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FFFFFF" w:val="clear"/>
              </w:rPr>
              <w:t xml:space="preserve">Минский инновационный университет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FFFFFF" w:val="clear"/>
              </w:rPr>
              <w:t xml:space="preserve">», 2020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3"/>
                <w:shd w:fill="FFFFFF" w:val="clear"/>
              </w:rPr>
              <w:tab/>
            </w:r>
          </w:p>
          <w:p>
            <w:pPr>
              <w:spacing w:before="36" w:after="36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FFFFFF" w:val="clear"/>
              </w:rPr>
              <w:t xml:space="preserve">Специализация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3"/>
                <w:shd w:fill="FFFFFF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3"/>
                <w:shd w:fill="FFFFFF" w:val="clear"/>
              </w:rPr>
              <w:t xml:space="preserve">Графический дизайн и мультимедиа дизайн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3"/>
                <w:shd w:fill="FFFFFF" w:val="clear"/>
              </w:rPr>
              <w:t xml:space="preserve">»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340" w:type="dxa"/>
              <w:right w:w="340" w:type="dxa"/>
            </w:tcMar>
            <w:vAlign w:val="top"/>
          </w:tcPr>
          <w:p>
            <w:pPr>
              <w:spacing w:before="120" w:after="240" w:line="240"/>
              <w:ind w:right="13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Языки</w:t>
            </w:r>
          </w:p>
          <w:p>
            <w:pPr>
              <w:tabs>
                <w:tab w:val="left" w:pos="2407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Английский</w:t>
            </w:r>
          </w:p>
          <w:p>
            <w:pPr>
              <w:tabs>
                <w:tab w:val="left" w:pos="2407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3"/>
                <w:shd w:fill="auto" w:val="clear"/>
              </w:rPr>
              <w:t xml:space="preserve">A1 (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3"/>
                <w:shd w:fill="auto" w:val="clear"/>
              </w:rPr>
              <w:t xml:space="preserve">начальный)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13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Русский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13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3"/>
                <w:shd w:fill="auto" w:val="clear"/>
              </w:rPr>
              <w:t xml:space="preserve">родной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240" w:line="240"/>
              <w:ind w:right="13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Навыки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Проектирование и создание макетов сайтов, лендингов, интерфейсов;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Разработка дизайна мобильных приложений, логотипов, иконок, иллюстраций, баннеров, различных анимаций;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Adobe photoshop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Adobe illustrator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Adobe After Effects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UX/UI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Figma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Tilda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240" w:line="240"/>
              <w:ind w:right="13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Ссылки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3"/>
                <w:shd w:fill="auto" w:val="clear"/>
              </w:rPr>
              <w:t xml:space="preserve">Портфолио компании</w:t>
            </w:r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FF"/>
                <w:spacing w:val="0"/>
                <w:position w:val="0"/>
                <w:sz w:val="23"/>
                <w:u w:val="single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www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.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senamasoft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.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com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/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 HYPERLINK "https://www.senamasoft.com/portfolio"</w:t>
              </w:r>
              <w:r>
                <w:rPr>
                  <w:rFonts w:ascii="Cambria" w:hAnsi="Cambria" w:cs="Cambria" w:eastAsia="Cambria"/>
                  <w:i/>
                  <w:color w:val="0000FF"/>
                  <w:spacing w:val="0"/>
                  <w:position w:val="0"/>
                  <w:sz w:val="23"/>
                  <w:u w:val="single"/>
                  <w:shd w:fill="auto" w:val="clear"/>
                </w:rPr>
                <w:t xml:space="preserve">portfolio</w:t>
              </w:r>
            </w:hyperlink>
          </w:p>
          <w:p>
            <w:pPr>
              <w:tabs>
                <w:tab w:val="left" w:pos="227" w:leader="none"/>
              </w:tabs>
              <w:spacing w:before="0" w:after="0" w:line="256"/>
              <w:ind w:right="0" w:left="0" w:firstLine="0"/>
              <w:jc w:val="left"/>
              <w:rPr>
                <w:rFonts w:ascii="Cambria" w:hAnsi="Cambria" w:cs="Cambria" w:eastAsia="Cambria"/>
                <w:i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lealea.by/" Id="docRId1" Type="http://schemas.openxmlformats.org/officeDocument/2006/relationships/hyperlink" /><Relationship TargetMode="External" Target="https://www.senamasoft.com/portfolio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averara.ru/" Id="docRId0" Type="http://schemas.openxmlformats.org/officeDocument/2006/relationships/hyperlink" /><Relationship TargetMode="External" Target="https://promo.experrto.io/" Id="docRId2" Type="http://schemas.openxmlformats.org/officeDocument/2006/relationships/hyperlink" /><Relationship Target="numbering.xml" Id="docRId4" Type="http://schemas.openxmlformats.org/officeDocument/2006/relationships/numbering" /></Relationships>
</file>