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A8E9" w14:textId="77777777" w:rsidR="00030FCA" w:rsidRDefault="00030FCA">
      <w:pPr>
        <w:spacing w:after="200" w:line="276" w:lineRule="auto"/>
        <w:jc w:val="center"/>
        <w:rPr>
          <w:rFonts w:ascii="Calibri" w:hAnsi="Calibri"/>
        </w:rPr>
      </w:pPr>
      <w:bookmarkStart w:id="0" w:name="_Toc260053870"/>
      <w:bookmarkStart w:id="1" w:name="_Toc260054343"/>
    </w:p>
    <w:p w14:paraId="6BC1D360" w14:textId="77777777" w:rsidR="00030FCA" w:rsidRDefault="00030FCA">
      <w:pPr>
        <w:spacing w:after="200" w:line="276" w:lineRule="auto"/>
        <w:rPr>
          <w:rFonts w:ascii="Arial" w:hAnsi="Arial"/>
          <w:sz w:val="16"/>
        </w:rPr>
      </w:pPr>
    </w:p>
    <w:p w14:paraId="05D6F6D3" w14:textId="77777777" w:rsidR="00030FCA" w:rsidRDefault="00030FCA">
      <w:pPr>
        <w:spacing w:after="200" w:line="276" w:lineRule="auto"/>
        <w:rPr>
          <w:rFonts w:ascii="Calibri" w:hAnsi="Calibri"/>
        </w:rPr>
      </w:pPr>
    </w:p>
    <w:p w14:paraId="22C7B42D" w14:textId="77777777" w:rsidR="00030FCA" w:rsidRDefault="00030FCA">
      <w:pPr>
        <w:spacing w:after="200" w:line="276" w:lineRule="auto"/>
        <w:rPr>
          <w:rFonts w:ascii="Calibri" w:hAnsi="Calibri"/>
        </w:rPr>
      </w:pPr>
    </w:p>
    <w:p w14:paraId="6257ECAD" w14:textId="77777777" w:rsidR="00030FCA" w:rsidRDefault="00922B1B">
      <w:pPr>
        <w:widowControl w:val="0"/>
        <w:jc w:val="center"/>
        <w:rPr>
          <w:b/>
          <w:sz w:val="28"/>
        </w:rPr>
      </w:pPr>
      <w:r>
        <w:rPr>
          <w:b/>
          <w:sz w:val="28"/>
        </w:rPr>
        <w:t>КУРСОВАЯ РАБОТА</w:t>
      </w:r>
    </w:p>
    <w:p w14:paraId="621F89E1" w14:textId="77777777" w:rsidR="00030FCA" w:rsidRDefault="00030FCA">
      <w:pPr>
        <w:widowControl w:val="0"/>
        <w:jc w:val="center"/>
        <w:rPr>
          <w:b/>
          <w:sz w:val="28"/>
        </w:rPr>
      </w:pPr>
    </w:p>
    <w:p w14:paraId="6EF95F31" w14:textId="77777777" w:rsidR="00030FCA" w:rsidRDefault="00030FCA">
      <w:pPr>
        <w:widowControl w:val="0"/>
        <w:jc w:val="center"/>
        <w:rPr>
          <w:b/>
        </w:rPr>
      </w:pPr>
    </w:p>
    <w:p w14:paraId="6FC5CE90" w14:textId="77777777" w:rsidR="00030FCA" w:rsidRDefault="00922B1B">
      <w:pPr>
        <w:widowControl w:val="0"/>
        <w:jc w:val="center"/>
        <w:rPr>
          <w:b/>
          <w:sz w:val="28"/>
        </w:rPr>
      </w:pPr>
      <w:r>
        <w:rPr>
          <w:b/>
          <w:sz w:val="28"/>
        </w:rPr>
        <w:t>Тема: Лизинг как вид предпринимательской деятельности по инвестированию средств</w:t>
      </w:r>
    </w:p>
    <w:p w14:paraId="12925C95" w14:textId="77777777" w:rsidR="00030FCA" w:rsidRDefault="00030FCA">
      <w:pPr>
        <w:widowControl w:val="0"/>
        <w:jc w:val="center"/>
        <w:rPr>
          <w:b/>
          <w:sz w:val="28"/>
        </w:rPr>
      </w:pPr>
    </w:p>
    <w:p w14:paraId="13F673C2" w14:textId="22AFA222" w:rsidR="00030FCA" w:rsidRDefault="00922B1B">
      <w:pPr>
        <w:widowControl w:val="0"/>
        <w:jc w:val="center"/>
        <w:rPr>
          <w:b/>
          <w:sz w:val="28"/>
        </w:rPr>
      </w:pPr>
      <w:r>
        <w:rPr>
          <w:b/>
          <w:sz w:val="28"/>
        </w:rPr>
        <w:t>Специальность 3</w:t>
      </w:r>
      <w:r w:rsidR="008F4ED6">
        <w:rPr>
          <w:b/>
          <w:sz w:val="28"/>
          <w:lang w:val="en-GB"/>
        </w:rPr>
        <w:t>8</w:t>
      </w:r>
      <w:r>
        <w:rPr>
          <w:b/>
          <w:sz w:val="28"/>
        </w:rPr>
        <w:t>.02.0</w:t>
      </w:r>
      <w:r w:rsidR="008F4ED6">
        <w:rPr>
          <w:b/>
          <w:sz w:val="28"/>
          <w:lang w:val="en-GB"/>
        </w:rPr>
        <w:t>7</w:t>
      </w:r>
      <w:r>
        <w:rPr>
          <w:b/>
          <w:sz w:val="28"/>
        </w:rPr>
        <w:t xml:space="preserve"> «Банковское дело»</w:t>
      </w:r>
    </w:p>
    <w:p w14:paraId="70C392B8" w14:textId="77777777" w:rsidR="00030FCA" w:rsidRDefault="00030FCA">
      <w:pPr>
        <w:widowControl w:val="0"/>
        <w:jc w:val="center"/>
        <w:rPr>
          <w:b/>
          <w:sz w:val="28"/>
        </w:rPr>
      </w:pPr>
    </w:p>
    <w:p w14:paraId="19E0945B" w14:textId="77777777" w:rsidR="00030FCA" w:rsidRDefault="00030FCA">
      <w:pPr>
        <w:widowControl w:val="0"/>
        <w:jc w:val="center"/>
        <w:rPr>
          <w:b/>
          <w:sz w:val="28"/>
        </w:rPr>
      </w:pPr>
    </w:p>
    <w:p w14:paraId="57A8361B" w14:textId="77777777" w:rsidR="00030FCA" w:rsidRDefault="00030FCA">
      <w:pPr>
        <w:widowControl w:val="0"/>
        <w:jc w:val="center"/>
        <w:rPr>
          <w:b/>
          <w:sz w:val="28"/>
        </w:rPr>
      </w:pPr>
    </w:p>
    <w:p w14:paraId="6B309BD9" w14:textId="77777777" w:rsidR="00030FCA" w:rsidRDefault="00030FCA">
      <w:pPr>
        <w:widowControl w:val="0"/>
        <w:jc w:val="center"/>
        <w:rPr>
          <w:b/>
          <w:sz w:val="28"/>
        </w:rPr>
      </w:pPr>
    </w:p>
    <w:p w14:paraId="42D7BF34" w14:textId="77777777" w:rsidR="00030FCA" w:rsidRDefault="00030FCA">
      <w:pPr>
        <w:widowControl w:val="0"/>
        <w:jc w:val="center"/>
        <w:rPr>
          <w:b/>
          <w:sz w:val="28"/>
        </w:rPr>
      </w:pPr>
    </w:p>
    <w:p w14:paraId="69CF12F7" w14:textId="77777777" w:rsidR="00030FCA" w:rsidRDefault="00030FCA">
      <w:pPr>
        <w:widowControl w:val="0"/>
        <w:jc w:val="center"/>
        <w:rPr>
          <w:b/>
          <w:sz w:val="28"/>
        </w:rPr>
      </w:pPr>
    </w:p>
    <w:p w14:paraId="48178F35" w14:textId="77777777" w:rsidR="00030FCA" w:rsidRDefault="00030FCA">
      <w:pPr>
        <w:widowControl w:val="0"/>
        <w:jc w:val="center"/>
        <w:rPr>
          <w:b/>
          <w:sz w:val="28"/>
        </w:rPr>
      </w:pPr>
    </w:p>
    <w:p w14:paraId="4ADDB94C" w14:textId="77777777" w:rsidR="00030FCA" w:rsidRDefault="00030FCA">
      <w:pPr>
        <w:widowControl w:val="0"/>
        <w:jc w:val="center"/>
        <w:rPr>
          <w:b/>
          <w:sz w:val="28"/>
        </w:rPr>
      </w:pPr>
    </w:p>
    <w:p w14:paraId="371A78AB" w14:textId="77777777" w:rsidR="00030FCA" w:rsidRDefault="00030FCA">
      <w:pPr>
        <w:widowControl w:val="0"/>
        <w:rPr>
          <w:b/>
          <w:sz w:val="28"/>
        </w:rPr>
      </w:pPr>
    </w:p>
    <w:p w14:paraId="0D940CB8" w14:textId="77777777" w:rsidR="00030FCA" w:rsidRDefault="00030FCA">
      <w:pPr>
        <w:widowControl w:val="0"/>
        <w:rPr>
          <w:b/>
          <w:sz w:val="28"/>
        </w:rPr>
      </w:pPr>
    </w:p>
    <w:tbl>
      <w:tblPr>
        <w:tblW w:w="9337" w:type="dxa"/>
        <w:tblInd w:w="5" w:type="dxa"/>
        <w:tblLayout w:type="fixed"/>
        <w:tblLook w:val="04A0" w:firstRow="1" w:lastRow="0" w:firstColumn="1" w:lastColumn="0" w:noHBand="0" w:noVBand="1"/>
      </w:tblPr>
      <w:tblGrid>
        <w:gridCol w:w="4846"/>
        <w:gridCol w:w="2496"/>
        <w:gridCol w:w="1995"/>
      </w:tblGrid>
      <w:tr w:rsidR="00030FCA" w14:paraId="0BDEF24D" w14:textId="77777777">
        <w:trPr>
          <w:trHeight w:val="680"/>
        </w:trPr>
        <w:tc>
          <w:tcPr>
            <w:tcW w:w="4846" w:type="dxa"/>
            <w:tcBorders>
              <w:top w:val="nil"/>
              <w:left w:val="nil"/>
              <w:bottom w:val="nil"/>
              <w:right w:val="nil"/>
            </w:tcBorders>
          </w:tcPr>
          <w:p w14:paraId="03B8A519" w14:textId="7034A7B1" w:rsidR="00030FCA" w:rsidRDefault="00922B1B">
            <w:pPr>
              <w:widowControl w:val="0"/>
              <w:tabs>
                <w:tab w:val="left" w:leader="underscore" w:pos="2486"/>
                <w:tab w:val="left" w:leader="underscore" w:pos="5203"/>
                <w:tab w:val="left" w:leader="underscore" w:pos="7450"/>
                <w:tab w:val="left" w:leader="underscore" w:pos="10147"/>
              </w:tabs>
              <w:rPr>
                <w:b/>
                <w:bCs/>
                <w:sz w:val="28"/>
                <w:szCs w:val="28"/>
              </w:rPr>
            </w:pPr>
            <w:bookmarkStart w:id="2" w:name="_Toc165811423"/>
            <w:bookmarkStart w:id="3" w:name="_Toc162782817"/>
            <w:r>
              <w:rPr>
                <w:sz w:val="28"/>
                <w:szCs w:val="28"/>
              </w:rPr>
              <w:t>Выполнил студент группы 202Б-22</w:t>
            </w:r>
            <w:bookmarkEnd w:id="2"/>
            <w:bookmarkEnd w:id="3"/>
          </w:p>
          <w:p w14:paraId="5DA250AD" w14:textId="77777777" w:rsidR="00030FCA" w:rsidRDefault="00030FCA">
            <w:pPr>
              <w:widowControl w:val="0"/>
              <w:tabs>
                <w:tab w:val="left" w:leader="underscore" w:pos="2486"/>
                <w:tab w:val="left" w:leader="underscore" w:pos="5203"/>
                <w:tab w:val="left" w:leader="underscore" w:pos="7450"/>
                <w:tab w:val="left" w:leader="underscore" w:pos="10147"/>
              </w:tabs>
              <w:rPr>
                <w:sz w:val="28"/>
                <w:szCs w:val="28"/>
              </w:rPr>
            </w:pPr>
          </w:p>
        </w:tc>
        <w:tc>
          <w:tcPr>
            <w:tcW w:w="2496" w:type="dxa"/>
            <w:tcBorders>
              <w:top w:val="nil"/>
              <w:left w:val="nil"/>
              <w:bottom w:val="nil"/>
              <w:right w:val="nil"/>
            </w:tcBorders>
          </w:tcPr>
          <w:p w14:paraId="36FDD736" w14:textId="0DE0B2BA" w:rsidR="00030FCA" w:rsidRDefault="00922B1B">
            <w:pPr>
              <w:widowControl w:val="0"/>
              <w:tabs>
                <w:tab w:val="left" w:leader="underscore" w:pos="2486"/>
                <w:tab w:val="left" w:leader="underscore" w:pos="5203"/>
                <w:tab w:val="left" w:leader="underscore" w:pos="7450"/>
                <w:tab w:val="left" w:leader="underscore" w:pos="10147"/>
              </w:tabs>
              <w:rPr>
                <w:b/>
                <w:bCs/>
                <w:sz w:val="28"/>
                <w:szCs w:val="28"/>
              </w:rPr>
            </w:pPr>
            <w:bookmarkStart w:id="4" w:name="_Toc165811424"/>
            <w:bookmarkStart w:id="5" w:name="_Toc162782818"/>
            <w:r>
              <w:rPr>
                <w:sz w:val="28"/>
                <w:szCs w:val="28"/>
              </w:rPr>
              <w:t>_______________</w:t>
            </w:r>
            <w:bookmarkEnd w:id="4"/>
            <w:bookmarkEnd w:id="5"/>
          </w:p>
        </w:tc>
        <w:tc>
          <w:tcPr>
            <w:tcW w:w="1995" w:type="dxa"/>
            <w:tcBorders>
              <w:top w:val="nil"/>
              <w:left w:val="nil"/>
              <w:bottom w:val="nil"/>
              <w:right w:val="nil"/>
            </w:tcBorders>
          </w:tcPr>
          <w:p w14:paraId="43360EB4" w14:textId="4B544894" w:rsidR="00DB6C86" w:rsidRPr="00DB6C86" w:rsidRDefault="007421FC">
            <w:pPr>
              <w:widowControl w:val="0"/>
              <w:tabs>
                <w:tab w:val="left" w:leader="underscore" w:pos="2486"/>
                <w:tab w:val="left" w:leader="underscore" w:pos="5203"/>
                <w:tab w:val="left" w:leader="underscore" w:pos="7450"/>
                <w:tab w:val="left" w:leader="underscore" w:pos="10147"/>
              </w:tabs>
              <w:rPr>
                <w:sz w:val="28"/>
                <w:szCs w:val="28"/>
              </w:rPr>
            </w:pPr>
            <w:r>
              <w:rPr>
                <w:sz w:val="28"/>
                <w:szCs w:val="28"/>
              </w:rPr>
              <w:t>Р.И</w:t>
            </w:r>
            <w:r w:rsidR="000101C1">
              <w:rPr>
                <w:sz w:val="28"/>
                <w:szCs w:val="28"/>
              </w:rPr>
              <w:t xml:space="preserve"> Будагов</w:t>
            </w:r>
          </w:p>
        </w:tc>
      </w:tr>
      <w:tr w:rsidR="00030FCA" w14:paraId="4AE31E99" w14:textId="77777777">
        <w:trPr>
          <w:trHeight w:val="680"/>
        </w:trPr>
        <w:tc>
          <w:tcPr>
            <w:tcW w:w="4846" w:type="dxa"/>
            <w:tcBorders>
              <w:top w:val="nil"/>
              <w:left w:val="nil"/>
              <w:bottom w:val="nil"/>
              <w:right w:val="nil"/>
            </w:tcBorders>
          </w:tcPr>
          <w:p w14:paraId="03021E76" w14:textId="011A5596" w:rsidR="00030FCA" w:rsidRDefault="00922B1B">
            <w:pPr>
              <w:widowControl w:val="0"/>
              <w:tabs>
                <w:tab w:val="left" w:leader="underscore" w:pos="2486"/>
                <w:tab w:val="left" w:leader="underscore" w:pos="5203"/>
                <w:tab w:val="left" w:leader="underscore" w:pos="7450"/>
                <w:tab w:val="left" w:leader="underscore" w:pos="10147"/>
              </w:tabs>
              <w:rPr>
                <w:b/>
                <w:bCs/>
                <w:sz w:val="28"/>
                <w:szCs w:val="28"/>
              </w:rPr>
            </w:pPr>
            <w:bookmarkStart w:id="6" w:name="_Toc162782820"/>
            <w:bookmarkStart w:id="7" w:name="_Toc165811426"/>
            <w:r>
              <w:rPr>
                <w:sz w:val="28"/>
                <w:szCs w:val="28"/>
              </w:rPr>
              <w:t>Руководитель</w:t>
            </w:r>
            <w:bookmarkEnd w:id="6"/>
            <w:bookmarkEnd w:id="7"/>
          </w:p>
          <w:p w14:paraId="035747F9" w14:textId="77777777" w:rsidR="00030FCA" w:rsidRDefault="00030FCA">
            <w:pPr>
              <w:widowControl w:val="0"/>
              <w:tabs>
                <w:tab w:val="left" w:leader="underscore" w:pos="2486"/>
                <w:tab w:val="left" w:leader="underscore" w:pos="5203"/>
                <w:tab w:val="left" w:leader="underscore" w:pos="7450"/>
                <w:tab w:val="left" w:leader="underscore" w:pos="10147"/>
              </w:tabs>
              <w:rPr>
                <w:sz w:val="28"/>
                <w:szCs w:val="28"/>
              </w:rPr>
            </w:pPr>
          </w:p>
        </w:tc>
        <w:tc>
          <w:tcPr>
            <w:tcW w:w="2496" w:type="dxa"/>
            <w:tcBorders>
              <w:top w:val="nil"/>
              <w:left w:val="nil"/>
              <w:bottom w:val="nil"/>
              <w:right w:val="nil"/>
            </w:tcBorders>
          </w:tcPr>
          <w:p w14:paraId="4670CA4A" w14:textId="5F754196" w:rsidR="00030FCA" w:rsidRDefault="00922B1B">
            <w:pPr>
              <w:widowControl w:val="0"/>
              <w:tabs>
                <w:tab w:val="left" w:leader="underscore" w:pos="2486"/>
                <w:tab w:val="left" w:leader="underscore" w:pos="5203"/>
                <w:tab w:val="left" w:leader="underscore" w:pos="7450"/>
                <w:tab w:val="left" w:leader="underscore" w:pos="10147"/>
              </w:tabs>
              <w:rPr>
                <w:b/>
                <w:bCs/>
                <w:sz w:val="28"/>
                <w:szCs w:val="28"/>
              </w:rPr>
            </w:pPr>
            <w:bookmarkStart w:id="8" w:name="_Toc162782821"/>
            <w:bookmarkStart w:id="9" w:name="_Toc165811427"/>
            <w:r>
              <w:rPr>
                <w:sz w:val="28"/>
                <w:szCs w:val="28"/>
              </w:rPr>
              <w:t>_______________</w:t>
            </w:r>
            <w:bookmarkEnd w:id="8"/>
            <w:bookmarkEnd w:id="9"/>
          </w:p>
        </w:tc>
        <w:tc>
          <w:tcPr>
            <w:tcW w:w="1995" w:type="dxa"/>
            <w:tcBorders>
              <w:top w:val="nil"/>
              <w:left w:val="nil"/>
              <w:bottom w:val="nil"/>
              <w:right w:val="nil"/>
            </w:tcBorders>
          </w:tcPr>
          <w:p w14:paraId="700D5783" w14:textId="6996750B" w:rsidR="00030FCA" w:rsidRDefault="00922B1B">
            <w:pPr>
              <w:widowControl w:val="0"/>
              <w:tabs>
                <w:tab w:val="left" w:leader="underscore" w:pos="2486"/>
                <w:tab w:val="left" w:leader="underscore" w:pos="5203"/>
                <w:tab w:val="left" w:leader="underscore" w:pos="7450"/>
                <w:tab w:val="left" w:leader="underscore" w:pos="10147"/>
              </w:tabs>
              <w:rPr>
                <w:b/>
                <w:bCs/>
                <w:sz w:val="28"/>
                <w:szCs w:val="28"/>
              </w:rPr>
            </w:pPr>
            <w:bookmarkStart w:id="10" w:name="_Toc165811428"/>
            <w:r>
              <w:rPr>
                <w:sz w:val="28"/>
                <w:szCs w:val="28"/>
              </w:rPr>
              <w:t>А.</w:t>
            </w:r>
            <w:bookmarkEnd w:id="10"/>
            <w:r w:rsidR="000101C1">
              <w:rPr>
                <w:sz w:val="28"/>
                <w:szCs w:val="28"/>
              </w:rPr>
              <w:t>В Ш</w:t>
            </w:r>
            <w:r w:rsidR="00B97BB8">
              <w:rPr>
                <w:sz w:val="28"/>
                <w:szCs w:val="28"/>
              </w:rPr>
              <w:t>аврина</w:t>
            </w:r>
          </w:p>
        </w:tc>
      </w:tr>
    </w:tbl>
    <w:p w14:paraId="06199D8A" w14:textId="77777777" w:rsidR="00030FCA" w:rsidRDefault="00030FCA"/>
    <w:p w14:paraId="1FBD7553" w14:textId="77777777" w:rsidR="00030FCA" w:rsidRDefault="00030FCA"/>
    <w:p w14:paraId="424AC1DA" w14:textId="77777777" w:rsidR="00030FCA" w:rsidRDefault="00030FCA"/>
    <w:p w14:paraId="48FB93B9" w14:textId="77777777" w:rsidR="00030FCA" w:rsidRDefault="00030FCA"/>
    <w:p w14:paraId="765EFDA4" w14:textId="77777777" w:rsidR="00030FCA" w:rsidRDefault="00030FCA"/>
    <w:p w14:paraId="353569D3" w14:textId="77777777" w:rsidR="00030FCA" w:rsidRDefault="00030FCA"/>
    <w:p w14:paraId="5D29970C" w14:textId="77777777" w:rsidR="00030FCA" w:rsidRDefault="00030FCA"/>
    <w:p w14:paraId="1F948792" w14:textId="77777777" w:rsidR="00030FCA" w:rsidRDefault="00030FCA">
      <w:pPr>
        <w:jc w:val="center"/>
        <w:rPr>
          <w:sz w:val="28"/>
          <w:szCs w:val="28"/>
        </w:rPr>
      </w:pPr>
    </w:p>
    <w:p w14:paraId="2021A835" w14:textId="77777777" w:rsidR="00030FCA" w:rsidRDefault="00030FCA">
      <w:pPr>
        <w:jc w:val="center"/>
        <w:rPr>
          <w:sz w:val="28"/>
          <w:szCs w:val="28"/>
        </w:rPr>
      </w:pPr>
    </w:p>
    <w:p w14:paraId="463ECDA0" w14:textId="77777777" w:rsidR="00030FCA" w:rsidRDefault="00030FCA">
      <w:pPr>
        <w:jc w:val="center"/>
        <w:rPr>
          <w:sz w:val="28"/>
          <w:szCs w:val="28"/>
        </w:rPr>
      </w:pPr>
    </w:p>
    <w:p w14:paraId="72633AD4" w14:textId="77777777" w:rsidR="00030FCA" w:rsidRDefault="00922B1B">
      <w:pPr>
        <w:jc w:val="center"/>
        <w:rPr>
          <w:sz w:val="28"/>
          <w:szCs w:val="28"/>
        </w:rPr>
      </w:pPr>
      <w:r>
        <w:rPr>
          <w:sz w:val="28"/>
          <w:szCs w:val="28"/>
        </w:rPr>
        <w:t>Москва 2024</w:t>
      </w:r>
    </w:p>
    <w:sdt>
      <w:sdtPr>
        <w:rPr>
          <w:rFonts w:ascii="Times New Roman" w:eastAsia="Times New Roman" w:hAnsi="Times New Roman" w:cs="Times New Roman"/>
          <w:color w:val="auto"/>
          <w:sz w:val="24"/>
          <w:szCs w:val="24"/>
        </w:rPr>
        <w:id w:val="465846885"/>
        <w:docPartObj>
          <w:docPartGallery w:val="Table of Contents"/>
          <w:docPartUnique/>
        </w:docPartObj>
      </w:sdtPr>
      <w:sdtEndPr/>
      <w:sdtContent>
        <w:p w14:paraId="63D4D0B3" w14:textId="77777777" w:rsidR="00030FCA" w:rsidRDefault="00922B1B">
          <w:pPr>
            <w:pStyle w:val="13"/>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СОДЕРЖАНИЕ</w:t>
          </w:r>
        </w:p>
        <w:p w14:paraId="76573C44" w14:textId="77777777" w:rsidR="00030FCA" w:rsidRDefault="00030FCA" w:rsidP="00B75E0D">
          <w:pPr>
            <w:pStyle w:val="11"/>
            <w:rPr>
              <w:rFonts w:eastAsiaTheme="minorEastAsia"/>
            </w:rPr>
          </w:pPr>
        </w:p>
        <w:p w14:paraId="6567F9FC" w14:textId="1E365E1A" w:rsidR="005E5376" w:rsidRDefault="00922B1B">
          <w:pPr>
            <w:pStyle w:val="11"/>
            <w:rPr>
              <w:rFonts w:asciiTheme="minorHAnsi" w:eastAsiaTheme="minorEastAsia" w:hAnsiTheme="minorHAnsi" w:cstheme="minorBidi"/>
              <w:noProof/>
              <w:sz w:val="22"/>
              <w:szCs w:val="22"/>
            </w:rPr>
          </w:pPr>
          <w:r w:rsidRPr="00B75E0D">
            <w:rPr>
              <w:sz w:val="28"/>
              <w:szCs w:val="28"/>
            </w:rPr>
            <w:fldChar w:fldCharType="begin"/>
          </w:r>
          <w:r w:rsidRPr="00B75E0D">
            <w:rPr>
              <w:sz w:val="28"/>
              <w:szCs w:val="28"/>
            </w:rPr>
            <w:instrText>TOC \o "1-3" \z \u \h</w:instrText>
          </w:r>
          <w:r w:rsidRPr="00B75E0D">
            <w:rPr>
              <w:sz w:val="28"/>
              <w:szCs w:val="28"/>
            </w:rPr>
            <w:fldChar w:fldCharType="separate"/>
          </w:r>
          <w:hyperlink w:anchor="_Toc166696606" w:history="1">
            <w:r w:rsidR="005E5376" w:rsidRPr="004B0A72">
              <w:rPr>
                <w:rStyle w:val="a4"/>
                <w:noProof/>
              </w:rPr>
              <w:t>ВВЕДЕНИЕ</w:t>
            </w:r>
            <w:r w:rsidR="005E5376">
              <w:rPr>
                <w:noProof/>
                <w:webHidden/>
              </w:rPr>
              <w:tab/>
            </w:r>
            <w:r w:rsidR="005E5376">
              <w:rPr>
                <w:noProof/>
                <w:webHidden/>
              </w:rPr>
              <w:fldChar w:fldCharType="begin"/>
            </w:r>
            <w:r w:rsidR="005E5376">
              <w:rPr>
                <w:noProof/>
                <w:webHidden/>
              </w:rPr>
              <w:instrText xml:space="preserve"> PAGEREF _Toc166696606 \h </w:instrText>
            </w:r>
            <w:r w:rsidR="005E5376">
              <w:rPr>
                <w:noProof/>
                <w:webHidden/>
              </w:rPr>
            </w:r>
            <w:r w:rsidR="005E5376">
              <w:rPr>
                <w:noProof/>
                <w:webHidden/>
              </w:rPr>
              <w:fldChar w:fldCharType="separate"/>
            </w:r>
            <w:r w:rsidR="005E5376">
              <w:rPr>
                <w:noProof/>
                <w:webHidden/>
              </w:rPr>
              <w:t>3</w:t>
            </w:r>
            <w:r w:rsidR="005E5376">
              <w:rPr>
                <w:noProof/>
                <w:webHidden/>
              </w:rPr>
              <w:fldChar w:fldCharType="end"/>
            </w:r>
          </w:hyperlink>
        </w:p>
        <w:p w14:paraId="60EE2F75" w14:textId="2F90C8A0" w:rsidR="005E5376" w:rsidRDefault="005E5376">
          <w:pPr>
            <w:pStyle w:val="11"/>
            <w:rPr>
              <w:rFonts w:asciiTheme="minorHAnsi" w:eastAsiaTheme="minorEastAsia" w:hAnsiTheme="minorHAnsi" w:cstheme="minorBidi"/>
              <w:noProof/>
              <w:sz w:val="22"/>
              <w:szCs w:val="22"/>
            </w:rPr>
          </w:pPr>
          <w:hyperlink w:anchor="_Toc166696607" w:history="1">
            <w:r w:rsidRPr="004B0A72">
              <w:rPr>
                <w:rStyle w:val="a4"/>
                <w:caps/>
                <w:noProof/>
              </w:rPr>
              <w:t>1 Теоретические основы лизинговой  ДЕЯТЕЛЬНОСТИ</w:t>
            </w:r>
            <w:r>
              <w:rPr>
                <w:noProof/>
                <w:webHidden/>
              </w:rPr>
              <w:tab/>
            </w:r>
            <w:r>
              <w:rPr>
                <w:noProof/>
                <w:webHidden/>
              </w:rPr>
              <w:fldChar w:fldCharType="begin"/>
            </w:r>
            <w:r>
              <w:rPr>
                <w:noProof/>
                <w:webHidden/>
              </w:rPr>
              <w:instrText xml:space="preserve"> PAGEREF _Toc166696607 \h </w:instrText>
            </w:r>
            <w:r>
              <w:rPr>
                <w:noProof/>
                <w:webHidden/>
              </w:rPr>
            </w:r>
            <w:r>
              <w:rPr>
                <w:noProof/>
                <w:webHidden/>
              </w:rPr>
              <w:fldChar w:fldCharType="separate"/>
            </w:r>
            <w:r>
              <w:rPr>
                <w:noProof/>
                <w:webHidden/>
              </w:rPr>
              <w:t>5</w:t>
            </w:r>
            <w:r>
              <w:rPr>
                <w:noProof/>
                <w:webHidden/>
              </w:rPr>
              <w:fldChar w:fldCharType="end"/>
            </w:r>
          </w:hyperlink>
        </w:p>
        <w:p w14:paraId="2C9F7F76" w14:textId="1F3644D5"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08" w:history="1">
            <w:r w:rsidRPr="004B0A72">
              <w:rPr>
                <w:rStyle w:val="a4"/>
                <w:b/>
                <w:bCs/>
                <w:noProof/>
              </w:rPr>
              <w:t>1.1 Сущность  понятия лизинга</w:t>
            </w:r>
            <w:r>
              <w:rPr>
                <w:noProof/>
                <w:webHidden/>
              </w:rPr>
              <w:tab/>
            </w:r>
            <w:r>
              <w:rPr>
                <w:noProof/>
                <w:webHidden/>
              </w:rPr>
              <w:fldChar w:fldCharType="begin"/>
            </w:r>
            <w:r>
              <w:rPr>
                <w:noProof/>
                <w:webHidden/>
              </w:rPr>
              <w:instrText xml:space="preserve"> PAGEREF _Toc166696608 \h </w:instrText>
            </w:r>
            <w:r>
              <w:rPr>
                <w:noProof/>
                <w:webHidden/>
              </w:rPr>
            </w:r>
            <w:r>
              <w:rPr>
                <w:noProof/>
                <w:webHidden/>
              </w:rPr>
              <w:fldChar w:fldCharType="separate"/>
            </w:r>
            <w:r>
              <w:rPr>
                <w:noProof/>
                <w:webHidden/>
              </w:rPr>
              <w:t>5</w:t>
            </w:r>
            <w:r>
              <w:rPr>
                <w:noProof/>
                <w:webHidden/>
              </w:rPr>
              <w:fldChar w:fldCharType="end"/>
            </w:r>
          </w:hyperlink>
        </w:p>
        <w:p w14:paraId="7DE9912E" w14:textId="075A1522"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09" w:history="1">
            <w:r w:rsidRPr="004B0A72">
              <w:rPr>
                <w:rStyle w:val="a4"/>
                <w:b/>
                <w:bCs/>
                <w:noProof/>
              </w:rPr>
              <w:t>1.2 Основные элементы и виды лизинга</w:t>
            </w:r>
            <w:r>
              <w:rPr>
                <w:noProof/>
                <w:webHidden/>
              </w:rPr>
              <w:tab/>
            </w:r>
            <w:r>
              <w:rPr>
                <w:noProof/>
                <w:webHidden/>
              </w:rPr>
              <w:fldChar w:fldCharType="begin"/>
            </w:r>
            <w:r>
              <w:rPr>
                <w:noProof/>
                <w:webHidden/>
              </w:rPr>
              <w:instrText xml:space="preserve"> PAGEREF _Toc166696609 \h </w:instrText>
            </w:r>
            <w:r>
              <w:rPr>
                <w:noProof/>
                <w:webHidden/>
              </w:rPr>
            </w:r>
            <w:r>
              <w:rPr>
                <w:noProof/>
                <w:webHidden/>
              </w:rPr>
              <w:fldChar w:fldCharType="separate"/>
            </w:r>
            <w:r>
              <w:rPr>
                <w:noProof/>
                <w:webHidden/>
              </w:rPr>
              <w:t>9</w:t>
            </w:r>
            <w:r>
              <w:rPr>
                <w:noProof/>
                <w:webHidden/>
              </w:rPr>
              <w:fldChar w:fldCharType="end"/>
            </w:r>
          </w:hyperlink>
        </w:p>
        <w:p w14:paraId="04737E36" w14:textId="4E6B56DE"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10" w:history="1">
            <w:r w:rsidRPr="004B0A72">
              <w:rPr>
                <w:rStyle w:val="a4"/>
                <w:b/>
                <w:bCs/>
                <w:noProof/>
              </w:rPr>
              <w:t>1.3 Роль в предпринимательской деятельности по инвестированию средств</w:t>
            </w:r>
            <w:r>
              <w:rPr>
                <w:noProof/>
                <w:webHidden/>
              </w:rPr>
              <w:tab/>
            </w:r>
            <w:r>
              <w:rPr>
                <w:noProof/>
                <w:webHidden/>
              </w:rPr>
              <w:fldChar w:fldCharType="begin"/>
            </w:r>
            <w:r>
              <w:rPr>
                <w:noProof/>
                <w:webHidden/>
              </w:rPr>
              <w:instrText xml:space="preserve"> PAGEREF _Toc166696610 \h </w:instrText>
            </w:r>
            <w:r>
              <w:rPr>
                <w:noProof/>
                <w:webHidden/>
              </w:rPr>
            </w:r>
            <w:r>
              <w:rPr>
                <w:noProof/>
                <w:webHidden/>
              </w:rPr>
              <w:fldChar w:fldCharType="separate"/>
            </w:r>
            <w:r>
              <w:rPr>
                <w:noProof/>
                <w:webHidden/>
              </w:rPr>
              <w:t>10</w:t>
            </w:r>
            <w:r>
              <w:rPr>
                <w:noProof/>
                <w:webHidden/>
              </w:rPr>
              <w:fldChar w:fldCharType="end"/>
            </w:r>
          </w:hyperlink>
        </w:p>
        <w:p w14:paraId="5DBD91B1" w14:textId="3F77D8E7" w:rsidR="005E5376" w:rsidRDefault="005E5376">
          <w:pPr>
            <w:pStyle w:val="11"/>
            <w:rPr>
              <w:rFonts w:asciiTheme="minorHAnsi" w:eastAsiaTheme="minorEastAsia" w:hAnsiTheme="minorHAnsi" w:cstheme="minorBidi"/>
              <w:noProof/>
              <w:sz w:val="22"/>
              <w:szCs w:val="22"/>
            </w:rPr>
          </w:pPr>
          <w:hyperlink w:anchor="_Toc166696611" w:history="1">
            <w:r w:rsidRPr="004B0A72">
              <w:rPr>
                <w:rStyle w:val="a4"/>
                <w:noProof/>
              </w:rPr>
              <w:t>2 АНАЛИЗ ЛИЗИНГОВЫХ ОПЕРАЦИЙ В ООО «ТОРЕС»</w:t>
            </w:r>
            <w:r>
              <w:rPr>
                <w:noProof/>
                <w:webHidden/>
              </w:rPr>
              <w:tab/>
            </w:r>
            <w:r>
              <w:rPr>
                <w:noProof/>
                <w:webHidden/>
              </w:rPr>
              <w:fldChar w:fldCharType="begin"/>
            </w:r>
            <w:r>
              <w:rPr>
                <w:noProof/>
                <w:webHidden/>
              </w:rPr>
              <w:instrText xml:space="preserve"> PAGEREF _Toc166696611 \h </w:instrText>
            </w:r>
            <w:r>
              <w:rPr>
                <w:noProof/>
                <w:webHidden/>
              </w:rPr>
            </w:r>
            <w:r>
              <w:rPr>
                <w:noProof/>
                <w:webHidden/>
              </w:rPr>
              <w:fldChar w:fldCharType="separate"/>
            </w:r>
            <w:r>
              <w:rPr>
                <w:noProof/>
                <w:webHidden/>
              </w:rPr>
              <w:t>16</w:t>
            </w:r>
            <w:r>
              <w:rPr>
                <w:noProof/>
                <w:webHidden/>
              </w:rPr>
              <w:fldChar w:fldCharType="end"/>
            </w:r>
          </w:hyperlink>
        </w:p>
        <w:p w14:paraId="4C8B165B" w14:textId="27BD5F68"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12" w:history="1">
            <w:r w:rsidRPr="004B0A72">
              <w:rPr>
                <w:rStyle w:val="a4"/>
                <w:b/>
                <w:bCs/>
                <w:noProof/>
              </w:rPr>
              <w:t>2.1 Организационно-экономическая характеристика ООО «Торес»</w:t>
            </w:r>
            <w:r>
              <w:rPr>
                <w:noProof/>
                <w:webHidden/>
              </w:rPr>
              <w:tab/>
            </w:r>
            <w:r>
              <w:rPr>
                <w:noProof/>
                <w:webHidden/>
              </w:rPr>
              <w:fldChar w:fldCharType="begin"/>
            </w:r>
            <w:r>
              <w:rPr>
                <w:noProof/>
                <w:webHidden/>
              </w:rPr>
              <w:instrText xml:space="preserve"> PAGEREF _Toc166696612 \h </w:instrText>
            </w:r>
            <w:r>
              <w:rPr>
                <w:noProof/>
                <w:webHidden/>
              </w:rPr>
            </w:r>
            <w:r>
              <w:rPr>
                <w:noProof/>
                <w:webHidden/>
              </w:rPr>
              <w:fldChar w:fldCharType="separate"/>
            </w:r>
            <w:r>
              <w:rPr>
                <w:noProof/>
                <w:webHidden/>
              </w:rPr>
              <w:t>16</w:t>
            </w:r>
            <w:r>
              <w:rPr>
                <w:noProof/>
                <w:webHidden/>
              </w:rPr>
              <w:fldChar w:fldCharType="end"/>
            </w:r>
          </w:hyperlink>
        </w:p>
        <w:p w14:paraId="0EE57FD9" w14:textId="0E502E65"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13" w:history="1">
            <w:r w:rsidRPr="004B0A72">
              <w:rPr>
                <w:rStyle w:val="a4"/>
                <w:b/>
                <w:bCs/>
                <w:noProof/>
              </w:rPr>
              <w:t>2.2</w:t>
            </w:r>
            <w:r w:rsidRPr="004B0A72">
              <w:rPr>
                <w:rStyle w:val="a4"/>
                <w:noProof/>
              </w:rPr>
              <w:t xml:space="preserve"> </w:t>
            </w:r>
            <w:r w:rsidRPr="004B0A72">
              <w:rPr>
                <w:rStyle w:val="a4"/>
                <w:b/>
                <w:bCs/>
                <w:noProof/>
              </w:rPr>
              <w:t>Анализ эффективности использования лизингового оборудования с помощью коэффициента использования</w:t>
            </w:r>
            <w:r>
              <w:rPr>
                <w:noProof/>
                <w:webHidden/>
              </w:rPr>
              <w:tab/>
            </w:r>
            <w:r>
              <w:rPr>
                <w:noProof/>
                <w:webHidden/>
              </w:rPr>
              <w:fldChar w:fldCharType="begin"/>
            </w:r>
            <w:r>
              <w:rPr>
                <w:noProof/>
                <w:webHidden/>
              </w:rPr>
              <w:instrText xml:space="preserve"> PAGEREF _Toc166696613 \h </w:instrText>
            </w:r>
            <w:r>
              <w:rPr>
                <w:noProof/>
                <w:webHidden/>
              </w:rPr>
            </w:r>
            <w:r>
              <w:rPr>
                <w:noProof/>
                <w:webHidden/>
              </w:rPr>
              <w:fldChar w:fldCharType="separate"/>
            </w:r>
            <w:r>
              <w:rPr>
                <w:noProof/>
                <w:webHidden/>
              </w:rPr>
              <w:t>21</w:t>
            </w:r>
            <w:r>
              <w:rPr>
                <w:noProof/>
                <w:webHidden/>
              </w:rPr>
              <w:fldChar w:fldCharType="end"/>
            </w:r>
          </w:hyperlink>
        </w:p>
        <w:p w14:paraId="156652B2" w14:textId="543289EB" w:rsidR="005E5376" w:rsidRDefault="005E5376">
          <w:pPr>
            <w:pStyle w:val="21"/>
            <w:tabs>
              <w:tab w:val="right" w:leader="dot" w:pos="9344"/>
            </w:tabs>
            <w:rPr>
              <w:rFonts w:asciiTheme="minorHAnsi" w:eastAsiaTheme="minorEastAsia" w:hAnsiTheme="minorHAnsi" w:cstheme="minorBidi"/>
              <w:noProof/>
              <w:sz w:val="22"/>
              <w:szCs w:val="22"/>
            </w:rPr>
          </w:pPr>
          <w:hyperlink w:anchor="_Toc166696614" w:history="1">
            <w:r w:rsidRPr="004B0A72">
              <w:rPr>
                <w:rStyle w:val="a4"/>
                <w:b/>
                <w:bCs/>
                <w:noProof/>
              </w:rPr>
              <w:t>2.3 Направления улучшения применения лизинга средств механизации в ООО «Торес»</w:t>
            </w:r>
            <w:r>
              <w:rPr>
                <w:noProof/>
                <w:webHidden/>
              </w:rPr>
              <w:tab/>
            </w:r>
            <w:r>
              <w:rPr>
                <w:noProof/>
                <w:webHidden/>
              </w:rPr>
              <w:fldChar w:fldCharType="begin"/>
            </w:r>
            <w:r>
              <w:rPr>
                <w:noProof/>
                <w:webHidden/>
              </w:rPr>
              <w:instrText xml:space="preserve"> PAGEREF _Toc166696614 \h </w:instrText>
            </w:r>
            <w:r>
              <w:rPr>
                <w:noProof/>
                <w:webHidden/>
              </w:rPr>
            </w:r>
            <w:r>
              <w:rPr>
                <w:noProof/>
                <w:webHidden/>
              </w:rPr>
              <w:fldChar w:fldCharType="separate"/>
            </w:r>
            <w:r>
              <w:rPr>
                <w:noProof/>
                <w:webHidden/>
              </w:rPr>
              <w:t>24</w:t>
            </w:r>
            <w:r>
              <w:rPr>
                <w:noProof/>
                <w:webHidden/>
              </w:rPr>
              <w:fldChar w:fldCharType="end"/>
            </w:r>
          </w:hyperlink>
        </w:p>
        <w:p w14:paraId="117F263F" w14:textId="2E1654F8" w:rsidR="005E5376" w:rsidRDefault="005E5376">
          <w:pPr>
            <w:pStyle w:val="11"/>
            <w:rPr>
              <w:rFonts w:asciiTheme="minorHAnsi" w:eastAsiaTheme="minorEastAsia" w:hAnsiTheme="minorHAnsi" w:cstheme="minorBidi"/>
              <w:noProof/>
              <w:sz w:val="22"/>
              <w:szCs w:val="22"/>
            </w:rPr>
          </w:pPr>
          <w:hyperlink w:anchor="_Toc166696615" w:history="1">
            <w:r w:rsidRPr="004B0A72">
              <w:rPr>
                <w:rStyle w:val="a4"/>
                <w:noProof/>
              </w:rPr>
              <w:t>ЗАКЛЮЧЕНИЕ</w:t>
            </w:r>
            <w:r>
              <w:rPr>
                <w:noProof/>
                <w:webHidden/>
              </w:rPr>
              <w:tab/>
            </w:r>
            <w:r>
              <w:rPr>
                <w:noProof/>
                <w:webHidden/>
              </w:rPr>
              <w:fldChar w:fldCharType="begin"/>
            </w:r>
            <w:r>
              <w:rPr>
                <w:noProof/>
                <w:webHidden/>
              </w:rPr>
              <w:instrText xml:space="preserve"> PAGEREF _Toc166696615 \h </w:instrText>
            </w:r>
            <w:r>
              <w:rPr>
                <w:noProof/>
                <w:webHidden/>
              </w:rPr>
            </w:r>
            <w:r>
              <w:rPr>
                <w:noProof/>
                <w:webHidden/>
              </w:rPr>
              <w:fldChar w:fldCharType="separate"/>
            </w:r>
            <w:r>
              <w:rPr>
                <w:noProof/>
                <w:webHidden/>
              </w:rPr>
              <w:t>29</w:t>
            </w:r>
            <w:r>
              <w:rPr>
                <w:noProof/>
                <w:webHidden/>
              </w:rPr>
              <w:fldChar w:fldCharType="end"/>
            </w:r>
          </w:hyperlink>
        </w:p>
        <w:p w14:paraId="55EAFF79" w14:textId="102A9DB4" w:rsidR="005E5376" w:rsidRDefault="005E5376">
          <w:pPr>
            <w:pStyle w:val="11"/>
            <w:rPr>
              <w:rFonts w:asciiTheme="minorHAnsi" w:eastAsiaTheme="minorEastAsia" w:hAnsiTheme="minorHAnsi" w:cstheme="minorBidi"/>
              <w:noProof/>
              <w:sz w:val="22"/>
              <w:szCs w:val="22"/>
            </w:rPr>
          </w:pPr>
          <w:hyperlink w:anchor="_Toc166696616" w:history="1">
            <w:r w:rsidRPr="004B0A72">
              <w:rPr>
                <w:rStyle w:val="a4"/>
                <w:noProof/>
              </w:rPr>
              <w:t>СПИСОК ИСПОЛЬЗОВАННЫХ ИСТОЧНИКОВ</w:t>
            </w:r>
            <w:r>
              <w:rPr>
                <w:noProof/>
                <w:webHidden/>
              </w:rPr>
              <w:tab/>
            </w:r>
            <w:r>
              <w:rPr>
                <w:noProof/>
                <w:webHidden/>
              </w:rPr>
              <w:fldChar w:fldCharType="begin"/>
            </w:r>
            <w:r>
              <w:rPr>
                <w:noProof/>
                <w:webHidden/>
              </w:rPr>
              <w:instrText xml:space="preserve"> PAGEREF _Toc166696616 \h </w:instrText>
            </w:r>
            <w:r>
              <w:rPr>
                <w:noProof/>
                <w:webHidden/>
              </w:rPr>
            </w:r>
            <w:r>
              <w:rPr>
                <w:noProof/>
                <w:webHidden/>
              </w:rPr>
              <w:fldChar w:fldCharType="separate"/>
            </w:r>
            <w:r>
              <w:rPr>
                <w:noProof/>
                <w:webHidden/>
              </w:rPr>
              <w:t>30</w:t>
            </w:r>
            <w:r>
              <w:rPr>
                <w:noProof/>
                <w:webHidden/>
              </w:rPr>
              <w:fldChar w:fldCharType="end"/>
            </w:r>
          </w:hyperlink>
        </w:p>
        <w:p w14:paraId="1E74CA9A" w14:textId="3357B4D3" w:rsidR="00030FCA" w:rsidRPr="00702412" w:rsidRDefault="00922B1B" w:rsidP="00702412">
          <w:pPr>
            <w:pStyle w:val="11"/>
            <w:rPr>
              <w:color w:val="0000FF"/>
              <w:u w:val="single"/>
            </w:rPr>
          </w:pPr>
          <w:r w:rsidRPr="00B75E0D">
            <w:rPr>
              <w:sz w:val="28"/>
              <w:szCs w:val="28"/>
            </w:rPr>
            <w:fldChar w:fldCharType="end"/>
          </w:r>
        </w:p>
      </w:sdtContent>
    </w:sdt>
    <w:p w14:paraId="018D3F01" w14:textId="77777777" w:rsidR="00030FCA" w:rsidRDefault="00922B1B">
      <w:pPr>
        <w:spacing w:line="259" w:lineRule="auto"/>
      </w:pPr>
      <w:r>
        <w:br w:type="page"/>
      </w:r>
      <w:bookmarkStart w:id="11" w:name="_Toc260054344"/>
      <w:bookmarkEnd w:id="0"/>
      <w:bookmarkEnd w:id="1"/>
    </w:p>
    <w:p w14:paraId="22B6C0AA" w14:textId="0579A15A" w:rsidR="00030FCA" w:rsidRDefault="00922B1B">
      <w:pPr>
        <w:pStyle w:val="1"/>
        <w:jc w:val="center"/>
        <w:rPr>
          <w:rFonts w:ascii="Times New Roman" w:hAnsi="Times New Roman" w:cs="Times New Roman"/>
          <w:sz w:val="28"/>
          <w:szCs w:val="28"/>
        </w:rPr>
      </w:pPr>
      <w:bookmarkStart w:id="12" w:name="_Toc166696606"/>
      <w:r>
        <w:rPr>
          <w:rFonts w:ascii="Times New Roman" w:hAnsi="Times New Roman" w:cs="Times New Roman"/>
          <w:sz w:val="28"/>
          <w:szCs w:val="28"/>
        </w:rPr>
        <w:lastRenderedPageBreak/>
        <w:t>ВВЕДЕНИЕ</w:t>
      </w:r>
      <w:bookmarkEnd w:id="11"/>
      <w:bookmarkEnd w:id="12"/>
    </w:p>
    <w:p w14:paraId="5809EF2F" w14:textId="77777777" w:rsidR="00030FCA" w:rsidRDefault="00922B1B">
      <w:pPr>
        <w:spacing w:before="10" w:line="360" w:lineRule="auto"/>
        <w:ind w:firstLine="709"/>
        <w:jc w:val="both"/>
        <w:rPr>
          <w:sz w:val="28"/>
          <w:szCs w:val="28"/>
        </w:rPr>
      </w:pPr>
      <w:r>
        <w:rPr>
          <w:sz w:val="28"/>
          <w:szCs w:val="28"/>
        </w:rPr>
        <w:t>В последние три десятилетия аренда стала все более популярной. Вместо того чтобы занимать крупные суммы на приобретение оборудования, компании могут предпочесть арендовать его. Авиационные и железнодорожные компании активно используют аренду оборудования, а предприятия и мотели сдают в аренду свою недвижимость. Даже коммунальные службы стали обращаться к лизингу, из-за усложнения процесса получения кредитов.</w:t>
      </w:r>
    </w:p>
    <w:p w14:paraId="1029B09C" w14:textId="77777777" w:rsidR="00030FCA" w:rsidRDefault="00922B1B">
      <w:pPr>
        <w:spacing w:line="360" w:lineRule="auto"/>
        <w:ind w:firstLine="709"/>
        <w:jc w:val="both"/>
        <w:rPr>
          <w:sz w:val="28"/>
          <w:szCs w:val="28"/>
        </w:rPr>
      </w:pPr>
      <w:r>
        <w:rPr>
          <w:sz w:val="28"/>
          <w:szCs w:val="28"/>
        </w:rPr>
        <w:t>Лизинг, как современная форма аренды, определяется как вид хозяйственной деятельности, направленный на использование временно свободных или накопленных средств. В рамках договора финансового лизинга арендодатель обязуется приобрести право собственности на оборудование у конкретного продавца и передать его арендатору за определенную плату.</w:t>
      </w:r>
    </w:p>
    <w:p w14:paraId="2A691A54" w14:textId="77777777" w:rsidR="00030FCA" w:rsidRDefault="00922B1B">
      <w:pPr>
        <w:spacing w:line="360" w:lineRule="auto"/>
        <w:ind w:firstLine="709"/>
        <w:jc w:val="both"/>
        <w:rPr>
          <w:sz w:val="28"/>
          <w:szCs w:val="28"/>
        </w:rPr>
      </w:pPr>
      <w:r>
        <w:rPr>
          <w:sz w:val="28"/>
          <w:szCs w:val="28"/>
        </w:rPr>
        <w:t>Объектом договора аренды может быть движимое и недвижимое имущество, за исключением некоторых категорий, которые исключены из аренды.</w:t>
      </w:r>
    </w:p>
    <w:p w14:paraId="1D23D133" w14:textId="77777777" w:rsidR="00030FCA" w:rsidRDefault="00922B1B">
      <w:pPr>
        <w:spacing w:line="360" w:lineRule="auto"/>
        <w:ind w:firstLine="709"/>
        <w:jc w:val="both"/>
        <w:rPr>
          <w:sz w:val="28"/>
          <w:szCs w:val="28"/>
        </w:rPr>
      </w:pPr>
      <w:r>
        <w:rPr>
          <w:sz w:val="28"/>
          <w:szCs w:val="28"/>
        </w:rPr>
        <w:t>Лизинговый рынок в России приобретает все большее значение, особенно с учетом неблагоприятных условий эксплуатации автопарка. Высокий процент устаревшего оборудования и недостаточное обслуживание подчеркивают необходимость развития лизинга.</w:t>
      </w:r>
    </w:p>
    <w:p w14:paraId="021D4C5A" w14:textId="77777777" w:rsidR="00030FCA" w:rsidRDefault="00922B1B">
      <w:pPr>
        <w:spacing w:line="360" w:lineRule="auto"/>
        <w:ind w:firstLine="709"/>
        <w:jc w:val="both"/>
        <w:rPr>
          <w:sz w:val="28"/>
          <w:szCs w:val="28"/>
        </w:rPr>
      </w:pPr>
      <w:r>
        <w:rPr>
          <w:sz w:val="28"/>
          <w:szCs w:val="28"/>
        </w:rPr>
        <w:t>Выбор данной темы обусловлен несколькими факторами, включая молодость рынка лизинговых услуг в России и его перспективы. Лизинг, как эффективный механизм, имеет потенциал привлечения инвестиций в российскую экономику.</w:t>
      </w:r>
    </w:p>
    <w:p w14:paraId="3906BC5D" w14:textId="77777777" w:rsidR="00030FCA" w:rsidRDefault="00922B1B">
      <w:pPr>
        <w:spacing w:line="360" w:lineRule="auto"/>
        <w:ind w:firstLine="709"/>
        <w:jc w:val="both"/>
        <w:rPr>
          <w:sz w:val="28"/>
          <w:szCs w:val="28"/>
        </w:rPr>
      </w:pPr>
      <w:r>
        <w:rPr>
          <w:sz w:val="28"/>
          <w:szCs w:val="28"/>
        </w:rPr>
        <w:t>Объект исследования –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w:t>
      </w:r>
    </w:p>
    <w:p w14:paraId="527500F2" w14:textId="77777777" w:rsidR="00030FCA" w:rsidRDefault="00922B1B">
      <w:pPr>
        <w:spacing w:line="360" w:lineRule="auto"/>
        <w:ind w:firstLine="709"/>
        <w:jc w:val="both"/>
        <w:rPr>
          <w:sz w:val="28"/>
          <w:szCs w:val="28"/>
        </w:rPr>
      </w:pPr>
      <w:r>
        <w:rPr>
          <w:sz w:val="28"/>
          <w:szCs w:val="28"/>
        </w:rPr>
        <w:t>Предметом исследования выступает предприятие ООО «Торес».</w:t>
      </w:r>
    </w:p>
    <w:p w14:paraId="6DB2277E" w14:textId="77777777" w:rsidR="00030FCA" w:rsidRDefault="00922B1B">
      <w:pPr>
        <w:spacing w:line="360" w:lineRule="auto"/>
        <w:ind w:firstLine="709"/>
        <w:jc w:val="both"/>
        <w:rPr>
          <w:sz w:val="28"/>
          <w:szCs w:val="28"/>
        </w:rPr>
      </w:pPr>
      <w:r>
        <w:rPr>
          <w:sz w:val="28"/>
          <w:szCs w:val="28"/>
        </w:rPr>
        <w:lastRenderedPageBreak/>
        <w:t>Цель данной работы – на основе проведенного исследования разработать направления улучшения применения лизинга средств механизации в ООО «Торес».</w:t>
      </w:r>
    </w:p>
    <w:p w14:paraId="66A1F5F9" w14:textId="77777777" w:rsidR="00030FCA" w:rsidRDefault="00922B1B">
      <w:pPr>
        <w:spacing w:line="360" w:lineRule="auto"/>
        <w:ind w:firstLine="709"/>
        <w:jc w:val="both"/>
        <w:rPr>
          <w:sz w:val="28"/>
          <w:szCs w:val="28"/>
        </w:rPr>
      </w:pPr>
      <w:r>
        <w:rPr>
          <w:sz w:val="28"/>
          <w:szCs w:val="28"/>
        </w:rPr>
        <w:t xml:space="preserve">Для достижения цели необходимо решить следующие задачи: </w:t>
      </w:r>
    </w:p>
    <w:p w14:paraId="6E662C31" w14:textId="77777777" w:rsidR="00030FCA" w:rsidRDefault="00922B1B">
      <w:pPr>
        <w:spacing w:line="360" w:lineRule="auto"/>
        <w:ind w:firstLine="709"/>
        <w:jc w:val="both"/>
        <w:rPr>
          <w:sz w:val="28"/>
          <w:szCs w:val="28"/>
        </w:rPr>
      </w:pPr>
      <w:r>
        <w:rPr>
          <w:sz w:val="28"/>
          <w:szCs w:val="28"/>
        </w:rPr>
        <w:t>- изучить сущность лизинга;</w:t>
      </w:r>
    </w:p>
    <w:p w14:paraId="60BA52BA" w14:textId="77777777" w:rsidR="00030FCA" w:rsidRDefault="00922B1B">
      <w:pPr>
        <w:spacing w:line="360" w:lineRule="auto"/>
        <w:ind w:firstLine="709"/>
        <w:jc w:val="both"/>
        <w:rPr>
          <w:sz w:val="28"/>
          <w:szCs w:val="28"/>
        </w:rPr>
      </w:pPr>
      <w:r>
        <w:rPr>
          <w:sz w:val="28"/>
          <w:szCs w:val="28"/>
        </w:rPr>
        <w:t>- охарактеризовать основные элементы и виды лизинга;</w:t>
      </w:r>
    </w:p>
    <w:p w14:paraId="67049E3B" w14:textId="77777777" w:rsidR="00030FCA" w:rsidRDefault="00922B1B">
      <w:pPr>
        <w:spacing w:line="360" w:lineRule="auto"/>
        <w:ind w:firstLine="709"/>
        <w:jc w:val="both"/>
        <w:rPr>
          <w:sz w:val="28"/>
          <w:szCs w:val="28"/>
        </w:rPr>
      </w:pPr>
      <w:r>
        <w:rPr>
          <w:sz w:val="28"/>
          <w:szCs w:val="28"/>
        </w:rPr>
        <w:t xml:space="preserve"> - выявить роль лизинга в предпринимательской деятельности по инвестированию средств;</w:t>
      </w:r>
    </w:p>
    <w:p w14:paraId="37373685" w14:textId="77777777" w:rsidR="00030FCA" w:rsidRDefault="00922B1B">
      <w:pPr>
        <w:spacing w:line="360" w:lineRule="auto"/>
        <w:ind w:firstLine="709"/>
        <w:jc w:val="both"/>
        <w:rPr>
          <w:sz w:val="28"/>
          <w:szCs w:val="28"/>
        </w:rPr>
      </w:pPr>
      <w:r>
        <w:rPr>
          <w:sz w:val="28"/>
          <w:szCs w:val="28"/>
        </w:rPr>
        <w:t>- представить организационно-экономическую характеристику ООО «Торес»;</w:t>
      </w:r>
    </w:p>
    <w:p w14:paraId="5C33542C" w14:textId="77777777" w:rsidR="00030FCA" w:rsidRDefault="00922B1B">
      <w:pPr>
        <w:spacing w:line="360" w:lineRule="auto"/>
        <w:ind w:firstLine="709"/>
        <w:jc w:val="both"/>
        <w:rPr>
          <w:sz w:val="28"/>
          <w:szCs w:val="28"/>
        </w:rPr>
      </w:pPr>
      <w:r>
        <w:rPr>
          <w:sz w:val="28"/>
          <w:szCs w:val="28"/>
        </w:rPr>
        <w:t>- проанализировать эффективность использования лизингового оборудования с помощью коэффициента использования;</w:t>
      </w:r>
    </w:p>
    <w:p w14:paraId="3830FD3E" w14:textId="77777777" w:rsidR="00030FCA" w:rsidRDefault="00922B1B">
      <w:pPr>
        <w:spacing w:line="360" w:lineRule="auto"/>
        <w:ind w:firstLine="709"/>
        <w:jc w:val="both"/>
        <w:rPr>
          <w:sz w:val="28"/>
          <w:szCs w:val="28"/>
        </w:rPr>
      </w:pPr>
      <w:r>
        <w:rPr>
          <w:sz w:val="28"/>
          <w:szCs w:val="28"/>
        </w:rPr>
        <w:t>- разработать направления улучшения применения лизинга средств механизации в ООО «Торес».</w:t>
      </w:r>
    </w:p>
    <w:p w14:paraId="4A700485" w14:textId="77777777" w:rsidR="00030FCA" w:rsidRDefault="00922B1B">
      <w:pPr>
        <w:spacing w:line="360" w:lineRule="auto"/>
        <w:ind w:firstLine="709"/>
        <w:jc w:val="both"/>
        <w:rPr>
          <w:sz w:val="28"/>
          <w:szCs w:val="28"/>
        </w:rPr>
      </w:pPr>
      <w:r>
        <w:rPr>
          <w:sz w:val="28"/>
          <w:szCs w:val="28"/>
        </w:rPr>
        <w:t>Информационная база – литература от российских и зарубежных авторов, статьи экономических изданий, законы и постановления, регулирующие лизинговую деятельность.</w:t>
      </w:r>
    </w:p>
    <w:p w14:paraId="1297B61F" w14:textId="2FC0F4AA" w:rsidR="00004FC3" w:rsidRDefault="00922B1B" w:rsidP="00004FC3">
      <w:pPr>
        <w:spacing w:line="360" w:lineRule="auto"/>
        <w:ind w:firstLine="709"/>
        <w:jc w:val="both"/>
        <w:rPr>
          <w:rStyle w:val="10"/>
          <w:rFonts w:ascii="Times New Roman" w:hAnsi="Times New Roman" w:cs="Times New Roman"/>
          <w:b w:val="0"/>
          <w:bCs w:val="0"/>
          <w:kern w:val="0"/>
          <w:sz w:val="28"/>
          <w:szCs w:val="28"/>
        </w:rPr>
      </w:pPr>
      <w:r>
        <w:rPr>
          <w:sz w:val="28"/>
          <w:szCs w:val="28"/>
        </w:rPr>
        <w:t>Методами исследования являются анализ финансовых показателей, финансовая отчетность компании, которую использует лизинг, для оценки его влияния на доходы, расходы, активы и долги, сравнение эффективности лизинга с другими методами финансирования, такими как кредиты и займы, для определения преимуществ и недостатков каждого из них, изучение конкретных ситуаций использования лизинга в различных отраслях и компаниях для выявления успешных стратегий и уроков из неудач.</w:t>
      </w:r>
      <w:bookmarkStart w:id="13" w:name="_Toc260054345"/>
    </w:p>
    <w:p w14:paraId="774CB7C4" w14:textId="6A6F0C99" w:rsidR="00030FCA" w:rsidRDefault="00004FC3" w:rsidP="00004FC3">
      <w:pPr>
        <w:rPr>
          <w:rStyle w:val="10"/>
          <w:rFonts w:ascii="Times New Roman" w:hAnsi="Times New Roman" w:cs="Times New Roman"/>
          <w:b w:val="0"/>
          <w:bCs w:val="0"/>
          <w:caps/>
          <w:kern w:val="0"/>
          <w:sz w:val="28"/>
          <w:szCs w:val="28"/>
        </w:rPr>
      </w:pPr>
      <w:r>
        <w:rPr>
          <w:rStyle w:val="10"/>
          <w:rFonts w:ascii="Times New Roman" w:hAnsi="Times New Roman" w:cs="Times New Roman"/>
          <w:b w:val="0"/>
          <w:bCs w:val="0"/>
          <w:kern w:val="0"/>
          <w:sz w:val="28"/>
          <w:szCs w:val="28"/>
        </w:rPr>
        <w:br w:type="page"/>
      </w:r>
      <w:r w:rsidR="00C47446">
        <w:rPr>
          <w:rStyle w:val="10"/>
          <w:rFonts w:ascii="Times New Roman" w:hAnsi="Times New Roman" w:cs="Times New Roman"/>
          <w:caps/>
          <w:kern w:val="0"/>
          <w:sz w:val="28"/>
          <w:szCs w:val="28"/>
        </w:rPr>
        <w:lastRenderedPageBreak/>
        <w:t xml:space="preserve"> </w:t>
      </w:r>
      <w:bookmarkStart w:id="14" w:name="_Toc166696607"/>
      <w:r w:rsidR="00922B1B">
        <w:rPr>
          <w:rStyle w:val="10"/>
          <w:rFonts w:ascii="Times New Roman" w:hAnsi="Times New Roman" w:cs="Times New Roman"/>
          <w:caps/>
          <w:kern w:val="0"/>
          <w:sz w:val="28"/>
          <w:szCs w:val="28"/>
        </w:rPr>
        <w:t xml:space="preserve">1 </w:t>
      </w:r>
      <w:bookmarkStart w:id="15" w:name="_Toc260054346"/>
      <w:bookmarkEnd w:id="13"/>
      <w:r w:rsidR="005A7632">
        <w:rPr>
          <w:rStyle w:val="10"/>
          <w:rFonts w:ascii="Times New Roman" w:hAnsi="Times New Roman" w:cs="Times New Roman"/>
          <w:caps/>
          <w:kern w:val="0"/>
          <w:sz w:val="28"/>
          <w:szCs w:val="28"/>
        </w:rPr>
        <w:t xml:space="preserve">Теоретические </w:t>
      </w:r>
      <w:r w:rsidR="00270DFE">
        <w:rPr>
          <w:rStyle w:val="10"/>
          <w:rFonts w:ascii="Times New Roman" w:hAnsi="Times New Roman" w:cs="Times New Roman"/>
          <w:caps/>
          <w:kern w:val="0"/>
          <w:sz w:val="28"/>
          <w:szCs w:val="28"/>
        </w:rPr>
        <w:t>основы</w:t>
      </w:r>
      <w:r w:rsidR="002B07D5">
        <w:rPr>
          <w:rStyle w:val="10"/>
          <w:rFonts w:ascii="Times New Roman" w:hAnsi="Times New Roman" w:cs="Times New Roman"/>
          <w:caps/>
          <w:kern w:val="0"/>
          <w:sz w:val="28"/>
          <w:szCs w:val="28"/>
        </w:rPr>
        <w:t xml:space="preserve"> </w:t>
      </w:r>
      <w:bookmarkEnd w:id="14"/>
      <w:r w:rsidR="005E5376">
        <w:rPr>
          <w:rStyle w:val="10"/>
          <w:rFonts w:ascii="Times New Roman" w:hAnsi="Times New Roman" w:cs="Times New Roman"/>
          <w:caps/>
          <w:kern w:val="0"/>
          <w:sz w:val="28"/>
          <w:szCs w:val="28"/>
        </w:rPr>
        <w:t>ЛИЗИНГОВОЙ ДЕЯТЕЛЬНОСТИ</w:t>
      </w:r>
      <w:r w:rsidR="002B07D5">
        <w:rPr>
          <w:rStyle w:val="10"/>
          <w:rFonts w:ascii="Times New Roman" w:hAnsi="Times New Roman" w:cs="Times New Roman"/>
          <w:caps/>
          <w:kern w:val="0"/>
          <w:sz w:val="28"/>
          <w:szCs w:val="28"/>
        </w:rPr>
        <w:t xml:space="preserve"> </w:t>
      </w:r>
    </w:p>
    <w:p w14:paraId="5532D2FD" w14:textId="48582CA6" w:rsidR="00030FCA" w:rsidRDefault="00922B1B">
      <w:pPr>
        <w:pStyle w:val="2"/>
        <w:jc w:val="center"/>
        <w:rPr>
          <w:rFonts w:ascii="Times New Roman" w:eastAsia="Times New Roman" w:hAnsi="Times New Roman" w:cs="Times New Roman"/>
          <w:b/>
          <w:bCs/>
          <w:color w:val="auto"/>
          <w:sz w:val="28"/>
          <w:szCs w:val="28"/>
        </w:rPr>
      </w:pPr>
      <w:bookmarkStart w:id="16" w:name="_Toc166696608"/>
      <w:r>
        <w:rPr>
          <w:rFonts w:ascii="Times New Roman" w:eastAsia="Times New Roman" w:hAnsi="Times New Roman" w:cs="Times New Roman"/>
          <w:b/>
          <w:bCs/>
          <w:color w:val="auto"/>
          <w:sz w:val="28"/>
          <w:szCs w:val="28"/>
        </w:rPr>
        <w:t xml:space="preserve">1.1 </w:t>
      </w:r>
      <w:r w:rsidR="005E5376">
        <w:rPr>
          <w:rFonts w:ascii="Times New Roman" w:eastAsia="Times New Roman" w:hAnsi="Times New Roman" w:cs="Times New Roman"/>
          <w:b/>
          <w:bCs/>
          <w:color w:val="auto"/>
          <w:sz w:val="28"/>
          <w:szCs w:val="28"/>
        </w:rPr>
        <w:t>Сущность понятия</w:t>
      </w:r>
      <w:r>
        <w:rPr>
          <w:rFonts w:ascii="Times New Roman" w:eastAsia="Times New Roman" w:hAnsi="Times New Roman" w:cs="Times New Roman"/>
          <w:b/>
          <w:bCs/>
          <w:color w:val="auto"/>
          <w:sz w:val="28"/>
          <w:szCs w:val="28"/>
        </w:rPr>
        <w:t xml:space="preserve"> лизинг</w:t>
      </w:r>
      <w:bookmarkEnd w:id="15"/>
      <w:r>
        <w:rPr>
          <w:rFonts w:ascii="Times New Roman" w:eastAsia="Times New Roman" w:hAnsi="Times New Roman" w:cs="Times New Roman"/>
          <w:b/>
          <w:bCs/>
          <w:color w:val="auto"/>
          <w:sz w:val="28"/>
          <w:szCs w:val="28"/>
        </w:rPr>
        <w:t>а</w:t>
      </w:r>
      <w:bookmarkEnd w:id="16"/>
    </w:p>
    <w:p w14:paraId="19D50642" w14:textId="77777777" w:rsidR="00030FCA" w:rsidRDefault="00922B1B">
      <w:pPr>
        <w:spacing w:line="360" w:lineRule="auto"/>
        <w:ind w:firstLine="709"/>
        <w:jc w:val="both"/>
        <w:rPr>
          <w:sz w:val="28"/>
          <w:szCs w:val="28"/>
        </w:rPr>
      </w:pPr>
      <w:r>
        <w:rPr>
          <w:sz w:val="28"/>
          <w:szCs w:val="28"/>
        </w:rPr>
        <w:t>Федеральный закон "О финансовой аренде (лизинге)" от 29.10.1998 N 164-ФЗ (последняя редакция).</w:t>
      </w:r>
    </w:p>
    <w:p w14:paraId="1C5DDD5B" w14:textId="77777777" w:rsidR="00030FCA" w:rsidRDefault="00922B1B">
      <w:pPr>
        <w:spacing w:line="360" w:lineRule="auto"/>
        <w:ind w:firstLine="709"/>
        <w:jc w:val="both"/>
        <w:rPr>
          <w:sz w:val="28"/>
          <w:szCs w:val="28"/>
        </w:rPr>
      </w:pPr>
      <w:r>
        <w:rPr>
          <w:sz w:val="28"/>
          <w:szCs w:val="28"/>
        </w:rPr>
        <w:t>Целями настоящего Федерального закона являются развитие форм инвестиций в средства производства на основе финансовой аренды (лизинга) (далее - лизинг), защита прав собственности, прав участников инвестиционного процесса, обеспечение эффективности инвестирования.</w:t>
      </w:r>
    </w:p>
    <w:p w14:paraId="5801BB8E" w14:textId="77777777" w:rsidR="00030FCA" w:rsidRDefault="00922B1B">
      <w:pPr>
        <w:spacing w:line="360" w:lineRule="auto"/>
        <w:ind w:firstLine="709"/>
        <w:jc w:val="both"/>
        <w:rPr>
          <w:sz w:val="28"/>
          <w:szCs w:val="28"/>
        </w:rPr>
      </w:pPr>
      <w:r>
        <w:rPr>
          <w:color w:val="000000" w:themeColor="text1"/>
          <w:sz w:val="30"/>
          <w:szCs w:val="30"/>
        </w:rPr>
        <w:t>В настоящем Федеральном законе определены правовые и организационно-экономические особенности лизинга.</w:t>
      </w:r>
    </w:p>
    <w:p w14:paraId="55852C13" w14:textId="77777777" w:rsidR="00030FCA" w:rsidRDefault="00922B1B">
      <w:pPr>
        <w:spacing w:line="360" w:lineRule="auto"/>
        <w:ind w:firstLine="709"/>
        <w:jc w:val="both"/>
        <w:rPr>
          <w:sz w:val="28"/>
          <w:szCs w:val="28"/>
        </w:rPr>
      </w:pPr>
      <w:r>
        <w:rPr>
          <w:sz w:val="28"/>
          <w:szCs w:val="28"/>
        </w:rPr>
        <w:t>Лизинг - совокупность экономических и правовых отношений, возникающих в связи с реализацией договора лизинга, в том числе приобретением предмета лизинга.</w:t>
      </w:r>
    </w:p>
    <w:p w14:paraId="70F8A78C" w14:textId="77777777" w:rsidR="00030FCA" w:rsidRDefault="00922B1B">
      <w:pPr>
        <w:spacing w:line="360" w:lineRule="auto"/>
        <w:ind w:firstLine="709"/>
        <w:jc w:val="both"/>
        <w:rPr>
          <w:sz w:val="28"/>
          <w:szCs w:val="28"/>
        </w:rPr>
      </w:pPr>
      <w:r>
        <w:rPr>
          <w:sz w:val="28"/>
          <w:szCs w:val="28"/>
        </w:rPr>
        <w:t>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14:paraId="0E408D1D" w14:textId="77777777" w:rsidR="00030FCA" w:rsidRDefault="00922B1B">
      <w:pPr>
        <w:spacing w:line="360" w:lineRule="auto"/>
        <w:ind w:firstLine="709"/>
        <w:jc w:val="both"/>
        <w:rPr>
          <w:sz w:val="28"/>
          <w:szCs w:val="28"/>
        </w:rPr>
      </w:pPr>
      <w:r>
        <w:rPr>
          <w:sz w:val="28"/>
          <w:szCs w:val="28"/>
        </w:rPr>
        <w:t>Лизинговая деятельность - вид инвестиционной деятельности по приобретению имущества и передаче его в лизинг.</w:t>
      </w:r>
    </w:p>
    <w:p w14:paraId="5D72508C" w14:textId="77777777" w:rsidR="00030FCA" w:rsidRDefault="00922B1B">
      <w:pPr>
        <w:spacing w:line="360" w:lineRule="auto"/>
        <w:ind w:firstLine="709"/>
        <w:jc w:val="both"/>
        <w:rPr>
          <w:sz w:val="28"/>
          <w:szCs w:val="28"/>
        </w:rPr>
      </w:pPr>
      <w:r>
        <w:rPr>
          <w:sz w:val="28"/>
          <w:szCs w:val="28"/>
        </w:rPr>
        <w:t xml:space="preserve">Понятие "лизинг" является частью деловой терминологии на английском языке, </w:t>
      </w:r>
      <w:proofErr w:type="gramStart"/>
      <w:r>
        <w:rPr>
          <w:sz w:val="28"/>
          <w:szCs w:val="28"/>
        </w:rPr>
        <w:t>и</w:t>
      </w:r>
      <w:proofErr w:type="gramEnd"/>
      <w:r>
        <w:rPr>
          <w:sz w:val="28"/>
          <w:szCs w:val="28"/>
        </w:rPr>
        <w:t xml:space="preserve"> хотя нет прямого эквивалента в русском, существуют синонимы, которые используются для описания этой концепции. Вот некоторые из них:</w:t>
      </w:r>
    </w:p>
    <w:p w14:paraId="058901D9" w14:textId="77777777" w:rsidR="00030FCA" w:rsidRDefault="00922B1B">
      <w:pPr>
        <w:spacing w:line="360" w:lineRule="auto"/>
        <w:ind w:firstLine="709"/>
        <w:jc w:val="both"/>
        <w:rPr>
          <w:sz w:val="28"/>
          <w:szCs w:val="28"/>
        </w:rPr>
      </w:pPr>
      <w:r>
        <w:rPr>
          <w:sz w:val="28"/>
          <w:szCs w:val="28"/>
        </w:rPr>
        <w:t>- Договоры аренды</w:t>
      </w:r>
    </w:p>
    <w:p w14:paraId="7418A663" w14:textId="77777777" w:rsidR="00030FCA" w:rsidRDefault="00922B1B">
      <w:pPr>
        <w:spacing w:line="360" w:lineRule="auto"/>
        <w:ind w:firstLine="709"/>
        <w:jc w:val="both"/>
        <w:rPr>
          <w:sz w:val="28"/>
          <w:szCs w:val="28"/>
        </w:rPr>
      </w:pPr>
      <w:r>
        <w:rPr>
          <w:sz w:val="28"/>
          <w:szCs w:val="28"/>
        </w:rPr>
        <w:t>- Финансовый лизинг</w:t>
      </w:r>
    </w:p>
    <w:p w14:paraId="70B42BE2" w14:textId="77777777" w:rsidR="00030FCA" w:rsidRDefault="00922B1B">
      <w:pPr>
        <w:spacing w:line="360" w:lineRule="auto"/>
        <w:ind w:firstLine="709"/>
        <w:jc w:val="both"/>
        <w:rPr>
          <w:sz w:val="28"/>
          <w:szCs w:val="28"/>
        </w:rPr>
      </w:pPr>
      <w:r>
        <w:rPr>
          <w:sz w:val="28"/>
          <w:szCs w:val="28"/>
        </w:rPr>
        <w:t>- Аренда-покупка</w:t>
      </w:r>
    </w:p>
    <w:p w14:paraId="4B0469F9" w14:textId="77777777" w:rsidR="00030FCA" w:rsidRDefault="00922B1B">
      <w:pPr>
        <w:spacing w:line="360" w:lineRule="auto"/>
        <w:ind w:firstLine="709"/>
        <w:jc w:val="both"/>
        <w:rPr>
          <w:sz w:val="28"/>
          <w:szCs w:val="28"/>
        </w:rPr>
      </w:pPr>
      <w:r>
        <w:rPr>
          <w:sz w:val="28"/>
          <w:szCs w:val="28"/>
        </w:rPr>
        <w:t>- Чистая аренда</w:t>
      </w:r>
    </w:p>
    <w:p w14:paraId="03624C74" w14:textId="77777777" w:rsidR="00030FCA" w:rsidRDefault="00922B1B">
      <w:pPr>
        <w:spacing w:line="360" w:lineRule="auto"/>
        <w:ind w:firstLine="709"/>
        <w:jc w:val="both"/>
        <w:rPr>
          <w:sz w:val="28"/>
          <w:szCs w:val="28"/>
        </w:rPr>
      </w:pPr>
      <w:r>
        <w:rPr>
          <w:sz w:val="28"/>
          <w:szCs w:val="28"/>
        </w:rPr>
        <w:lastRenderedPageBreak/>
        <w:t>- Кредиты-гарантии-кредиты-аренда</w:t>
      </w:r>
    </w:p>
    <w:p w14:paraId="6D1BAD31" w14:textId="77777777" w:rsidR="00030FCA" w:rsidRDefault="00922B1B">
      <w:pPr>
        <w:spacing w:line="360" w:lineRule="auto"/>
        <w:ind w:firstLine="709"/>
        <w:jc w:val="both"/>
        <w:rPr>
          <w:sz w:val="28"/>
          <w:szCs w:val="28"/>
        </w:rPr>
      </w:pPr>
      <w:r>
        <w:rPr>
          <w:sz w:val="28"/>
          <w:szCs w:val="28"/>
        </w:rPr>
        <w:t>Каждый из этих терминов имеет уникальное значение и может использоваться для описания различных аспектов лизинга. Тем не менее, в российском законодательстве и экономической практике иногда возникают проблемы из-за использования иностранных терминов без должного определения.</w:t>
      </w:r>
    </w:p>
    <w:p w14:paraId="59D033B3" w14:textId="77777777" w:rsidR="00030FCA" w:rsidRDefault="00922B1B">
      <w:pPr>
        <w:spacing w:line="360" w:lineRule="auto"/>
        <w:ind w:firstLine="709"/>
        <w:jc w:val="both"/>
        <w:rPr>
          <w:sz w:val="28"/>
          <w:szCs w:val="28"/>
        </w:rPr>
      </w:pPr>
      <w:r>
        <w:rPr>
          <w:sz w:val="28"/>
          <w:szCs w:val="28"/>
        </w:rPr>
        <w:t>Наиболее точное определение лизинга, которое полностью передает суть этой концепции, может быть сформулировано как сложная трехсторонняя сделка, в рамках которой кредитор (арендодатель) приобретает движимое или недвижимое имущество от производителя и передает его лизинговой компании (арендатору).</w:t>
      </w:r>
    </w:p>
    <w:p w14:paraId="235C4075" w14:textId="77777777" w:rsidR="00030FCA" w:rsidRDefault="00922B1B">
      <w:pPr>
        <w:spacing w:line="360" w:lineRule="auto"/>
        <w:ind w:firstLine="709"/>
        <w:jc w:val="both"/>
        <w:rPr>
          <w:sz w:val="28"/>
          <w:szCs w:val="28"/>
        </w:rPr>
      </w:pPr>
      <w:r>
        <w:rPr>
          <w:sz w:val="28"/>
          <w:szCs w:val="28"/>
        </w:rPr>
        <w:t>В мировой практике термин "лизинг" используется для описания различных типов сделок, основанных на аренде товаров на длительный срок. Эти типы операций могут варьироваться от краткосрочной аренды до долгосрочного лизинга, в зависимости от продолжительности контракта.</w:t>
      </w:r>
    </w:p>
    <w:p w14:paraId="294CB624" w14:textId="1B85A528" w:rsidR="00C550C4" w:rsidRDefault="00922B1B" w:rsidP="00C550C4">
      <w:pPr>
        <w:spacing w:line="360" w:lineRule="auto"/>
        <w:ind w:firstLine="709"/>
        <w:jc w:val="both"/>
        <w:rPr>
          <w:sz w:val="28"/>
          <w:szCs w:val="28"/>
        </w:rPr>
      </w:pPr>
      <w:r>
        <w:rPr>
          <w:sz w:val="28"/>
          <w:szCs w:val="28"/>
        </w:rPr>
        <w:t>Лизинг также может рассматриваться как особая форма финансирования капитальных вложений, при которой специализированная компания (лизинговая компания) приобретает имущество от третьего лица и сдает его в аренду на более длительный срок. Это позволяет арендатору получить доступ к необходимым ресурсам без необходимости полной покупки.</w:t>
      </w:r>
    </w:p>
    <w:p w14:paraId="5CDC8E08" w14:textId="711DABD9" w:rsidR="00C550C4" w:rsidRDefault="00C550C4" w:rsidP="00C550C4">
      <w:pPr>
        <w:rPr>
          <w:sz w:val="28"/>
          <w:szCs w:val="28"/>
        </w:rPr>
      </w:pPr>
      <w:r>
        <w:rPr>
          <w:sz w:val="28"/>
          <w:szCs w:val="28"/>
        </w:rPr>
        <w:br w:type="page"/>
      </w:r>
    </w:p>
    <w:p w14:paraId="1A845046" w14:textId="77777777" w:rsidR="00030FCA" w:rsidRDefault="00922B1B">
      <w:pPr>
        <w:spacing w:line="360" w:lineRule="auto"/>
        <w:jc w:val="both"/>
        <w:rPr>
          <w:sz w:val="32"/>
          <w:szCs w:val="28"/>
        </w:rPr>
      </w:pPr>
      <w:r>
        <w:rPr>
          <w:sz w:val="28"/>
        </w:rPr>
        <w:lastRenderedPageBreak/>
        <w:t>Таблица 1 – Сравнительные подходы российских и зарубежных ученых</w:t>
      </w:r>
    </w:p>
    <w:tbl>
      <w:tblPr>
        <w:tblStyle w:val="af"/>
        <w:tblW w:w="9472" w:type="dxa"/>
        <w:tblInd w:w="108" w:type="dxa"/>
        <w:tblLook w:val="04A0" w:firstRow="1" w:lastRow="0" w:firstColumn="1" w:lastColumn="0" w:noHBand="0" w:noVBand="1"/>
      </w:tblPr>
      <w:tblGrid>
        <w:gridCol w:w="4799"/>
        <w:gridCol w:w="4673"/>
      </w:tblGrid>
      <w:tr w:rsidR="00030FCA" w14:paraId="1D7DE934" w14:textId="77777777" w:rsidTr="00C550C4">
        <w:tc>
          <w:tcPr>
            <w:tcW w:w="4799" w:type="dxa"/>
            <w:vAlign w:val="center"/>
          </w:tcPr>
          <w:p w14:paraId="61085AD4" w14:textId="77777777" w:rsidR="00030FCA" w:rsidRDefault="00922B1B">
            <w:pPr>
              <w:spacing w:line="360" w:lineRule="auto"/>
              <w:jc w:val="both"/>
            </w:pPr>
            <w:r>
              <w:t>Российский подход ученых</w:t>
            </w:r>
          </w:p>
        </w:tc>
        <w:tc>
          <w:tcPr>
            <w:tcW w:w="4673" w:type="dxa"/>
            <w:vAlign w:val="center"/>
          </w:tcPr>
          <w:p w14:paraId="18916936" w14:textId="77777777" w:rsidR="00030FCA" w:rsidRDefault="00922B1B">
            <w:pPr>
              <w:spacing w:line="360" w:lineRule="auto"/>
              <w:jc w:val="both"/>
            </w:pPr>
            <w:r>
              <w:t>Зарубежный подход ученых</w:t>
            </w:r>
          </w:p>
        </w:tc>
      </w:tr>
      <w:tr w:rsidR="00030FCA" w14:paraId="2CF81A4E" w14:textId="77777777" w:rsidTr="00C550C4">
        <w:trPr>
          <w:trHeight w:val="10763"/>
        </w:trPr>
        <w:tc>
          <w:tcPr>
            <w:tcW w:w="4799" w:type="dxa"/>
            <w:vAlign w:val="center"/>
          </w:tcPr>
          <w:p w14:paraId="7091B9C6" w14:textId="0F27C569" w:rsidR="00030FCA" w:rsidRDefault="00922B1B" w:rsidP="00004FC3">
            <w:pPr>
              <w:spacing w:line="360" w:lineRule="auto"/>
              <w:jc w:val="both"/>
              <w:rPr>
                <w:rStyle w:val="s0"/>
              </w:rPr>
            </w:pPr>
            <w:r>
              <w:rPr>
                <w:rStyle w:val="s0"/>
              </w:rPr>
              <w:t>Е.Н. Чекмарева, исследуя экономические основы лизинга, проводит параллели между лизингом и коммерческим кредитом, при этом выделяет принципиальные различия в отношениях собственности, возникающих при обоих видах финансирования.</w:t>
            </w:r>
          </w:p>
          <w:p w14:paraId="03CD02CC" w14:textId="77777777" w:rsidR="00004FC3" w:rsidRDefault="00004FC3" w:rsidP="00004FC3">
            <w:pPr>
              <w:spacing w:line="360" w:lineRule="auto"/>
              <w:jc w:val="both"/>
              <w:rPr>
                <w:rStyle w:val="s0"/>
              </w:rPr>
            </w:pPr>
          </w:p>
          <w:p w14:paraId="4CF1AB46" w14:textId="6AF101AE" w:rsidR="00030FCA" w:rsidRDefault="00922B1B" w:rsidP="00004FC3">
            <w:pPr>
              <w:spacing w:line="360" w:lineRule="auto"/>
              <w:jc w:val="both"/>
              <w:rPr>
                <w:rStyle w:val="s0"/>
              </w:rPr>
            </w:pPr>
            <w:r>
              <w:rPr>
                <w:rStyle w:val="s0"/>
              </w:rPr>
              <w:t>В.Д. Газман определяет лизинг как совокупность имущественных отношений, которые возникают в процессе перемещения имущества между участниками лизинговой сделки. По его мнению, лизинг является специфическим видом предпринимательской деятельности, направленной на инвестирование финансовых средств для предпринимательских целей.</w:t>
            </w:r>
          </w:p>
          <w:p w14:paraId="3ADA6B8B" w14:textId="77777777" w:rsidR="00004FC3" w:rsidRDefault="00004FC3" w:rsidP="00004FC3">
            <w:pPr>
              <w:spacing w:line="360" w:lineRule="auto"/>
              <w:jc w:val="both"/>
              <w:rPr>
                <w:rStyle w:val="s0"/>
              </w:rPr>
            </w:pPr>
          </w:p>
          <w:p w14:paraId="2BB7B7EB" w14:textId="2A714D2E" w:rsidR="00030FCA" w:rsidRDefault="00922B1B">
            <w:pPr>
              <w:spacing w:line="360" w:lineRule="auto"/>
              <w:jc w:val="both"/>
            </w:pPr>
            <w:r>
              <w:rPr>
                <w:rStyle w:val="s0"/>
              </w:rPr>
              <w:t>В.В. Витрянский отмечает, что термин "лизинг" имеет разнообразные значения: от вида предпринимательской деятельности до сделки между лизингодателем и лизингополучателем. Лизинг включает в себя комплекс отношений, связанных с лизинговыми операциями.</w:t>
            </w:r>
          </w:p>
        </w:tc>
        <w:tc>
          <w:tcPr>
            <w:tcW w:w="4673" w:type="dxa"/>
            <w:vAlign w:val="center"/>
          </w:tcPr>
          <w:p w14:paraId="1CEC1F79" w14:textId="511D7080" w:rsidR="00030FCA" w:rsidRDefault="00922B1B" w:rsidP="00C550C4">
            <w:pPr>
              <w:spacing w:line="360" w:lineRule="auto"/>
              <w:jc w:val="both"/>
            </w:pPr>
            <w:r>
              <w:t xml:space="preserve">Т. Кларк утверждает, что лизинг </w:t>
            </w:r>
            <w:proofErr w:type="gramStart"/>
            <w:r>
              <w:t>- это</w:t>
            </w:r>
            <w:proofErr w:type="gramEnd"/>
            <w:r>
              <w:t xml:space="preserve"> метод финансирования капиталовложений.</w:t>
            </w:r>
          </w:p>
          <w:p w14:paraId="7171C6B9" w14:textId="77777777" w:rsidR="00C550C4" w:rsidRDefault="00C550C4" w:rsidP="00C550C4">
            <w:pPr>
              <w:spacing w:line="360" w:lineRule="auto"/>
              <w:jc w:val="both"/>
            </w:pPr>
          </w:p>
          <w:p w14:paraId="29801E5B" w14:textId="77777777" w:rsidR="00030FCA" w:rsidRDefault="00922B1B">
            <w:pPr>
              <w:spacing w:line="360" w:lineRule="auto"/>
              <w:jc w:val="both"/>
            </w:pPr>
            <w:r>
              <w:t>В американской практике лизинг определяется как "сделка найма имущества, где пользователю предоставляется право в обмен на периодические платежи использовать его для своей пользы".</w:t>
            </w:r>
          </w:p>
          <w:p w14:paraId="331941C8" w14:textId="77777777" w:rsidR="00030FCA" w:rsidRDefault="00030FCA">
            <w:pPr>
              <w:spacing w:line="360" w:lineRule="auto"/>
              <w:ind w:firstLine="709"/>
              <w:jc w:val="both"/>
            </w:pPr>
          </w:p>
          <w:p w14:paraId="6AFD5C63" w14:textId="77777777" w:rsidR="00030FCA" w:rsidRDefault="00922B1B">
            <w:pPr>
              <w:spacing w:line="360" w:lineRule="auto"/>
              <w:jc w:val="both"/>
            </w:pPr>
            <w:r>
              <w:t>В.М. Джуха рассматривает лизинг как особый вид инвестирования временно свободных или привлеченных финансовых средств для приобретения в собственность у определенного продавца лизингодателем (арендодателем) оговоренного конкретным лизингополучателем (арендатором) имущества и предоставления затем этого имущества данному арендатору во временное пользование за определенную плату.</w:t>
            </w:r>
          </w:p>
          <w:p w14:paraId="14CE2DCA" w14:textId="77777777" w:rsidR="00030FCA" w:rsidRDefault="00030FCA">
            <w:pPr>
              <w:spacing w:line="360" w:lineRule="auto"/>
              <w:ind w:firstLine="709"/>
              <w:jc w:val="both"/>
            </w:pPr>
          </w:p>
          <w:p w14:paraId="20711324" w14:textId="0ADF99E8" w:rsidR="00030FCA" w:rsidRDefault="00922B1B">
            <w:pPr>
              <w:spacing w:line="360" w:lineRule="auto"/>
              <w:jc w:val="both"/>
            </w:pPr>
            <w:r>
              <w:t>Д. Кремье-Изра-Эль (Франция) отмечает, что лизинг представляет собой набор операций, позволяющих передавать имущество пользователю в обмен на получение периодических платежей и, в некоторых случаях, предоставлять опцион на покупку.</w:t>
            </w:r>
          </w:p>
        </w:tc>
      </w:tr>
    </w:tbl>
    <w:p w14:paraId="69C014B1" w14:textId="77777777" w:rsidR="00004FC3" w:rsidRDefault="00004FC3">
      <w:pPr>
        <w:spacing w:line="360" w:lineRule="auto"/>
        <w:ind w:firstLine="709"/>
        <w:jc w:val="both"/>
        <w:rPr>
          <w:sz w:val="28"/>
          <w:szCs w:val="28"/>
        </w:rPr>
      </w:pPr>
    </w:p>
    <w:p w14:paraId="15645189" w14:textId="77777777" w:rsidR="00004FC3" w:rsidRDefault="00004FC3">
      <w:pPr>
        <w:spacing w:line="360" w:lineRule="auto"/>
        <w:ind w:firstLine="709"/>
        <w:jc w:val="both"/>
        <w:rPr>
          <w:sz w:val="28"/>
          <w:szCs w:val="28"/>
        </w:rPr>
      </w:pPr>
    </w:p>
    <w:p w14:paraId="55C200EF" w14:textId="08E6B2C1" w:rsidR="00030FCA" w:rsidRDefault="00922B1B">
      <w:pPr>
        <w:spacing w:line="360" w:lineRule="auto"/>
        <w:ind w:firstLine="709"/>
        <w:jc w:val="both"/>
        <w:rPr>
          <w:sz w:val="28"/>
          <w:szCs w:val="28"/>
        </w:rPr>
      </w:pPr>
      <w:r>
        <w:rPr>
          <w:sz w:val="28"/>
          <w:szCs w:val="28"/>
        </w:rPr>
        <w:lastRenderedPageBreak/>
        <w:t>Лизинговая сделка, в своей юридической форме, представляет собой разновидность долгосрочной аренды инвестиционных активов. Четкое определение лизинговой сделки имеет важное практическое значение, поскольку при несоблюдении правовых норм ее регистрации она не может быть признана лизинговой сделкой.</w:t>
      </w:r>
    </w:p>
    <w:p w14:paraId="0EAABE26" w14:textId="77777777" w:rsidR="00030FCA" w:rsidRDefault="00922B1B">
      <w:pPr>
        <w:spacing w:line="360" w:lineRule="auto"/>
        <w:ind w:firstLine="709"/>
        <w:jc w:val="both"/>
        <w:rPr>
          <w:sz w:val="28"/>
          <w:szCs w:val="28"/>
        </w:rPr>
      </w:pPr>
      <w:r>
        <w:rPr>
          <w:sz w:val="28"/>
          <w:szCs w:val="28"/>
        </w:rPr>
        <w:t xml:space="preserve"> Это может привести к ряду неблагоприятных финансовых последствий для участников сделки.</w:t>
      </w:r>
    </w:p>
    <w:p w14:paraId="474D6BCE" w14:textId="77777777" w:rsidR="00030FCA" w:rsidRDefault="00922B1B">
      <w:pPr>
        <w:pStyle w:val="ae"/>
        <w:spacing w:before="0" w:beforeAutospacing="0" w:after="0" w:afterAutospacing="0" w:line="360" w:lineRule="auto"/>
        <w:jc w:val="both"/>
        <w:rPr>
          <w:sz w:val="28"/>
          <w:szCs w:val="28"/>
        </w:rPr>
      </w:pPr>
      <w:r>
        <w:rPr>
          <w:sz w:val="28"/>
          <w:szCs w:val="28"/>
        </w:rPr>
        <w:t>Таблица 2 – Этапы развития мирового лизингового рынка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0"/>
        <w:gridCol w:w="6826"/>
      </w:tblGrid>
      <w:tr w:rsidR="00030FCA" w14:paraId="19EEC56E" w14:textId="77777777">
        <w:trPr>
          <w:cantSplit/>
          <w:trHeight w:val="302"/>
          <w:tblHeader/>
        </w:trPr>
        <w:tc>
          <w:tcPr>
            <w:tcW w:w="2530" w:type="dxa"/>
            <w:vAlign w:val="center"/>
          </w:tcPr>
          <w:p w14:paraId="002D99ED" w14:textId="77777777" w:rsidR="00030FCA" w:rsidRDefault="00030FCA">
            <w:pPr>
              <w:widowControl w:val="0"/>
              <w:spacing w:line="360" w:lineRule="auto"/>
              <w:ind w:firstLine="709"/>
              <w:jc w:val="both"/>
              <w:rPr>
                <w:rFonts w:ascii="Calibri" w:eastAsia="Calibri" w:hAnsi="Calibri" w:cs="Calibri"/>
                <w:color w:val="000000"/>
              </w:rPr>
            </w:pPr>
          </w:p>
        </w:tc>
        <w:tc>
          <w:tcPr>
            <w:tcW w:w="6826" w:type="dxa"/>
            <w:vAlign w:val="center"/>
          </w:tcPr>
          <w:p w14:paraId="7076D5A3" w14:textId="77777777" w:rsidR="00030FCA" w:rsidRDefault="00922B1B">
            <w:pPr>
              <w:spacing w:line="360" w:lineRule="auto"/>
              <w:jc w:val="both"/>
              <w:rPr>
                <w:color w:val="000000"/>
              </w:rPr>
            </w:pPr>
            <w:r>
              <w:rPr>
                <w:color w:val="000000"/>
              </w:rPr>
              <w:t>Этапы развития мирового лизингового рынка</w:t>
            </w:r>
          </w:p>
        </w:tc>
      </w:tr>
      <w:tr w:rsidR="00030FCA" w14:paraId="4A0F4479" w14:textId="77777777">
        <w:trPr>
          <w:cantSplit/>
          <w:trHeight w:val="266"/>
          <w:tblHeader/>
        </w:trPr>
        <w:tc>
          <w:tcPr>
            <w:tcW w:w="2530" w:type="dxa"/>
            <w:vAlign w:val="center"/>
          </w:tcPr>
          <w:p w14:paraId="7818CE5F" w14:textId="77777777" w:rsidR="00030FCA" w:rsidRDefault="00922B1B">
            <w:pPr>
              <w:spacing w:line="360" w:lineRule="auto"/>
              <w:jc w:val="both"/>
              <w:rPr>
                <w:color w:val="000000"/>
              </w:rPr>
            </w:pPr>
            <w:r>
              <w:rPr>
                <w:color w:val="000000"/>
              </w:rPr>
              <w:t>Период</w:t>
            </w:r>
          </w:p>
        </w:tc>
        <w:tc>
          <w:tcPr>
            <w:tcW w:w="6826" w:type="dxa"/>
            <w:vAlign w:val="center"/>
          </w:tcPr>
          <w:p w14:paraId="6AB2024D" w14:textId="77777777" w:rsidR="00030FCA" w:rsidRDefault="00922B1B">
            <w:pPr>
              <w:spacing w:line="360" w:lineRule="auto"/>
              <w:jc w:val="both"/>
              <w:rPr>
                <w:color w:val="000000"/>
              </w:rPr>
            </w:pPr>
            <w:r>
              <w:rPr>
                <w:color w:val="000000"/>
              </w:rPr>
              <w:t>Страны</w:t>
            </w:r>
          </w:p>
        </w:tc>
      </w:tr>
      <w:tr w:rsidR="00030FCA" w14:paraId="1004F94B" w14:textId="77777777">
        <w:trPr>
          <w:cantSplit/>
          <w:trHeight w:val="278"/>
          <w:tblHeader/>
        </w:trPr>
        <w:tc>
          <w:tcPr>
            <w:tcW w:w="2530" w:type="dxa"/>
            <w:vAlign w:val="center"/>
          </w:tcPr>
          <w:p w14:paraId="46C2C381" w14:textId="77777777" w:rsidR="00030FCA" w:rsidRDefault="00922B1B">
            <w:pPr>
              <w:spacing w:line="360" w:lineRule="auto"/>
              <w:jc w:val="both"/>
              <w:rPr>
                <w:color w:val="000000"/>
              </w:rPr>
            </w:pPr>
            <w:r>
              <w:rPr>
                <w:color w:val="000000"/>
              </w:rPr>
              <w:t>Начало 40-х гг. XX в.</w:t>
            </w:r>
          </w:p>
        </w:tc>
        <w:tc>
          <w:tcPr>
            <w:tcW w:w="6826" w:type="dxa"/>
            <w:vAlign w:val="center"/>
          </w:tcPr>
          <w:p w14:paraId="38D2F4C5" w14:textId="77777777" w:rsidR="00030FCA" w:rsidRDefault="00922B1B">
            <w:pPr>
              <w:spacing w:line="360" w:lineRule="auto"/>
              <w:jc w:val="both"/>
              <w:rPr>
                <w:color w:val="000000"/>
              </w:rPr>
            </w:pPr>
            <w:r>
              <w:rPr>
                <w:color w:val="000000"/>
              </w:rPr>
              <w:t>Америка</w:t>
            </w:r>
          </w:p>
        </w:tc>
      </w:tr>
      <w:tr w:rsidR="00030FCA" w14:paraId="02694143" w14:textId="77777777">
        <w:trPr>
          <w:cantSplit/>
          <w:trHeight w:val="266"/>
          <w:tblHeader/>
        </w:trPr>
        <w:tc>
          <w:tcPr>
            <w:tcW w:w="2530" w:type="dxa"/>
            <w:vAlign w:val="center"/>
          </w:tcPr>
          <w:p w14:paraId="29DC6FEA" w14:textId="77777777" w:rsidR="00030FCA" w:rsidRDefault="00922B1B">
            <w:pPr>
              <w:spacing w:line="360" w:lineRule="auto"/>
              <w:jc w:val="both"/>
              <w:rPr>
                <w:color w:val="000000"/>
              </w:rPr>
            </w:pPr>
            <w:r>
              <w:rPr>
                <w:color w:val="000000"/>
              </w:rPr>
              <w:t>Конец 40-х гг. XX в.</w:t>
            </w:r>
          </w:p>
        </w:tc>
        <w:tc>
          <w:tcPr>
            <w:tcW w:w="6826" w:type="dxa"/>
            <w:vAlign w:val="center"/>
          </w:tcPr>
          <w:p w14:paraId="08BE2A4B" w14:textId="77777777" w:rsidR="00030FCA" w:rsidRDefault="00922B1B">
            <w:pPr>
              <w:spacing w:line="360" w:lineRule="auto"/>
              <w:jc w:val="both"/>
              <w:rPr>
                <w:color w:val="000000"/>
              </w:rPr>
            </w:pPr>
            <w:r>
              <w:rPr>
                <w:color w:val="000000"/>
              </w:rPr>
              <w:t>Великобритания Австралия, Канада,</w:t>
            </w:r>
          </w:p>
        </w:tc>
      </w:tr>
      <w:tr w:rsidR="00030FCA" w14:paraId="0C2B9F8E" w14:textId="77777777">
        <w:trPr>
          <w:cantSplit/>
          <w:trHeight w:val="278"/>
          <w:tblHeader/>
        </w:trPr>
        <w:tc>
          <w:tcPr>
            <w:tcW w:w="2530" w:type="dxa"/>
            <w:vAlign w:val="center"/>
          </w:tcPr>
          <w:p w14:paraId="1AF95BCB" w14:textId="77777777" w:rsidR="00030FCA" w:rsidRDefault="00922B1B">
            <w:pPr>
              <w:spacing w:line="360" w:lineRule="auto"/>
              <w:jc w:val="both"/>
              <w:rPr>
                <w:color w:val="000000"/>
              </w:rPr>
            </w:pPr>
            <w:r>
              <w:rPr>
                <w:color w:val="000000"/>
              </w:rPr>
              <w:t>50-е гг. XX в.</w:t>
            </w:r>
          </w:p>
        </w:tc>
        <w:tc>
          <w:tcPr>
            <w:tcW w:w="6826" w:type="dxa"/>
            <w:vAlign w:val="center"/>
          </w:tcPr>
          <w:p w14:paraId="6B4333EB" w14:textId="77777777" w:rsidR="00030FCA" w:rsidRDefault="00922B1B">
            <w:pPr>
              <w:spacing w:line="360" w:lineRule="auto"/>
              <w:jc w:val="both"/>
              <w:rPr>
                <w:color w:val="000000"/>
              </w:rPr>
            </w:pPr>
            <w:r>
              <w:rPr>
                <w:color w:val="000000"/>
              </w:rPr>
              <w:t>страны Западной Европы Япония,</w:t>
            </w:r>
          </w:p>
        </w:tc>
      </w:tr>
      <w:tr w:rsidR="00030FCA" w14:paraId="4FF0826B" w14:textId="77777777">
        <w:trPr>
          <w:cantSplit/>
          <w:trHeight w:val="375"/>
          <w:tblHeader/>
        </w:trPr>
        <w:tc>
          <w:tcPr>
            <w:tcW w:w="2530" w:type="dxa"/>
            <w:vAlign w:val="center"/>
          </w:tcPr>
          <w:p w14:paraId="0094D4B2" w14:textId="77777777" w:rsidR="00030FCA" w:rsidRDefault="00922B1B">
            <w:pPr>
              <w:spacing w:line="360" w:lineRule="auto"/>
              <w:jc w:val="both"/>
              <w:rPr>
                <w:color w:val="000000"/>
              </w:rPr>
            </w:pPr>
            <w:r>
              <w:rPr>
                <w:color w:val="000000"/>
              </w:rPr>
              <w:t>60-80-е гг. XX в.</w:t>
            </w:r>
          </w:p>
        </w:tc>
        <w:tc>
          <w:tcPr>
            <w:tcW w:w="6826" w:type="dxa"/>
            <w:vAlign w:val="center"/>
          </w:tcPr>
          <w:p w14:paraId="68B0566D" w14:textId="77777777" w:rsidR="00030FCA" w:rsidRDefault="00922B1B">
            <w:pPr>
              <w:spacing w:line="360" w:lineRule="auto"/>
              <w:jc w:val="both"/>
              <w:rPr>
                <w:color w:val="000000"/>
              </w:rPr>
            </w:pPr>
            <w:r>
              <w:rPr>
                <w:color w:val="000000"/>
              </w:rPr>
              <w:t>Динамично развивающиеся страны Азии и Латинской Америки</w:t>
            </w:r>
          </w:p>
        </w:tc>
      </w:tr>
      <w:tr w:rsidR="00030FCA" w14:paraId="323BE0D6" w14:textId="77777777">
        <w:trPr>
          <w:cantSplit/>
          <w:trHeight w:val="484"/>
          <w:tblHeader/>
        </w:trPr>
        <w:tc>
          <w:tcPr>
            <w:tcW w:w="2530" w:type="dxa"/>
            <w:vAlign w:val="center"/>
          </w:tcPr>
          <w:p w14:paraId="58C81A9C" w14:textId="77777777" w:rsidR="00030FCA" w:rsidRDefault="00922B1B">
            <w:pPr>
              <w:spacing w:line="360" w:lineRule="auto"/>
              <w:jc w:val="both"/>
              <w:rPr>
                <w:color w:val="000000"/>
              </w:rPr>
            </w:pPr>
            <w:r>
              <w:rPr>
                <w:color w:val="000000"/>
              </w:rPr>
              <w:t>Конец 80-х – сегодня</w:t>
            </w:r>
          </w:p>
        </w:tc>
        <w:tc>
          <w:tcPr>
            <w:tcW w:w="6826" w:type="dxa"/>
            <w:vAlign w:val="center"/>
          </w:tcPr>
          <w:p w14:paraId="0FB1C76A" w14:textId="77777777" w:rsidR="00030FCA" w:rsidRDefault="00922B1B">
            <w:pPr>
              <w:spacing w:line="360" w:lineRule="auto"/>
              <w:jc w:val="both"/>
              <w:rPr>
                <w:color w:val="000000"/>
              </w:rPr>
            </w:pPr>
            <w:r>
              <w:rPr>
                <w:color w:val="000000"/>
              </w:rPr>
              <w:t>Восточная Европа, страны СНГ, наименее развитые страны Азии и Африки</w:t>
            </w:r>
          </w:p>
        </w:tc>
      </w:tr>
    </w:tbl>
    <w:p w14:paraId="3E2D357A" w14:textId="77777777" w:rsidR="00030FCA" w:rsidRDefault="00922B1B">
      <w:pPr>
        <w:spacing w:line="360" w:lineRule="auto"/>
        <w:ind w:firstLine="709"/>
        <w:jc w:val="both"/>
        <w:rPr>
          <w:sz w:val="28"/>
          <w:szCs w:val="28"/>
        </w:rPr>
      </w:pPr>
      <w:bookmarkStart w:id="17" w:name="_Toc260054348"/>
      <w:r>
        <w:rPr>
          <w:sz w:val="28"/>
          <w:szCs w:val="28"/>
        </w:rPr>
        <w:t>Преимущества лизинга:</w:t>
      </w:r>
    </w:p>
    <w:p w14:paraId="67696AF3" w14:textId="77777777" w:rsidR="00030FCA" w:rsidRDefault="00922B1B">
      <w:pPr>
        <w:spacing w:line="360" w:lineRule="auto"/>
        <w:ind w:firstLine="709"/>
        <w:jc w:val="both"/>
        <w:rPr>
          <w:sz w:val="28"/>
          <w:szCs w:val="28"/>
        </w:rPr>
      </w:pPr>
      <w:r>
        <w:rPr>
          <w:sz w:val="28"/>
          <w:szCs w:val="28"/>
        </w:rPr>
        <w:t>1. Финансирование: Арендатор получает долгосрочный кредит на 100% стоимости оборудования без необходимости немедленной оплаты.</w:t>
      </w:r>
    </w:p>
    <w:p w14:paraId="5238E01E" w14:textId="77777777" w:rsidR="00030FCA" w:rsidRDefault="00922B1B">
      <w:pPr>
        <w:spacing w:line="360" w:lineRule="auto"/>
        <w:ind w:firstLine="709"/>
        <w:jc w:val="both"/>
        <w:rPr>
          <w:sz w:val="28"/>
          <w:szCs w:val="28"/>
        </w:rPr>
      </w:pPr>
      <w:r>
        <w:rPr>
          <w:sz w:val="28"/>
          <w:szCs w:val="28"/>
        </w:rPr>
        <w:t>2. Гибкость: Система финансирования индивидуализирована и гибка, что позволяет учитывать возможности компании и местные законы.</w:t>
      </w:r>
    </w:p>
    <w:p w14:paraId="6AFAB1B1" w14:textId="77777777" w:rsidR="00030FCA" w:rsidRDefault="00922B1B">
      <w:pPr>
        <w:spacing w:line="360" w:lineRule="auto"/>
        <w:ind w:firstLine="709"/>
        <w:jc w:val="both"/>
        <w:rPr>
          <w:sz w:val="28"/>
          <w:szCs w:val="28"/>
        </w:rPr>
      </w:pPr>
      <w:r>
        <w:rPr>
          <w:sz w:val="28"/>
          <w:szCs w:val="28"/>
        </w:rPr>
        <w:t>3. Фиксированная процентная ставка: Лизинговые сделки обычно осуществляются по фиксированной процентной ставке, защищая арендатора от колебаний инфляции.</w:t>
      </w:r>
    </w:p>
    <w:p w14:paraId="2E7FC87D" w14:textId="77777777" w:rsidR="00030FCA" w:rsidRDefault="00922B1B">
      <w:pPr>
        <w:spacing w:line="360" w:lineRule="auto"/>
        <w:ind w:firstLine="709"/>
        <w:jc w:val="both"/>
        <w:rPr>
          <w:sz w:val="28"/>
          <w:szCs w:val="28"/>
        </w:rPr>
      </w:pPr>
      <w:r>
        <w:rPr>
          <w:sz w:val="28"/>
          <w:szCs w:val="28"/>
        </w:rPr>
        <w:t>4. Отсутствие первоначального взноса: Арендатор не обязан вносить первоначальный взнос, как при получении кредита на покупку оборудования.</w:t>
      </w:r>
    </w:p>
    <w:p w14:paraId="773B408B" w14:textId="77777777" w:rsidR="00030FCA" w:rsidRDefault="00922B1B">
      <w:pPr>
        <w:spacing w:line="360" w:lineRule="auto"/>
        <w:ind w:firstLine="709"/>
        <w:jc w:val="both"/>
        <w:rPr>
          <w:sz w:val="28"/>
          <w:szCs w:val="28"/>
        </w:rPr>
      </w:pPr>
      <w:r>
        <w:rPr>
          <w:sz w:val="28"/>
          <w:szCs w:val="28"/>
        </w:rPr>
        <w:t>5. Налоговые льготы: Арендные платежи считаются эксплуатационными расходами, что позволяет арендатору воспользоваться налоговыми льготами.</w:t>
      </w:r>
    </w:p>
    <w:p w14:paraId="37280C3B" w14:textId="77777777" w:rsidR="00030FCA" w:rsidRDefault="00922B1B">
      <w:pPr>
        <w:spacing w:line="360" w:lineRule="auto"/>
        <w:ind w:firstLine="709"/>
        <w:jc w:val="both"/>
        <w:rPr>
          <w:sz w:val="28"/>
          <w:szCs w:val="28"/>
        </w:rPr>
      </w:pPr>
      <w:r>
        <w:rPr>
          <w:sz w:val="28"/>
          <w:szCs w:val="28"/>
        </w:rPr>
        <w:t>6. Право выкупа: в конце срока аренды арендатор может приобрести оборудование по остаточной стоимости или вернуть его бесплатно.</w:t>
      </w:r>
    </w:p>
    <w:p w14:paraId="166A1751" w14:textId="77777777" w:rsidR="00030FCA" w:rsidRDefault="00922B1B">
      <w:pPr>
        <w:spacing w:line="360" w:lineRule="auto"/>
        <w:ind w:firstLine="709"/>
        <w:jc w:val="both"/>
        <w:rPr>
          <w:sz w:val="28"/>
          <w:szCs w:val="28"/>
        </w:rPr>
      </w:pPr>
      <w:r>
        <w:rPr>
          <w:sz w:val="28"/>
          <w:szCs w:val="28"/>
        </w:rPr>
        <w:lastRenderedPageBreak/>
        <w:t>7. Доступ к современной технологии: Лизинг обеспечивает компании доступ к современному оборудованию, включая зарубежное, с последующей установкой и обслуживанием.</w:t>
      </w:r>
    </w:p>
    <w:p w14:paraId="7F0D36C5" w14:textId="77777777" w:rsidR="00030FCA" w:rsidRDefault="00922B1B">
      <w:pPr>
        <w:spacing w:line="360" w:lineRule="auto"/>
        <w:ind w:firstLine="709"/>
        <w:jc w:val="both"/>
        <w:rPr>
          <w:sz w:val="28"/>
          <w:szCs w:val="28"/>
        </w:rPr>
      </w:pPr>
      <w:r>
        <w:rPr>
          <w:sz w:val="28"/>
          <w:szCs w:val="28"/>
        </w:rPr>
        <w:t>8. Отсутствие дополнительных гарантий: Некоторые лизинговые компании не требуют дополнительных гарантий, так как само оборудование является залогом сделки.</w:t>
      </w:r>
    </w:p>
    <w:p w14:paraId="38FB142F" w14:textId="77777777" w:rsidR="00030FCA" w:rsidRDefault="00922B1B">
      <w:pPr>
        <w:spacing w:line="360" w:lineRule="auto"/>
        <w:ind w:firstLine="709"/>
        <w:jc w:val="both"/>
        <w:rPr>
          <w:sz w:val="28"/>
          <w:szCs w:val="28"/>
        </w:rPr>
      </w:pPr>
      <w:r>
        <w:rPr>
          <w:sz w:val="28"/>
          <w:szCs w:val="28"/>
        </w:rPr>
        <w:t>9. Внешний долг: Сумма лизинговых операций не учитывается при расчете внешнего долга страны-получателя, так как объект лизинга находится на балансе иностранной компании-лизингодателя.</w:t>
      </w:r>
    </w:p>
    <w:p w14:paraId="13422937" w14:textId="77777777" w:rsidR="00030FCA" w:rsidRDefault="00922B1B">
      <w:pPr>
        <w:spacing w:line="360" w:lineRule="auto"/>
        <w:ind w:firstLine="709"/>
        <w:jc w:val="both"/>
        <w:rPr>
          <w:sz w:val="28"/>
          <w:szCs w:val="28"/>
        </w:rPr>
      </w:pPr>
      <w:r>
        <w:rPr>
          <w:sz w:val="28"/>
          <w:szCs w:val="28"/>
        </w:rPr>
        <w:t>Недостатки лизинговых сделок:</w:t>
      </w:r>
    </w:p>
    <w:p w14:paraId="6C33EA29" w14:textId="77777777" w:rsidR="00030FCA" w:rsidRDefault="00922B1B">
      <w:pPr>
        <w:spacing w:line="360" w:lineRule="auto"/>
        <w:ind w:firstLine="709"/>
        <w:jc w:val="both"/>
        <w:rPr>
          <w:sz w:val="28"/>
          <w:szCs w:val="28"/>
        </w:rPr>
      </w:pPr>
      <w:r>
        <w:rPr>
          <w:sz w:val="28"/>
          <w:szCs w:val="28"/>
        </w:rPr>
        <w:t>1. Износ оборудования: Арендуемое оборудование подвергается моральному и физическому старению, что может повлиять на его эффективность и стоимость.</w:t>
      </w:r>
    </w:p>
    <w:p w14:paraId="1EAB162A" w14:textId="77777777" w:rsidR="00030FCA" w:rsidRDefault="00922B1B">
      <w:pPr>
        <w:spacing w:line="360" w:lineRule="auto"/>
        <w:ind w:firstLine="709"/>
        <w:jc w:val="both"/>
        <w:rPr>
          <w:sz w:val="28"/>
          <w:szCs w:val="28"/>
        </w:rPr>
      </w:pPr>
      <w:r>
        <w:rPr>
          <w:sz w:val="28"/>
          <w:szCs w:val="28"/>
        </w:rPr>
        <w:t>2. Более высокая стоимость: Стоимость аренды оборудования, несмотря на налоговые льготы, может быть выше, чем стоимость кредита на его покупку.</w:t>
      </w:r>
    </w:p>
    <w:p w14:paraId="247E190F" w14:textId="453A7B8E" w:rsidR="00030FCA" w:rsidRPr="00961128" w:rsidRDefault="00922B1B">
      <w:pPr>
        <w:pStyle w:val="2"/>
        <w:jc w:val="center"/>
        <w:rPr>
          <w:rFonts w:ascii="Times New Roman" w:eastAsia="Times New Roman" w:hAnsi="Times New Roman" w:cs="Times New Roman"/>
          <w:b/>
          <w:bCs/>
          <w:color w:val="auto"/>
          <w:sz w:val="28"/>
          <w:szCs w:val="28"/>
        </w:rPr>
      </w:pPr>
      <w:bookmarkStart w:id="18" w:name="_Toc166696609"/>
      <w:r w:rsidRPr="00526BC5">
        <w:rPr>
          <w:rFonts w:ascii="Times New Roman" w:eastAsia="Times New Roman" w:hAnsi="Times New Roman" w:cs="Times New Roman"/>
          <w:b/>
          <w:bCs/>
          <w:color w:val="auto"/>
          <w:sz w:val="28"/>
          <w:szCs w:val="28"/>
        </w:rPr>
        <w:t>1.2</w:t>
      </w:r>
      <w:r w:rsidR="00FB1DE4">
        <w:rPr>
          <w:rFonts w:ascii="Times New Roman" w:eastAsia="Times New Roman" w:hAnsi="Times New Roman" w:cs="Times New Roman"/>
          <w:b/>
          <w:bCs/>
          <w:color w:val="auto"/>
          <w:sz w:val="28"/>
          <w:szCs w:val="28"/>
        </w:rPr>
        <w:t xml:space="preserve"> Основные элементы и </w:t>
      </w:r>
      <w:r w:rsidR="00282E89">
        <w:rPr>
          <w:rFonts w:ascii="Times New Roman" w:eastAsia="Times New Roman" w:hAnsi="Times New Roman" w:cs="Times New Roman"/>
          <w:b/>
          <w:bCs/>
          <w:color w:val="auto"/>
          <w:sz w:val="28"/>
          <w:szCs w:val="28"/>
        </w:rPr>
        <w:t>виды лизинга</w:t>
      </w:r>
      <w:bookmarkEnd w:id="18"/>
      <w:r>
        <w:rPr>
          <w:rFonts w:ascii="Times New Roman" w:eastAsia="Times New Roman" w:hAnsi="Times New Roman" w:cs="Times New Roman"/>
          <w:color w:val="auto"/>
          <w:sz w:val="28"/>
          <w:szCs w:val="28"/>
        </w:rPr>
        <w:t xml:space="preserve"> </w:t>
      </w:r>
      <w:bookmarkEnd w:id="17"/>
    </w:p>
    <w:p w14:paraId="14941916" w14:textId="77777777" w:rsidR="00030FCA" w:rsidRDefault="00922B1B">
      <w:pPr>
        <w:spacing w:line="360" w:lineRule="auto"/>
        <w:ind w:firstLine="709"/>
        <w:jc w:val="both"/>
        <w:rPr>
          <w:sz w:val="28"/>
          <w:szCs w:val="28"/>
        </w:rPr>
      </w:pPr>
      <w:r>
        <w:rPr>
          <w:sz w:val="28"/>
          <w:szCs w:val="28"/>
        </w:rPr>
        <w:t>Основу лизинговой сделки составляют следующие элементы:</w:t>
      </w:r>
    </w:p>
    <w:p w14:paraId="10932328" w14:textId="19E6ACA9" w:rsidR="00030FCA" w:rsidRDefault="00922B1B">
      <w:pPr>
        <w:spacing w:line="360" w:lineRule="auto"/>
        <w:ind w:firstLine="709"/>
        <w:jc w:val="both"/>
        <w:rPr>
          <w:sz w:val="28"/>
          <w:szCs w:val="28"/>
        </w:rPr>
      </w:pPr>
      <w:r>
        <w:rPr>
          <w:sz w:val="28"/>
          <w:szCs w:val="28"/>
        </w:rPr>
        <w:t>1. Объект сделки</w:t>
      </w:r>
      <w:r w:rsidR="00004FC3">
        <w:rPr>
          <w:sz w:val="28"/>
          <w:szCs w:val="28"/>
        </w:rPr>
        <w:t>: это</w:t>
      </w:r>
      <w:r>
        <w:rPr>
          <w:sz w:val="28"/>
          <w:szCs w:val="28"/>
        </w:rPr>
        <w:t xml:space="preserve"> инвестиционные активы, которые передаются в аренду от арендодателя (лизингодателя) арендатору (лизингополучателю).</w:t>
      </w:r>
    </w:p>
    <w:p w14:paraId="77B877EA" w14:textId="418FEEF3" w:rsidR="00030FCA" w:rsidRDefault="00922B1B">
      <w:pPr>
        <w:spacing w:line="360" w:lineRule="auto"/>
        <w:ind w:firstLine="709"/>
        <w:jc w:val="both"/>
        <w:rPr>
          <w:sz w:val="28"/>
          <w:szCs w:val="28"/>
        </w:rPr>
      </w:pPr>
      <w:r>
        <w:rPr>
          <w:sz w:val="28"/>
          <w:szCs w:val="28"/>
        </w:rPr>
        <w:t>2. Субъекты сделки</w:t>
      </w:r>
      <w:r w:rsidR="00004FC3">
        <w:rPr>
          <w:sz w:val="28"/>
          <w:szCs w:val="28"/>
        </w:rPr>
        <w:t>: это</w:t>
      </w:r>
      <w:r>
        <w:rPr>
          <w:sz w:val="28"/>
          <w:szCs w:val="28"/>
        </w:rPr>
        <w:t xml:space="preserve"> стороны лизингового договора - арендодатель и арендатор.</w:t>
      </w:r>
    </w:p>
    <w:p w14:paraId="7ADD49A9" w14:textId="1617DE60" w:rsidR="00030FCA" w:rsidRDefault="00922B1B">
      <w:pPr>
        <w:spacing w:line="360" w:lineRule="auto"/>
        <w:ind w:firstLine="709"/>
        <w:jc w:val="both"/>
        <w:rPr>
          <w:sz w:val="28"/>
          <w:szCs w:val="28"/>
        </w:rPr>
      </w:pPr>
      <w:r>
        <w:rPr>
          <w:sz w:val="28"/>
          <w:szCs w:val="28"/>
        </w:rPr>
        <w:t>3. Срок лизингового договора</w:t>
      </w:r>
      <w:r w:rsidR="00004FC3">
        <w:rPr>
          <w:sz w:val="28"/>
          <w:szCs w:val="28"/>
        </w:rPr>
        <w:t>: это</w:t>
      </w:r>
      <w:r>
        <w:rPr>
          <w:sz w:val="28"/>
          <w:szCs w:val="28"/>
        </w:rPr>
        <w:t xml:space="preserve"> период времени, на который заключается договор аренды, известный как "лиза".</w:t>
      </w:r>
    </w:p>
    <w:p w14:paraId="165FC9C4" w14:textId="11A7E814" w:rsidR="00030FCA" w:rsidRDefault="00922B1B">
      <w:pPr>
        <w:spacing w:line="360" w:lineRule="auto"/>
        <w:ind w:firstLine="709"/>
        <w:jc w:val="both"/>
        <w:rPr>
          <w:sz w:val="28"/>
          <w:szCs w:val="28"/>
        </w:rPr>
      </w:pPr>
      <w:r>
        <w:rPr>
          <w:sz w:val="28"/>
          <w:szCs w:val="28"/>
        </w:rPr>
        <w:t>4. Лизинговые платежи</w:t>
      </w:r>
      <w:r w:rsidR="00004FC3">
        <w:rPr>
          <w:sz w:val="28"/>
          <w:szCs w:val="28"/>
        </w:rPr>
        <w:t>: это</w:t>
      </w:r>
      <w:r>
        <w:rPr>
          <w:sz w:val="28"/>
          <w:szCs w:val="28"/>
        </w:rPr>
        <w:t xml:space="preserve"> платежи, которые арендатор выплачивает арендодателю за использование арендованного оборудования.</w:t>
      </w:r>
    </w:p>
    <w:p w14:paraId="0CF36B14" w14:textId="715F988F" w:rsidR="00004FC3" w:rsidRDefault="00922B1B" w:rsidP="00004FC3">
      <w:pPr>
        <w:spacing w:line="360" w:lineRule="auto"/>
        <w:ind w:firstLine="709"/>
        <w:jc w:val="both"/>
        <w:rPr>
          <w:sz w:val="28"/>
          <w:szCs w:val="28"/>
        </w:rPr>
      </w:pPr>
      <w:r>
        <w:rPr>
          <w:sz w:val="28"/>
          <w:szCs w:val="28"/>
        </w:rPr>
        <w:t>Косвенными участниками лизинговой сделки могут быть:</w:t>
      </w:r>
    </w:p>
    <w:p w14:paraId="76B28B85" w14:textId="07667F00" w:rsidR="00030FCA" w:rsidRDefault="00004FC3" w:rsidP="00004FC3">
      <w:pPr>
        <w:spacing w:line="360" w:lineRule="auto"/>
        <w:ind w:firstLine="708"/>
        <w:jc w:val="both"/>
        <w:rPr>
          <w:sz w:val="28"/>
          <w:szCs w:val="28"/>
        </w:rPr>
      </w:pPr>
      <w:r>
        <w:rPr>
          <w:sz w:val="28"/>
          <w:szCs w:val="28"/>
        </w:rPr>
        <w:t xml:space="preserve">- </w:t>
      </w:r>
      <w:r w:rsidR="00922B1B">
        <w:rPr>
          <w:sz w:val="28"/>
          <w:szCs w:val="28"/>
        </w:rPr>
        <w:t>Коммерческие и инвестиционные банки, которые могут выступать гарантами сделок и предоставлять финансирование лизингодателю.</w:t>
      </w:r>
    </w:p>
    <w:p w14:paraId="3A9F6055" w14:textId="5CC1870A" w:rsidR="00030FCA" w:rsidRDefault="00922B1B">
      <w:pPr>
        <w:spacing w:line="360" w:lineRule="auto"/>
        <w:ind w:firstLine="709"/>
        <w:jc w:val="both"/>
        <w:rPr>
          <w:sz w:val="28"/>
          <w:szCs w:val="28"/>
        </w:rPr>
      </w:pPr>
      <w:r>
        <w:rPr>
          <w:sz w:val="28"/>
          <w:szCs w:val="28"/>
        </w:rPr>
        <w:lastRenderedPageBreak/>
        <w:t>-</w:t>
      </w:r>
      <w:r w:rsidR="00004FC3">
        <w:rPr>
          <w:sz w:val="28"/>
          <w:szCs w:val="28"/>
        </w:rPr>
        <w:t xml:space="preserve"> </w:t>
      </w:r>
      <w:r>
        <w:rPr>
          <w:sz w:val="28"/>
          <w:szCs w:val="28"/>
        </w:rPr>
        <w:t>Страховые компании, которые могут предоставлять страхование оборудования, а также страхование рисков, связанных с лизинговой сделкой.</w:t>
      </w:r>
    </w:p>
    <w:p w14:paraId="0F3F6FD4" w14:textId="77777777" w:rsidR="00030FCA" w:rsidRDefault="00922B1B">
      <w:pPr>
        <w:spacing w:line="360" w:lineRule="auto"/>
        <w:ind w:firstLine="709"/>
        <w:jc w:val="both"/>
        <w:rPr>
          <w:sz w:val="28"/>
          <w:szCs w:val="28"/>
        </w:rPr>
      </w:pPr>
      <w:r>
        <w:rPr>
          <w:sz w:val="28"/>
          <w:szCs w:val="28"/>
        </w:rPr>
        <w:t>-  Брокерские и другие посреднические фирмы, которые могут помогать в организации и проведении лизинговых сделок.</w:t>
      </w:r>
    </w:p>
    <w:p w14:paraId="0FB1CE6B" w14:textId="77777777" w:rsidR="00030FCA" w:rsidRDefault="00922B1B">
      <w:pPr>
        <w:spacing w:line="360" w:lineRule="auto"/>
        <w:ind w:firstLine="709"/>
        <w:jc w:val="both"/>
        <w:rPr>
          <w:sz w:val="28"/>
          <w:szCs w:val="28"/>
        </w:rPr>
      </w:pPr>
      <w:r>
        <w:rPr>
          <w:sz w:val="28"/>
          <w:szCs w:val="28"/>
        </w:rPr>
        <w:t>Лизинговые компании могут быть узкоспециализированными или универсальными:</w:t>
      </w:r>
    </w:p>
    <w:p w14:paraId="430961C4" w14:textId="0D81D1A5" w:rsidR="00004FC3" w:rsidRDefault="00004FC3" w:rsidP="00004FC3">
      <w:pPr>
        <w:spacing w:line="360" w:lineRule="auto"/>
        <w:ind w:firstLine="709"/>
        <w:jc w:val="both"/>
        <w:rPr>
          <w:sz w:val="28"/>
          <w:szCs w:val="28"/>
        </w:rPr>
      </w:pPr>
      <w:r>
        <w:rPr>
          <w:sz w:val="28"/>
          <w:szCs w:val="28"/>
        </w:rPr>
        <w:t xml:space="preserve">- </w:t>
      </w:r>
      <w:r w:rsidR="00922B1B">
        <w:rPr>
          <w:sz w:val="28"/>
          <w:szCs w:val="28"/>
        </w:rPr>
        <w:t>Узкоспециализированные компании обычно специализируются на конкретном виде товаров или определенной группе товаров, например, легковых автомобилях или строительном оборудовании</w:t>
      </w:r>
      <w:r>
        <w:rPr>
          <w:sz w:val="28"/>
          <w:szCs w:val="28"/>
        </w:rPr>
        <w:t>.</w:t>
      </w:r>
    </w:p>
    <w:p w14:paraId="01657A8B" w14:textId="67E6C37D" w:rsidR="00030FCA" w:rsidRDefault="00004FC3" w:rsidP="00004FC3">
      <w:pPr>
        <w:spacing w:line="360" w:lineRule="auto"/>
        <w:ind w:firstLine="709"/>
        <w:jc w:val="both"/>
        <w:rPr>
          <w:sz w:val="28"/>
          <w:szCs w:val="28"/>
        </w:rPr>
      </w:pPr>
      <w:r>
        <w:rPr>
          <w:sz w:val="28"/>
          <w:szCs w:val="28"/>
        </w:rPr>
        <w:t xml:space="preserve">- </w:t>
      </w:r>
      <w:r w:rsidR="00922B1B">
        <w:rPr>
          <w:sz w:val="28"/>
          <w:szCs w:val="28"/>
        </w:rPr>
        <w:t>Универсальные лизинговые компании предоставляют широкий спектр оборудования и машин в аренду, что дает арендатору больше свободы выбора и возможность работать с различными поставщиками.</w:t>
      </w:r>
    </w:p>
    <w:p w14:paraId="15A97EF3" w14:textId="33F54E5B" w:rsidR="00C958B6" w:rsidRDefault="00922B1B" w:rsidP="00C958B6">
      <w:pPr>
        <w:pStyle w:val="2"/>
        <w:jc w:val="center"/>
        <w:rPr>
          <w:rFonts w:ascii="Times New Roman" w:eastAsia="Times New Roman" w:hAnsi="Times New Roman" w:cs="Times New Roman"/>
          <w:b/>
          <w:bCs/>
          <w:color w:val="auto"/>
          <w:sz w:val="28"/>
          <w:szCs w:val="28"/>
        </w:rPr>
      </w:pPr>
      <w:bookmarkStart w:id="19" w:name="_Toc260054349"/>
      <w:bookmarkStart w:id="20" w:name="_Toc166696610"/>
      <w:r>
        <w:rPr>
          <w:rFonts w:ascii="Times New Roman" w:eastAsia="Times New Roman" w:hAnsi="Times New Roman" w:cs="Times New Roman"/>
          <w:b/>
          <w:bCs/>
          <w:color w:val="auto"/>
          <w:sz w:val="28"/>
          <w:szCs w:val="28"/>
        </w:rPr>
        <w:t xml:space="preserve">1.3 </w:t>
      </w:r>
      <w:bookmarkEnd w:id="19"/>
      <w:r w:rsidR="004A6632">
        <w:rPr>
          <w:rFonts w:ascii="Times New Roman" w:eastAsia="Times New Roman" w:hAnsi="Times New Roman" w:cs="Times New Roman"/>
          <w:b/>
          <w:bCs/>
          <w:color w:val="auto"/>
          <w:sz w:val="28"/>
          <w:szCs w:val="28"/>
        </w:rPr>
        <w:t>Роль в предпр</w:t>
      </w:r>
      <w:r w:rsidR="007446B8">
        <w:rPr>
          <w:rFonts w:ascii="Times New Roman" w:eastAsia="Times New Roman" w:hAnsi="Times New Roman" w:cs="Times New Roman"/>
          <w:b/>
          <w:bCs/>
          <w:color w:val="auto"/>
          <w:sz w:val="28"/>
          <w:szCs w:val="28"/>
        </w:rPr>
        <w:t xml:space="preserve">инимательской </w:t>
      </w:r>
      <w:r w:rsidR="00C958B6">
        <w:rPr>
          <w:rFonts w:ascii="Times New Roman" w:eastAsia="Times New Roman" w:hAnsi="Times New Roman" w:cs="Times New Roman"/>
          <w:b/>
          <w:bCs/>
          <w:color w:val="auto"/>
          <w:sz w:val="28"/>
          <w:szCs w:val="28"/>
        </w:rPr>
        <w:t>деятельности по инвестированию средств</w:t>
      </w:r>
      <w:bookmarkEnd w:id="20"/>
      <w:r w:rsidR="00C958B6">
        <w:rPr>
          <w:rFonts w:ascii="Times New Roman" w:eastAsia="Times New Roman" w:hAnsi="Times New Roman" w:cs="Times New Roman"/>
          <w:b/>
          <w:bCs/>
          <w:color w:val="auto"/>
          <w:sz w:val="28"/>
          <w:szCs w:val="28"/>
        </w:rPr>
        <w:t xml:space="preserve"> </w:t>
      </w:r>
    </w:p>
    <w:p w14:paraId="775DFBB8" w14:textId="77777777" w:rsidR="00C958B6" w:rsidRPr="00C958B6" w:rsidRDefault="00C958B6" w:rsidP="00C958B6"/>
    <w:p w14:paraId="6051E457" w14:textId="77777777" w:rsidR="00030FCA" w:rsidRDefault="00922B1B">
      <w:pPr>
        <w:pStyle w:val="ae"/>
        <w:spacing w:before="0" w:beforeAutospacing="0" w:after="0" w:afterAutospacing="0" w:line="360" w:lineRule="auto"/>
        <w:ind w:firstLine="709"/>
        <w:jc w:val="both"/>
        <w:rPr>
          <w:sz w:val="28"/>
          <w:szCs w:val="28"/>
        </w:rPr>
      </w:pPr>
      <w:r>
        <w:rPr>
          <w:sz w:val="28"/>
          <w:szCs w:val="28"/>
        </w:rPr>
        <w:t>Выделяя виды аренды, мы в основном исходим из признаков их классификации, которые характеризуют: отношение к арендуемой собственности; характер финансирования лизинговой сделки; тип арендуемой собственности; состав участников лизинговой сделки; тип арендуемой собственности; степень восстановления арендованной собственности; сектор рынка, в котором осуществляется аренда; тип арендуемой собственности; степень восстановления арендуемой собственности; сектор рынка, в котором осуществляется аренда. они происходят</w:t>
      </w:r>
    </w:p>
    <w:p w14:paraId="40B1DA96" w14:textId="77777777" w:rsidR="00030FCA" w:rsidRDefault="00922B1B">
      <w:pPr>
        <w:pStyle w:val="ae"/>
        <w:spacing w:before="0" w:beforeAutospacing="0" w:after="0" w:afterAutospacing="0" w:line="360" w:lineRule="auto"/>
        <w:ind w:firstLine="709"/>
        <w:jc w:val="both"/>
        <w:rPr>
          <w:sz w:val="28"/>
          <w:szCs w:val="28"/>
        </w:rPr>
      </w:pPr>
      <w:r>
        <w:rPr>
          <w:sz w:val="28"/>
          <w:szCs w:val="28"/>
        </w:rPr>
        <w:t>Федеральный закон "О лизинге" регулирует 3 основных вида лизинга:</w:t>
      </w:r>
    </w:p>
    <w:p w14:paraId="021B8570" w14:textId="77777777" w:rsidR="00030FCA" w:rsidRDefault="00922B1B">
      <w:pPr>
        <w:pStyle w:val="ae"/>
        <w:spacing w:before="0" w:beforeAutospacing="0" w:after="0" w:afterAutospacing="0" w:line="360" w:lineRule="auto"/>
        <w:ind w:firstLine="709"/>
        <w:jc w:val="both"/>
        <w:rPr>
          <w:sz w:val="28"/>
          <w:szCs w:val="28"/>
        </w:rPr>
      </w:pPr>
      <w:r>
        <w:rPr>
          <w:sz w:val="28"/>
          <w:szCs w:val="28"/>
        </w:rPr>
        <w:t>- долгосрочный лизинг - лизинг на три и более лет;</w:t>
      </w:r>
    </w:p>
    <w:p w14:paraId="74DABE1A" w14:textId="77777777" w:rsidR="00030FCA" w:rsidRDefault="00922B1B">
      <w:pPr>
        <w:pStyle w:val="ae"/>
        <w:spacing w:before="0" w:beforeAutospacing="0" w:after="0" w:afterAutospacing="0" w:line="360" w:lineRule="auto"/>
        <w:ind w:firstLine="709"/>
        <w:jc w:val="both"/>
        <w:rPr>
          <w:sz w:val="28"/>
          <w:szCs w:val="28"/>
        </w:rPr>
      </w:pPr>
      <w:r>
        <w:rPr>
          <w:sz w:val="28"/>
          <w:szCs w:val="28"/>
        </w:rPr>
        <w:t>- среднесрочный лизинг-аренда на срок от полутора до трех лет;</w:t>
      </w:r>
    </w:p>
    <w:p w14:paraId="06BBCFEE" w14:textId="77777777" w:rsidR="00030FCA" w:rsidRDefault="00922B1B">
      <w:pPr>
        <w:pStyle w:val="ae"/>
        <w:spacing w:before="0" w:beforeAutospacing="0" w:after="0" w:afterAutospacing="0" w:line="360" w:lineRule="auto"/>
        <w:ind w:firstLine="709"/>
        <w:jc w:val="both"/>
        <w:rPr>
          <w:sz w:val="28"/>
          <w:szCs w:val="28"/>
        </w:rPr>
      </w:pPr>
      <w:r>
        <w:rPr>
          <w:sz w:val="28"/>
          <w:szCs w:val="28"/>
        </w:rPr>
        <w:t>- краткосрочный лизинг-аренда на срок менее полутора лет.</w:t>
      </w:r>
    </w:p>
    <w:p w14:paraId="6E2497D4" w14:textId="77777777" w:rsidR="00030FCA" w:rsidRDefault="00922B1B">
      <w:pPr>
        <w:pStyle w:val="ae"/>
        <w:spacing w:before="0" w:beforeAutospacing="0" w:after="0" w:afterAutospacing="0" w:line="360" w:lineRule="auto"/>
        <w:ind w:firstLine="709"/>
        <w:jc w:val="both"/>
        <w:rPr>
          <w:sz w:val="28"/>
          <w:szCs w:val="28"/>
        </w:rPr>
      </w:pPr>
      <w:r>
        <w:rPr>
          <w:sz w:val="28"/>
          <w:szCs w:val="28"/>
        </w:rPr>
        <w:t>В настоящее время в экономической практике развитых стран используются различные виды лизинга, каждый из которых характеризуется своими специфическими особенностями. Наиболее распространенными из них являются:</w:t>
      </w:r>
    </w:p>
    <w:p w14:paraId="0CE18CF7" w14:textId="77777777" w:rsidR="00030FCA" w:rsidRDefault="00922B1B">
      <w:pPr>
        <w:pStyle w:val="ae"/>
        <w:spacing w:before="0" w:beforeAutospacing="0" w:after="0" w:afterAutospacing="0" w:line="360" w:lineRule="auto"/>
        <w:ind w:firstLine="709"/>
        <w:jc w:val="both"/>
        <w:rPr>
          <w:sz w:val="28"/>
          <w:szCs w:val="28"/>
        </w:rPr>
      </w:pPr>
      <w:r>
        <w:rPr>
          <w:sz w:val="28"/>
          <w:szCs w:val="28"/>
        </w:rPr>
        <w:lastRenderedPageBreak/>
        <w:t xml:space="preserve">- Операционная аренда (операционная аренда) </w:t>
      </w:r>
    </w:p>
    <w:p w14:paraId="43E99741" w14:textId="77777777" w:rsidR="00030FCA" w:rsidRDefault="00922B1B">
      <w:pPr>
        <w:pStyle w:val="ae"/>
        <w:spacing w:before="0" w:beforeAutospacing="0" w:after="0" w:afterAutospacing="0" w:line="360" w:lineRule="auto"/>
        <w:ind w:firstLine="709"/>
        <w:jc w:val="both"/>
        <w:rPr>
          <w:sz w:val="28"/>
          <w:szCs w:val="28"/>
        </w:rPr>
      </w:pPr>
      <w:r>
        <w:rPr>
          <w:sz w:val="28"/>
          <w:szCs w:val="28"/>
        </w:rPr>
        <w:t>- Финансовый лизинг (капитальный лизинг) (финансовый лизинг)</w:t>
      </w:r>
    </w:p>
    <w:p w14:paraId="735C62F0" w14:textId="77777777" w:rsidR="00030FCA" w:rsidRDefault="00922B1B">
      <w:pPr>
        <w:pStyle w:val="ae"/>
        <w:spacing w:before="0" w:beforeAutospacing="0" w:after="0" w:afterAutospacing="0" w:line="360" w:lineRule="auto"/>
        <w:ind w:firstLine="709"/>
        <w:jc w:val="both"/>
        <w:rPr>
          <w:sz w:val="28"/>
          <w:szCs w:val="28"/>
        </w:rPr>
      </w:pPr>
      <w:r>
        <w:rPr>
          <w:sz w:val="28"/>
          <w:szCs w:val="28"/>
        </w:rPr>
        <w:t>- Договор аренды с возможностью возврата (sale and lease back)</w:t>
      </w:r>
    </w:p>
    <w:p w14:paraId="3A4C9895" w14:textId="77777777" w:rsidR="00030FCA" w:rsidRDefault="00922B1B">
      <w:pPr>
        <w:pStyle w:val="ae"/>
        <w:spacing w:before="0" w:beforeAutospacing="0" w:after="0" w:afterAutospacing="0" w:line="360" w:lineRule="auto"/>
        <w:ind w:firstLine="709"/>
        <w:jc w:val="both"/>
        <w:rPr>
          <w:sz w:val="28"/>
          <w:szCs w:val="28"/>
        </w:rPr>
      </w:pPr>
      <w:r>
        <w:rPr>
          <w:sz w:val="28"/>
          <w:szCs w:val="28"/>
        </w:rPr>
        <w:t>- Лизинг собственного капитала (с участием третьих лиц) (лизинг с привлечением заемных средств)</w:t>
      </w:r>
    </w:p>
    <w:p w14:paraId="27866EA9" w14:textId="77777777" w:rsidR="00030FCA" w:rsidRDefault="00922B1B">
      <w:pPr>
        <w:pStyle w:val="ae"/>
        <w:spacing w:before="0" w:beforeAutospacing="0" w:after="0" w:afterAutospacing="0" w:line="360" w:lineRule="auto"/>
        <w:ind w:firstLine="709"/>
        <w:jc w:val="both"/>
        <w:rPr>
          <w:sz w:val="28"/>
          <w:szCs w:val="28"/>
        </w:rPr>
      </w:pPr>
      <w:r>
        <w:rPr>
          <w:sz w:val="28"/>
          <w:szCs w:val="28"/>
        </w:rPr>
        <w:t>- Прямой лизинг (прямой лизинг)</w:t>
      </w:r>
    </w:p>
    <w:p w14:paraId="6B501DC3" w14:textId="77777777" w:rsidR="00030FCA" w:rsidRDefault="00922B1B">
      <w:pPr>
        <w:pStyle w:val="ae"/>
        <w:spacing w:before="0" w:beforeAutospacing="0" w:after="0" w:afterAutospacing="0" w:line="360" w:lineRule="auto"/>
        <w:ind w:firstLine="709"/>
        <w:jc w:val="both"/>
        <w:rPr>
          <w:sz w:val="28"/>
          <w:szCs w:val="28"/>
        </w:rPr>
      </w:pPr>
      <w:r>
        <w:rPr>
          <w:sz w:val="28"/>
          <w:szCs w:val="28"/>
        </w:rPr>
        <w:t>- Субаренда (субаренда).</w:t>
      </w:r>
    </w:p>
    <w:p w14:paraId="7B92AFE8" w14:textId="77777777" w:rsidR="00030FCA" w:rsidRDefault="00922B1B">
      <w:pPr>
        <w:pStyle w:val="ae"/>
        <w:spacing w:before="0" w:beforeAutospacing="0" w:after="0" w:afterAutospacing="0" w:line="360" w:lineRule="auto"/>
        <w:ind w:firstLine="709"/>
        <w:jc w:val="both"/>
        <w:rPr>
          <w:sz w:val="28"/>
          <w:szCs w:val="28"/>
        </w:rPr>
      </w:pPr>
      <w:r>
        <w:rPr>
          <w:sz w:val="28"/>
          <w:szCs w:val="28"/>
        </w:rPr>
        <w:t>Все существующие виды таких договоров представляют собой разновидности двух основных форм лизинга - операционного или финансового. В России Федеральный закон "О лизинге" регулирует три основных вида лизинга: операционный, финансовый и возвратный лизинг (фактически это разновидность финансового лизинга).</w:t>
      </w:r>
    </w:p>
    <w:p w14:paraId="4573510A" w14:textId="77777777" w:rsidR="00030FCA" w:rsidRDefault="00922B1B">
      <w:pPr>
        <w:pStyle w:val="ae"/>
        <w:spacing w:before="0" w:beforeAutospacing="0" w:after="0" w:afterAutospacing="0" w:line="360" w:lineRule="auto"/>
        <w:ind w:firstLine="709"/>
        <w:jc w:val="both"/>
        <w:rPr>
          <w:sz w:val="28"/>
          <w:szCs w:val="28"/>
        </w:rPr>
      </w:pPr>
      <w:r>
        <w:rPr>
          <w:sz w:val="28"/>
          <w:szCs w:val="28"/>
        </w:rPr>
        <w:t>Все существующие виды таких договоров представляют собой разновидности двух основных форм лизинга - операционного или финансового. В России Федеральный закон "О лизинге" регулирует три основных вида лизинга: операционный, финансовый и возвратный лизинг (фактически это разновидность финансового лизинга).</w:t>
      </w:r>
    </w:p>
    <w:p w14:paraId="73F8CCEA" w14:textId="77777777" w:rsidR="00030FCA" w:rsidRDefault="00922B1B">
      <w:pPr>
        <w:pStyle w:val="ae"/>
        <w:spacing w:before="0" w:beforeAutospacing="0" w:after="0" w:afterAutospacing="0" w:line="360" w:lineRule="auto"/>
        <w:ind w:firstLine="709"/>
        <w:jc w:val="both"/>
        <w:rPr>
          <w:sz w:val="28"/>
          <w:szCs w:val="28"/>
        </w:rPr>
      </w:pPr>
      <w:r>
        <w:rPr>
          <w:sz w:val="28"/>
          <w:szCs w:val="28"/>
        </w:rPr>
        <w:t>Что касается арендуемой собственности (или суммы услуги), то лизинг делится на:</w:t>
      </w:r>
    </w:p>
    <w:p w14:paraId="2ADA1682"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чистая аренда (net leasing), когда все расходы по содержанию имущества несет арендатор. </w:t>
      </w:r>
    </w:p>
    <w:p w14:paraId="0B9E497A"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полный лизинг, или как его еще называют "адмет", предполагает обязательное техническое обслуживание оборудования, его ремонт, страхование и другие операции, за которые отвечает лизингодатель. </w:t>
      </w:r>
    </w:p>
    <w:p w14:paraId="52759567" w14:textId="45583506" w:rsidR="00030FCA" w:rsidRDefault="00922B1B">
      <w:pPr>
        <w:pStyle w:val="ae"/>
        <w:spacing w:before="0" w:beforeAutospacing="0" w:after="0" w:afterAutospacing="0" w:line="360" w:lineRule="auto"/>
        <w:ind w:firstLine="709"/>
        <w:jc w:val="both"/>
        <w:rPr>
          <w:sz w:val="28"/>
          <w:szCs w:val="28"/>
        </w:rPr>
      </w:pPr>
      <w:r>
        <w:rPr>
          <w:sz w:val="28"/>
          <w:szCs w:val="28"/>
        </w:rPr>
        <w:t>-</w:t>
      </w:r>
      <w:r w:rsidR="00004FC3">
        <w:rPr>
          <w:sz w:val="28"/>
          <w:szCs w:val="28"/>
        </w:rPr>
        <w:t xml:space="preserve"> </w:t>
      </w:r>
      <w:r>
        <w:rPr>
          <w:sz w:val="28"/>
          <w:szCs w:val="28"/>
        </w:rPr>
        <w:t xml:space="preserve">частичный (с частичным набором услуг), когда арендодателю назначаются только отдельные функции по содержанию имущества. </w:t>
      </w:r>
    </w:p>
    <w:p w14:paraId="03F16038"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По типу финансирования лизинг подразделяется на: </w:t>
      </w:r>
    </w:p>
    <w:p w14:paraId="5E0508FA" w14:textId="13D25282" w:rsidR="00030FCA" w:rsidRDefault="00922B1B">
      <w:pPr>
        <w:pStyle w:val="ae"/>
        <w:spacing w:before="0" w:beforeAutospacing="0" w:after="0" w:afterAutospacing="0" w:line="360" w:lineRule="auto"/>
        <w:ind w:firstLine="709"/>
        <w:jc w:val="both"/>
        <w:rPr>
          <w:sz w:val="28"/>
          <w:szCs w:val="28"/>
        </w:rPr>
      </w:pPr>
      <w:r>
        <w:rPr>
          <w:sz w:val="28"/>
          <w:szCs w:val="28"/>
        </w:rPr>
        <w:t>-</w:t>
      </w:r>
      <w:r w:rsidR="00004FC3">
        <w:rPr>
          <w:sz w:val="28"/>
          <w:szCs w:val="28"/>
        </w:rPr>
        <w:t xml:space="preserve"> </w:t>
      </w:r>
      <w:r>
        <w:rPr>
          <w:sz w:val="28"/>
          <w:szCs w:val="28"/>
        </w:rPr>
        <w:t xml:space="preserve">срочный, когда заключается единовременный договор аренды имущества. </w:t>
      </w:r>
    </w:p>
    <w:p w14:paraId="02364759" w14:textId="77777777" w:rsidR="00030FCA" w:rsidRDefault="00922B1B">
      <w:pPr>
        <w:pStyle w:val="ae"/>
        <w:spacing w:before="0" w:beforeAutospacing="0" w:after="0" w:afterAutospacing="0" w:line="360" w:lineRule="auto"/>
        <w:ind w:firstLine="709"/>
        <w:jc w:val="both"/>
        <w:rPr>
          <w:sz w:val="28"/>
          <w:szCs w:val="28"/>
        </w:rPr>
      </w:pPr>
      <w:r>
        <w:rPr>
          <w:sz w:val="28"/>
          <w:szCs w:val="28"/>
        </w:rPr>
        <w:lastRenderedPageBreak/>
        <w:t xml:space="preserve">- возобновляемый (револьверный), при котором договор аренды продлевается на следующий период по истечении первого периода. В то же время, по прошествии определенного периода времени, в зависимости от износа и по желанию арендатора, арендуемые объекты переходят на более совершенные модели. </w:t>
      </w:r>
    </w:p>
    <w:p w14:paraId="775BE3B7" w14:textId="77777777" w:rsidR="00030FCA" w:rsidRDefault="00922B1B">
      <w:pPr>
        <w:pStyle w:val="ae"/>
        <w:spacing w:before="0" w:beforeAutospacing="0" w:after="0" w:afterAutospacing="0" w:line="360" w:lineRule="auto"/>
        <w:ind w:firstLine="709"/>
        <w:jc w:val="both"/>
        <w:rPr>
          <w:sz w:val="28"/>
          <w:szCs w:val="28"/>
        </w:rPr>
      </w:pPr>
      <w:r>
        <w:rPr>
          <w:sz w:val="28"/>
          <w:szCs w:val="28"/>
        </w:rPr>
        <w:t>В зависимости от состава участников (субъектов) сделки различают следующие виды лизинга:</w:t>
      </w:r>
    </w:p>
    <w:p w14:paraId="1B3BE124" w14:textId="77777777" w:rsidR="00030FCA" w:rsidRDefault="00922B1B">
      <w:pPr>
        <w:pStyle w:val="ae"/>
        <w:spacing w:before="0" w:beforeAutospacing="0" w:after="0" w:afterAutospacing="0" w:line="360" w:lineRule="auto"/>
        <w:ind w:firstLine="709"/>
        <w:jc w:val="both"/>
        <w:rPr>
          <w:sz w:val="28"/>
          <w:szCs w:val="28"/>
        </w:rPr>
      </w:pPr>
      <w:r>
        <w:rPr>
          <w:sz w:val="28"/>
          <w:szCs w:val="28"/>
        </w:rPr>
        <w:t>- прямой лизинг, при котором владелец имущества (поставщик) самостоятельно сдает в аренду арендуемое имущество (двусторонняя сделка). По сути, это соглашение нельзя назвать классическим договором аренды, поскольку в нем не участвует лизинговая компания.</w:t>
      </w:r>
    </w:p>
    <w:p w14:paraId="6338DDA5" w14:textId="77777777" w:rsidR="00030FCA" w:rsidRDefault="00922B1B">
      <w:pPr>
        <w:pStyle w:val="ae"/>
        <w:spacing w:before="0" w:beforeAutospacing="0" w:after="0" w:afterAutospacing="0" w:line="360" w:lineRule="auto"/>
        <w:ind w:firstLine="709"/>
        <w:jc w:val="both"/>
        <w:rPr>
          <w:sz w:val="28"/>
          <w:szCs w:val="28"/>
        </w:rPr>
      </w:pPr>
      <w:r>
        <w:rPr>
          <w:sz w:val="28"/>
          <w:szCs w:val="28"/>
        </w:rPr>
        <w:t>- косвенный лизинг, при котором передача арендованного имущества осуществляется через посредника. Этот тип транзакции аналогичен классической лизинговой операции, поскольку поставщик, арендодатель и арендатор действуют независимо друг от друга.</w:t>
      </w:r>
    </w:p>
    <w:p w14:paraId="179BEC4B"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Раздельный лизинг (многосторонний лизинг) - лизинг с привлечением заемных средств. Этот тип аренды является распространенным в качестве формы финансирования сложных и крупномасштабных сооружений, таких как самолеты, морские и речные суда, железнодорожные и подвижной состав, нефтяные вышки и т. д. </w:t>
      </w:r>
    </w:p>
    <w:p w14:paraId="53C4BB8F"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Поэтому даже те компании, которые на момент покупки оборудования по какой-либо причине не хотели, не могли или просто не знали о возможностях аренды, имеют возможность воспользоваться всеми преимуществами (включая ускоренную амортизацию, распределение арендных платежей по первоначальной стоимости и т. д.).) Эта лизинговая система часто используется именно с целью получения выгодных условий аренды, в то время как другие компании, которые не хотели, не могли или просто не знали о возможностях аренды, имеют возможность воспользоваться всеми преимуществами (включая ускоренную амортизацию, распределение лизинговых платежей по первоначальной стоимости и т. д.).) Эта лизинговая </w:t>
      </w:r>
      <w:r>
        <w:rPr>
          <w:sz w:val="28"/>
          <w:szCs w:val="28"/>
        </w:rPr>
        <w:lastRenderedPageBreak/>
        <w:t xml:space="preserve">система часто используется именно с целью получения который использует налоговые льготы, предусмотренные договором финансовой аренды. </w:t>
      </w:r>
    </w:p>
    <w:p w14:paraId="3D5C2D46" w14:textId="77777777" w:rsidR="00030FCA" w:rsidRDefault="00922B1B">
      <w:pPr>
        <w:pStyle w:val="ae"/>
        <w:spacing w:before="0" w:beforeAutospacing="0" w:after="0" w:afterAutospacing="0" w:line="360" w:lineRule="auto"/>
        <w:ind w:firstLine="709"/>
        <w:jc w:val="both"/>
        <w:rPr>
          <w:sz w:val="28"/>
          <w:szCs w:val="28"/>
        </w:rPr>
      </w:pPr>
      <w:r>
        <w:rPr>
          <w:sz w:val="28"/>
          <w:szCs w:val="28"/>
        </w:rPr>
        <w:t>В международной сфере субарендационные сделки, называемые двойным погружением, используют комбинацию налоговых льгот в двух или более странах. Эффективность таких сделок обусловлена тем фактом, что преимущества налоговых льгот выше, например, в Великобритании, если недвижимость принадлежит арендодателю, и в США, если недвижимость принадлежит арендодателю.</w:t>
      </w:r>
    </w:p>
    <w:p w14:paraId="1441A57B"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раздельный лизинг (лизинг с участием множества сторон) - leveraged leasing.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w:t>
      </w:r>
    </w:p>
    <w:p w14:paraId="35762B5D" w14:textId="77777777" w:rsidR="00030FCA" w:rsidRDefault="00922B1B">
      <w:pPr>
        <w:pStyle w:val="ae"/>
        <w:spacing w:before="0" w:beforeAutospacing="0" w:after="0" w:afterAutospacing="0" w:line="360" w:lineRule="auto"/>
        <w:ind w:firstLine="709"/>
        <w:jc w:val="both"/>
        <w:rPr>
          <w:sz w:val="28"/>
          <w:szCs w:val="28"/>
        </w:rPr>
      </w:pPr>
      <w:r>
        <w:rPr>
          <w:sz w:val="28"/>
          <w:szCs w:val="28"/>
        </w:rPr>
        <w:t>- левередж (кредитный, паевой, раздельный) лизинг или лизинг с дополнительным привлечением средств наиболее сложный, так как связан с многоканальным финансированием и используется, как правило, для реализации дорогостоящих проектов.</w:t>
      </w:r>
    </w:p>
    <w:p w14:paraId="116A53CC"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Отличительной особенностью данного вида лизинга является то, что при покупке оборудования арендодатель выплачивает не всю сумму из своих средств, а только часть ее. Остаток заимствован у одного или нескольких кредиторов. В то же время лизинговая компания продолжает пользоваться всеми налоговыми льготами, рассчитанными на полную стоимость имущества. </w:t>
      </w:r>
    </w:p>
    <w:p w14:paraId="371D77C0" w14:textId="77777777" w:rsidR="00030FCA" w:rsidRDefault="00922B1B">
      <w:pPr>
        <w:pStyle w:val="ae"/>
        <w:spacing w:before="0" w:beforeAutospacing="0" w:after="0" w:afterAutospacing="0" w:line="360" w:lineRule="auto"/>
        <w:ind w:firstLine="709"/>
        <w:jc w:val="both"/>
        <w:rPr>
          <w:sz w:val="28"/>
          <w:szCs w:val="28"/>
        </w:rPr>
      </w:pPr>
      <w:r>
        <w:rPr>
          <w:sz w:val="28"/>
          <w:szCs w:val="28"/>
        </w:rPr>
        <w:t>По типу собственности различают:</w:t>
      </w:r>
    </w:p>
    <w:p w14:paraId="0087D4E6"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лизинг движимого имущества (оборудования, оборудования, автомобилей, кораблей, самолетов и т. д.), В том числе нового и подержанного. </w:t>
      </w:r>
    </w:p>
    <w:p w14:paraId="75FF2E5A"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лизинг недвижимости (зданий, сооружений). </w:t>
      </w:r>
    </w:p>
    <w:p w14:paraId="59A238BE"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В зависимости от степени амортизации имущества Лизинг делится на: </w:t>
      </w:r>
    </w:p>
    <w:p w14:paraId="3F67B49A"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лизинг с полным возмещением (или почти полным возмещением), когда в течение срока аренды происходит полная или почти полная </w:t>
      </w:r>
      <w:r>
        <w:rPr>
          <w:sz w:val="28"/>
          <w:szCs w:val="28"/>
        </w:rPr>
        <w:lastRenderedPageBreak/>
        <w:t xml:space="preserve">амортизация имущества и, как следствие, стоимость имущества выплачивается арендодателю. </w:t>
      </w:r>
    </w:p>
    <w:p w14:paraId="08886126" w14:textId="77777777" w:rsidR="00030FCA" w:rsidRDefault="00922B1B">
      <w:pPr>
        <w:pStyle w:val="ae"/>
        <w:spacing w:before="0" w:beforeAutospacing="0" w:after="0" w:afterAutospacing="0" w:line="360" w:lineRule="auto"/>
        <w:ind w:firstLine="709"/>
        <w:jc w:val="both"/>
        <w:rPr>
          <w:sz w:val="28"/>
          <w:szCs w:val="28"/>
        </w:rPr>
      </w:pPr>
      <w:r>
        <w:rPr>
          <w:sz w:val="28"/>
          <w:szCs w:val="28"/>
        </w:rPr>
        <w:t xml:space="preserve">- лизинг с неполной амортизацией, при котором в течение срока действия договора аренды производится частичная амортизация активов и выплачивается только часть из них. </w:t>
      </w:r>
    </w:p>
    <w:p w14:paraId="7303A32D" w14:textId="77777777" w:rsidR="00030FCA" w:rsidRDefault="00922B1B">
      <w:pPr>
        <w:pStyle w:val="ae"/>
        <w:spacing w:before="0" w:beforeAutospacing="0" w:after="0" w:afterAutospacing="0" w:line="360" w:lineRule="auto"/>
        <w:ind w:firstLine="709"/>
        <w:jc w:val="both"/>
        <w:rPr>
          <w:sz w:val="28"/>
          <w:szCs w:val="28"/>
        </w:rPr>
      </w:pPr>
      <w:r>
        <w:rPr>
          <w:sz w:val="28"/>
          <w:szCs w:val="28"/>
        </w:rPr>
        <w:t>В соответствии с признаками амортизации (условиями амортизации имущества) назначается финансовая и операционная аренда.</w:t>
      </w:r>
    </w:p>
    <w:p w14:paraId="6D97F446" w14:textId="780DFDD0" w:rsidR="00030FCA" w:rsidRDefault="00922B1B">
      <w:pPr>
        <w:pStyle w:val="ae"/>
        <w:spacing w:before="0" w:beforeAutospacing="0" w:after="0" w:afterAutospacing="0" w:line="360" w:lineRule="auto"/>
        <w:ind w:firstLine="709"/>
        <w:jc w:val="both"/>
        <w:rPr>
          <w:sz w:val="28"/>
          <w:szCs w:val="28"/>
        </w:rPr>
      </w:pPr>
      <w:r>
        <w:rPr>
          <w:sz w:val="28"/>
          <w:szCs w:val="28"/>
        </w:rPr>
        <w:t>-</w:t>
      </w:r>
      <w:r w:rsidR="00004FC3">
        <w:rPr>
          <w:sz w:val="28"/>
          <w:szCs w:val="28"/>
        </w:rPr>
        <w:t xml:space="preserve"> </w:t>
      </w:r>
      <w:r>
        <w:rPr>
          <w:sz w:val="28"/>
          <w:szCs w:val="28"/>
        </w:rPr>
        <w:t>финансовый лизинг (капитальный, прямой) - финансовый, капитальный лизинг</w:t>
      </w:r>
      <w:proofErr w:type="gramStart"/>
      <w:r>
        <w:rPr>
          <w:sz w:val="28"/>
          <w:szCs w:val="28"/>
        </w:rPr>
        <w:t>-</w:t>
      </w:r>
      <w:r w:rsidR="00004FC3">
        <w:rPr>
          <w:sz w:val="28"/>
          <w:szCs w:val="28"/>
        </w:rPr>
        <w:t xml:space="preserve"> </w:t>
      </w:r>
      <w:r>
        <w:rPr>
          <w:sz w:val="28"/>
          <w:szCs w:val="28"/>
        </w:rPr>
        <w:t>это</w:t>
      </w:r>
      <w:proofErr w:type="gramEnd"/>
      <w:r>
        <w:rPr>
          <w:sz w:val="28"/>
          <w:szCs w:val="28"/>
        </w:rPr>
        <w:t xml:space="preserve"> операция по специальному приобретению имущества и последующей передаче во временное владение и пользование на период, приближающийся к длительности операции и амортизации всего или большей части стоимости имущества. В течение срока действия контракта арендодатель посредством арендных платежей возвращает всю стоимость имущества и получает выгоду от финансовой транзакции. </w:t>
      </w:r>
    </w:p>
    <w:p w14:paraId="79831617" w14:textId="77777777" w:rsidR="00030FCA" w:rsidRDefault="00922B1B">
      <w:pPr>
        <w:spacing w:line="360" w:lineRule="auto"/>
        <w:ind w:firstLine="709"/>
        <w:jc w:val="both"/>
        <w:rPr>
          <w:sz w:val="28"/>
          <w:szCs w:val="28"/>
        </w:rPr>
      </w:pPr>
      <w:bookmarkStart w:id="21" w:name="_Toc260054350"/>
      <w:r>
        <w:rPr>
          <w:sz w:val="28"/>
          <w:szCs w:val="28"/>
        </w:rPr>
        <w:t>Операционная аренда (услуга), операционная аренда используется для коротких периодов аренды, когда срок службы продукта значительно превышает срок действия договора. В случае операционной аренды оборудование не полностью амортизируется по договору аренды и может быть повторно сдано в аренду или возвращено владельцу. На практике срок операционного лизинга не превышает трех лет. Арендатор оставляет за собой право расторгнуть договор в случае этих сделок после уведомления арендодателя. Эта форма аренды связана с большой ответственностью арендатора за безопасность арендуемой недвижимости. Арендатор обязуется заключить договор с самим поставщиком на ремонт и обслуживание оборудования.</w:t>
      </w:r>
    </w:p>
    <w:p w14:paraId="34F36984" w14:textId="77777777" w:rsidR="00030FCA" w:rsidRDefault="00922B1B">
      <w:pPr>
        <w:spacing w:line="360" w:lineRule="auto"/>
        <w:ind w:firstLine="709"/>
        <w:jc w:val="both"/>
        <w:rPr>
          <w:sz w:val="28"/>
          <w:szCs w:val="28"/>
        </w:rPr>
      </w:pPr>
      <w:r>
        <w:rPr>
          <w:sz w:val="28"/>
          <w:szCs w:val="28"/>
        </w:rPr>
        <w:t>В зависимости от сектора рынка, в котором осуществляются лизинговые операции, различают:</w:t>
      </w:r>
    </w:p>
    <w:p w14:paraId="7923BBD9" w14:textId="77777777" w:rsidR="00030FCA" w:rsidRDefault="00922B1B">
      <w:pPr>
        <w:spacing w:line="360" w:lineRule="auto"/>
        <w:ind w:firstLine="709"/>
        <w:jc w:val="both"/>
        <w:rPr>
          <w:sz w:val="28"/>
          <w:szCs w:val="28"/>
        </w:rPr>
      </w:pPr>
      <w:r>
        <w:rPr>
          <w:sz w:val="28"/>
          <w:szCs w:val="28"/>
        </w:rPr>
        <w:t xml:space="preserve">- Внутренняя аренда, при которой все договаривающиеся стороны представляют одну сторону. </w:t>
      </w:r>
    </w:p>
    <w:p w14:paraId="6AEA7E4C" w14:textId="5ED5DD8F" w:rsidR="00030FCA" w:rsidRDefault="00922B1B">
      <w:pPr>
        <w:spacing w:line="360" w:lineRule="auto"/>
        <w:ind w:firstLine="709"/>
        <w:jc w:val="both"/>
        <w:rPr>
          <w:sz w:val="28"/>
          <w:szCs w:val="28"/>
        </w:rPr>
      </w:pPr>
      <w:r>
        <w:rPr>
          <w:sz w:val="28"/>
          <w:szCs w:val="28"/>
        </w:rPr>
        <w:lastRenderedPageBreak/>
        <w:t xml:space="preserve">- Внешняя (Международная) аренда </w:t>
      </w:r>
      <w:r w:rsidR="00004FC3">
        <w:rPr>
          <w:sz w:val="28"/>
          <w:szCs w:val="28"/>
        </w:rPr>
        <w:t>— это</w:t>
      </w:r>
      <w:r>
        <w:rPr>
          <w:sz w:val="28"/>
          <w:szCs w:val="28"/>
        </w:rPr>
        <w:t xml:space="preserve"> включает сделки, в которых хотя бы одна из сторон принадлежит разным сторонам. Этот тип аренды также включает транзакции, совершаемые арендодателем и арендатором страны, если хотя бы одна из сторон ведет бизнес и управляет капиталом совместно с иностранной компанией. В свою очередь, иностранный лизинг делится на импортный, если арендодателем является иностранная страна, и экспортный лизинг, если арендодателем является иностранная страна. </w:t>
      </w:r>
    </w:p>
    <w:p w14:paraId="40FC1D39" w14:textId="77777777" w:rsidR="00030FCA" w:rsidRDefault="00922B1B">
      <w:pPr>
        <w:spacing w:line="360" w:lineRule="auto"/>
        <w:ind w:firstLine="709"/>
        <w:jc w:val="both"/>
        <w:rPr>
          <w:sz w:val="28"/>
          <w:szCs w:val="28"/>
        </w:rPr>
      </w:pPr>
      <w:r>
        <w:rPr>
          <w:sz w:val="28"/>
          <w:szCs w:val="28"/>
        </w:rPr>
        <w:t xml:space="preserve">Что касается налоговых льгот, амортизационных отчислений, существует разница между лизингом: </w:t>
      </w:r>
    </w:p>
    <w:p w14:paraId="22F9F80A" w14:textId="77777777" w:rsidR="00030FCA" w:rsidRDefault="00922B1B">
      <w:pPr>
        <w:spacing w:line="360" w:lineRule="auto"/>
        <w:ind w:firstLine="709"/>
        <w:jc w:val="both"/>
        <w:rPr>
          <w:sz w:val="28"/>
          <w:szCs w:val="28"/>
        </w:rPr>
      </w:pPr>
      <w:r>
        <w:rPr>
          <w:sz w:val="28"/>
          <w:szCs w:val="28"/>
        </w:rPr>
        <w:t xml:space="preserve"> Этот тип лизинга широко использовался во внешней экономике английскими и американскими компаниями в 1980-х годах. Сделки были основаны на том факте, что арендодатель получил налоговые льготы для инвестиций в автомобили и оборудование, арендованные за границей. Эти операции были организованы таким образом, чтобы арендаторы в их стране амортизировались за счет налоговых льгот и рассчитывались с иностранными арендаторами по искусственно сниженным арендным ставкам, что стало возможным благодаря использованию налоговых льгот для инвестиций в аренду оборудования. </w:t>
      </w:r>
    </w:p>
    <w:p w14:paraId="6AAD536C" w14:textId="77777777" w:rsidR="00030FCA" w:rsidRDefault="00922B1B">
      <w:pPr>
        <w:spacing w:line="360" w:lineRule="auto"/>
        <w:ind w:firstLine="709"/>
        <w:jc w:val="both"/>
        <w:rPr>
          <w:sz w:val="28"/>
          <w:szCs w:val="28"/>
        </w:rPr>
      </w:pPr>
      <w:r>
        <w:rPr>
          <w:sz w:val="28"/>
          <w:szCs w:val="28"/>
        </w:rPr>
        <w:t>Таким образом, лизинг можно рассматривать как особую форму финансирования капитальных вложений в специализированной компании (Лизинг), которая приобретает недвижимость третьей стороне и сдает ее в аренду на более длительный срок.</w:t>
      </w:r>
    </w:p>
    <w:p w14:paraId="1666547E" w14:textId="77777777" w:rsidR="00030FCA" w:rsidRDefault="00922B1B">
      <w:pPr>
        <w:spacing w:line="360" w:lineRule="auto"/>
        <w:ind w:firstLine="709"/>
        <w:jc w:val="both"/>
        <w:rPr>
          <w:sz w:val="28"/>
          <w:szCs w:val="28"/>
        </w:rPr>
      </w:pPr>
      <w:r>
        <w:rPr>
          <w:sz w:val="28"/>
          <w:szCs w:val="28"/>
        </w:rPr>
        <w:t>В лизинговой сделке участвуют три стороны: компания, которая хочет предоставить движимое имущество или имущество; продавец-продавец этих активов и финансовое учреждение по лизингу.</w:t>
      </w:r>
    </w:p>
    <w:p w14:paraId="213841E5" w14:textId="1EB10DB4" w:rsidR="00030FCA" w:rsidRPr="00004FC3" w:rsidRDefault="00922B1B" w:rsidP="00004FC3">
      <w:pPr>
        <w:spacing w:line="360" w:lineRule="auto"/>
        <w:ind w:firstLine="709"/>
        <w:jc w:val="both"/>
        <w:rPr>
          <w:sz w:val="28"/>
          <w:szCs w:val="28"/>
        </w:rPr>
      </w:pPr>
      <w:r>
        <w:rPr>
          <w:sz w:val="28"/>
          <w:szCs w:val="28"/>
        </w:rPr>
        <w:t>Преимущество аренды по сравнению с другими способами инвестирования заключается в том, что предприниматель может начать бизнес, имея лишь небольшую часть средств, необходимых для покупки помещения и оборудования. Причем предприятия получают не средства, контроль над которыми не всегда возможен, а прямые средства производства.</w:t>
      </w:r>
      <w:r w:rsidR="00004FC3">
        <w:rPr>
          <w:sz w:val="28"/>
          <w:szCs w:val="28"/>
        </w:rPr>
        <w:br w:type="page"/>
      </w:r>
    </w:p>
    <w:p w14:paraId="1BB3AF43" w14:textId="55BD222B" w:rsidR="00030FCA" w:rsidRPr="00004FC3" w:rsidRDefault="00922B1B" w:rsidP="00004FC3">
      <w:pPr>
        <w:pStyle w:val="1"/>
        <w:jc w:val="center"/>
        <w:rPr>
          <w:rFonts w:ascii="Times New Roman" w:hAnsi="Times New Roman" w:cs="Times New Roman"/>
          <w:sz w:val="28"/>
          <w:szCs w:val="28"/>
        </w:rPr>
      </w:pPr>
      <w:bookmarkStart w:id="22" w:name="_Toc166696611"/>
      <w:r>
        <w:rPr>
          <w:rFonts w:ascii="Times New Roman" w:hAnsi="Times New Roman" w:cs="Times New Roman"/>
          <w:sz w:val="28"/>
          <w:szCs w:val="28"/>
        </w:rPr>
        <w:lastRenderedPageBreak/>
        <w:t xml:space="preserve">2 </w:t>
      </w:r>
      <w:bookmarkEnd w:id="21"/>
      <w:r w:rsidR="007D6EBE">
        <w:rPr>
          <w:rFonts w:ascii="Times New Roman" w:hAnsi="Times New Roman" w:cs="Times New Roman"/>
          <w:sz w:val="28"/>
          <w:szCs w:val="28"/>
        </w:rPr>
        <w:t>АНАЛИЗ</w:t>
      </w:r>
      <w:r w:rsidR="00980636">
        <w:rPr>
          <w:rFonts w:ascii="Times New Roman" w:hAnsi="Times New Roman" w:cs="Times New Roman"/>
          <w:sz w:val="28"/>
          <w:szCs w:val="28"/>
        </w:rPr>
        <w:t xml:space="preserve"> ЛИЗИНГОВЫХ ОПЕРАЦИЙ В ООО </w:t>
      </w:r>
      <w:r w:rsidR="00846BE2">
        <w:rPr>
          <w:rFonts w:ascii="Times New Roman" w:hAnsi="Times New Roman" w:cs="Times New Roman"/>
          <w:sz w:val="28"/>
          <w:szCs w:val="28"/>
        </w:rPr>
        <w:t>«</w:t>
      </w:r>
      <w:r w:rsidR="00980636">
        <w:rPr>
          <w:rFonts w:ascii="Times New Roman" w:hAnsi="Times New Roman" w:cs="Times New Roman"/>
          <w:sz w:val="28"/>
          <w:szCs w:val="28"/>
        </w:rPr>
        <w:t>ТОРЕС</w:t>
      </w:r>
      <w:r w:rsidR="00846BE2">
        <w:rPr>
          <w:rFonts w:ascii="Times New Roman" w:hAnsi="Times New Roman" w:cs="Times New Roman"/>
          <w:sz w:val="28"/>
          <w:szCs w:val="28"/>
        </w:rPr>
        <w:t>»</w:t>
      </w:r>
      <w:bookmarkEnd w:id="22"/>
    </w:p>
    <w:p w14:paraId="57576C2A" w14:textId="78B1F6B8" w:rsidR="00030FCA" w:rsidRPr="00BF202B" w:rsidRDefault="00922B1B">
      <w:pPr>
        <w:pStyle w:val="2"/>
        <w:jc w:val="center"/>
        <w:rPr>
          <w:rFonts w:ascii="Times New Roman" w:eastAsia="Times New Roman" w:hAnsi="Times New Roman" w:cs="Times New Roman"/>
          <w:b/>
          <w:bCs/>
          <w:color w:val="auto"/>
          <w:sz w:val="28"/>
          <w:szCs w:val="28"/>
        </w:rPr>
      </w:pPr>
      <w:bookmarkStart w:id="23" w:name="_Toc166696612"/>
      <w:r w:rsidRPr="00BF202B">
        <w:rPr>
          <w:rFonts w:ascii="Times New Roman" w:eastAsia="Times New Roman" w:hAnsi="Times New Roman" w:cs="Times New Roman"/>
          <w:b/>
          <w:bCs/>
          <w:color w:val="auto"/>
          <w:sz w:val="28"/>
          <w:szCs w:val="28"/>
        </w:rPr>
        <w:t>2.1 Организационно-экономическая характеристика ООО «Торес»</w:t>
      </w:r>
      <w:bookmarkEnd w:id="23"/>
      <w:r w:rsidRPr="00BF202B">
        <w:rPr>
          <w:rFonts w:ascii="Times New Roman" w:eastAsia="Times New Roman" w:hAnsi="Times New Roman" w:cs="Times New Roman"/>
          <w:b/>
          <w:bCs/>
          <w:color w:val="auto"/>
          <w:sz w:val="28"/>
          <w:szCs w:val="28"/>
        </w:rPr>
        <w:t xml:space="preserve"> </w:t>
      </w:r>
    </w:p>
    <w:p w14:paraId="4FDD6465" w14:textId="77777777" w:rsidR="00030FCA" w:rsidRDefault="00922B1B">
      <w:pPr>
        <w:widowControl w:val="0"/>
        <w:tabs>
          <w:tab w:val="left" w:pos="0"/>
        </w:tabs>
        <w:spacing w:line="360" w:lineRule="auto"/>
        <w:ind w:firstLine="709"/>
        <w:jc w:val="both"/>
        <w:rPr>
          <w:sz w:val="28"/>
        </w:rPr>
      </w:pPr>
      <w:r>
        <w:rPr>
          <w:sz w:val="28"/>
        </w:rPr>
        <w:t>ООО «Торес» - современное, динамично развивающееся мясоперерабатывающее предприятие. Это предприятие по производству колбасных изделий, колбасных изделий, колбасных изделий и мясных изделий, на его территории находится магазин вакуумной упаковки продуктов.</w:t>
      </w:r>
    </w:p>
    <w:p w14:paraId="7B61480F" w14:textId="77777777" w:rsidR="00030FCA" w:rsidRDefault="00922B1B">
      <w:pPr>
        <w:widowControl w:val="0"/>
        <w:tabs>
          <w:tab w:val="left" w:pos="0"/>
        </w:tabs>
        <w:spacing w:line="360" w:lineRule="auto"/>
        <w:ind w:firstLine="709"/>
        <w:jc w:val="both"/>
        <w:rPr>
          <w:sz w:val="28"/>
        </w:rPr>
      </w:pPr>
      <w:r>
        <w:rPr>
          <w:sz w:val="28"/>
        </w:rPr>
        <w:t>Датой регистрации компании является 1999 год. 5 января. Юридическая форма (ОПФ) – это общество с ограниченной ответственностью.</w:t>
      </w:r>
    </w:p>
    <w:p w14:paraId="5E1671B1" w14:textId="77777777" w:rsidR="00030FCA" w:rsidRDefault="00922B1B">
      <w:pPr>
        <w:widowControl w:val="0"/>
        <w:tabs>
          <w:tab w:val="left" w:pos="0"/>
        </w:tabs>
        <w:spacing w:line="360" w:lineRule="auto"/>
        <w:ind w:firstLine="709"/>
        <w:jc w:val="both"/>
        <w:rPr>
          <w:sz w:val="28"/>
          <w:lang w:val="en-US"/>
        </w:rPr>
      </w:pPr>
      <w:r>
        <w:rPr>
          <w:sz w:val="28"/>
        </w:rPr>
        <w:t>Полное</w:t>
      </w:r>
      <w:r>
        <w:rPr>
          <w:sz w:val="28"/>
          <w:lang w:val="en-US"/>
        </w:rPr>
        <w:t xml:space="preserve"> </w:t>
      </w:r>
      <w:r>
        <w:rPr>
          <w:sz w:val="28"/>
        </w:rPr>
        <w:t>фирменное</w:t>
      </w:r>
      <w:r>
        <w:rPr>
          <w:sz w:val="28"/>
          <w:lang w:val="en-US"/>
        </w:rPr>
        <w:t xml:space="preserve"> </w:t>
      </w:r>
      <w:r>
        <w:rPr>
          <w:sz w:val="28"/>
        </w:rPr>
        <w:t>наименование</w:t>
      </w:r>
      <w:r>
        <w:rPr>
          <w:sz w:val="28"/>
          <w:lang w:val="en-US"/>
        </w:rPr>
        <w:t xml:space="preserve"> Torres Limited Liability Company.</w:t>
      </w:r>
    </w:p>
    <w:p w14:paraId="1E147216" w14:textId="77777777" w:rsidR="00030FCA" w:rsidRDefault="00922B1B">
      <w:pPr>
        <w:widowControl w:val="0"/>
        <w:tabs>
          <w:tab w:val="left" w:pos="0"/>
        </w:tabs>
        <w:spacing w:line="360" w:lineRule="auto"/>
        <w:ind w:firstLine="709"/>
        <w:jc w:val="both"/>
        <w:rPr>
          <w:sz w:val="28"/>
        </w:rPr>
      </w:pPr>
      <w:r>
        <w:rPr>
          <w:sz w:val="28"/>
        </w:rPr>
        <w:t>Основная цель создания ООО «Торес» - получение прибыли, основными видами деятельности компании являются: животноводство, сельскохозяйственная и пищевая промышленность, закупки, хранение и дистрибуция; розничная торговля, оптовая торговля, розничная торговля и розничная торговля продуктами питания и производственной продукцией.</w:t>
      </w:r>
    </w:p>
    <w:p w14:paraId="11698738" w14:textId="6CF0CBDB" w:rsidR="00030FCA" w:rsidRDefault="00004FC3">
      <w:pPr>
        <w:widowControl w:val="0"/>
        <w:tabs>
          <w:tab w:val="left" w:pos="0"/>
        </w:tabs>
        <w:spacing w:line="360" w:lineRule="auto"/>
        <w:jc w:val="both"/>
        <w:rPr>
          <w:sz w:val="28"/>
        </w:rPr>
      </w:pPr>
      <w:r>
        <w:rPr>
          <w:sz w:val="28"/>
        </w:rPr>
        <w:t>Таблица 3 –</w:t>
      </w:r>
      <w:r w:rsidR="00922B1B">
        <w:rPr>
          <w:sz w:val="28"/>
        </w:rPr>
        <w:t xml:space="preserve"> Реквизиты ООО «Торес»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3"/>
        <w:gridCol w:w="7303"/>
      </w:tblGrid>
      <w:tr w:rsidR="00030FCA" w14:paraId="32E26B71" w14:textId="77777777">
        <w:trPr>
          <w:cantSplit/>
          <w:trHeight w:val="276"/>
          <w:tblHeader/>
        </w:trPr>
        <w:tc>
          <w:tcPr>
            <w:tcW w:w="2053" w:type="dxa"/>
            <w:vAlign w:val="center"/>
          </w:tcPr>
          <w:p w14:paraId="18751EED" w14:textId="77777777" w:rsidR="00030FCA" w:rsidRDefault="00922B1B">
            <w:pPr>
              <w:tabs>
                <w:tab w:val="left" w:pos="0"/>
              </w:tabs>
              <w:spacing w:line="360" w:lineRule="auto"/>
              <w:ind w:left="107"/>
              <w:jc w:val="both"/>
            </w:pPr>
            <w:r>
              <w:t>Дата регистрации</w:t>
            </w:r>
          </w:p>
        </w:tc>
        <w:tc>
          <w:tcPr>
            <w:tcW w:w="7303" w:type="dxa"/>
            <w:vAlign w:val="center"/>
          </w:tcPr>
          <w:p w14:paraId="60302AAF" w14:textId="77777777" w:rsidR="00030FCA" w:rsidRDefault="00922B1B">
            <w:pPr>
              <w:tabs>
                <w:tab w:val="left" w:pos="0"/>
              </w:tabs>
              <w:spacing w:line="360" w:lineRule="auto"/>
              <w:ind w:left="107"/>
              <w:jc w:val="both"/>
            </w:pPr>
            <w:r>
              <w:t>5 января 1999 г</w:t>
            </w:r>
          </w:p>
        </w:tc>
      </w:tr>
      <w:tr w:rsidR="00030FCA" w14:paraId="4F55D248" w14:textId="77777777">
        <w:trPr>
          <w:cantSplit/>
          <w:trHeight w:val="275"/>
          <w:tblHeader/>
        </w:trPr>
        <w:tc>
          <w:tcPr>
            <w:tcW w:w="2053" w:type="dxa"/>
            <w:vAlign w:val="center"/>
          </w:tcPr>
          <w:p w14:paraId="3340AF29" w14:textId="77777777" w:rsidR="00030FCA" w:rsidRDefault="00922B1B">
            <w:pPr>
              <w:tabs>
                <w:tab w:val="left" w:pos="0"/>
              </w:tabs>
              <w:spacing w:line="360" w:lineRule="auto"/>
              <w:ind w:left="107"/>
              <w:jc w:val="both"/>
            </w:pPr>
            <w:r>
              <w:t>ОПФ</w:t>
            </w:r>
          </w:p>
        </w:tc>
        <w:tc>
          <w:tcPr>
            <w:tcW w:w="7303" w:type="dxa"/>
            <w:vAlign w:val="center"/>
          </w:tcPr>
          <w:p w14:paraId="538C7AF4" w14:textId="77777777" w:rsidR="00030FCA" w:rsidRDefault="00922B1B">
            <w:pPr>
              <w:tabs>
                <w:tab w:val="left" w:pos="0"/>
              </w:tabs>
              <w:spacing w:line="360" w:lineRule="auto"/>
              <w:ind w:left="107"/>
              <w:jc w:val="both"/>
            </w:pPr>
            <w:r>
              <w:t>Общество с ограниченной ответственностью</w:t>
            </w:r>
          </w:p>
        </w:tc>
      </w:tr>
      <w:tr w:rsidR="00030FCA" w14:paraId="41DD7C7E" w14:textId="77777777">
        <w:trPr>
          <w:cantSplit/>
          <w:trHeight w:val="551"/>
          <w:tblHeader/>
        </w:trPr>
        <w:tc>
          <w:tcPr>
            <w:tcW w:w="2053" w:type="dxa"/>
            <w:vAlign w:val="center"/>
          </w:tcPr>
          <w:p w14:paraId="2A7106B9" w14:textId="77777777" w:rsidR="00030FCA" w:rsidRDefault="00922B1B">
            <w:pPr>
              <w:tabs>
                <w:tab w:val="left" w:pos="0"/>
              </w:tabs>
              <w:spacing w:line="360" w:lineRule="auto"/>
              <w:ind w:left="107"/>
              <w:jc w:val="both"/>
            </w:pPr>
            <w:r>
              <w:t>Тип</w:t>
            </w:r>
          </w:p>
          <w:p w14:paraId="4D1BB6A1" w14:textId="77777777" w:rsidR="00030FCA" w:rsidRDefault="00922B1B">
            <w:pPr>
              <w:tabs>
                <w:tab w:val="left" w:pos="0"/>
              </w:tabs>
              <w:spacing w:line="360" w:lineRule="auto"/>
              <w:ind w:left="107"/>
              <w:jc w:val="both"/>
            </w:pPr>
            <w:r>
              <w:t>собственности</w:t>
            </w:r>
          </w:p>
        </w:tc>
        <w:tc>
          <w:tcPr>
            <w:tcW w:w="7303" w:type="dxa"/>
            <w:vAlign w:val="center"/>
          </w:tcPr>
          <w:p w14:paraId="3B3A2D02" w14:textId="77777777" w:rsidR="00030FCA" w:rsidRDefault="00922B1B">
            <w:pPr>
              <w:tabs>
                <w:tab w:val="left" w:pos="0"/>
              </w:tabs>
              <w:spacing w:line="360" w:lineRule="auto"/>
              <w:ind w:left="107"/>
              <w:jc w:val="both"/>
            </w:pPr>
            <w:r>
              <w:t>Частная собственность</w:t>
            </w:r>
          </w:p>
        </w:tc>
      </w:tr>
      <w:tr w:rsidR="00030FCA" w14:paraId="1474291F" w14:textId="77777777">
        <w:trPr>
          <w:cantSplit/>
          <w:trHeight w:val="431"/>
          <w:tblHeader/>
        </w:trPr>
        <w:tc>
          <w:tcPr>
            <w:tcW w:w="2053" w:type="dxa"/>
            <w:vAlign w:val="center"/>
          </w:tcPr>
          <w:p w14:paraId="68FDD4A6" w14:textId="77777777" w:rsidR="00030FCA" w:rsidRDefault="00922B1B">
            <w:pPr>
              <w:tabs>
                <w:tab w:val="left" w:pos="0"/>
              </w:tabs>
              <w:spacing w:line="360" w:lineRule="auto"/>
              <w:ind w:left="107"/>
              <w:jc w:val="both"/>
            </w:pPr>
            <w:r>
              <w:t>ОГРН</w:t>
            </w:r>
          </w:p>
        </w:tc>
        <w:tc>
          <w:tcPr>
            <w:tcW w:w="7303" w:type="dxa"/>
            <w:vAlign w:val="center"/>
          </w:tcPr>
          <w:p w14:paraId="6CD3CD34" w14:textId="77777777" w:rsidR="00030FCA" w:rsidRDefault="00922B1B">
            <w:pPr>
              <w:tabs>
                <w:tab w:val="left" w:pos="0"/>
              </w:tabs>
              <w:spacing w:line="360" w:lineRule="auto"/>
              <w:ind w:left="107"/>
              <w:jc w:val="both"/>
            </w:pPr>
            <w:r>
              <w:t>1022303274839</w:t>
            </w:r>
          </w:p>
        </w:tc>
      </w:tr>
      <w:tr w:rsidR="00030FCA" w14:paraId="1C62F0F7" w14:textId="77777777">
        <w:trPr>
          <w:cantSplit/>
          <w:trHeight w:val="275"/>
          <w:tblHeader/>
        </w:trPr>
        <w:tc>
          <w:tcPr>
            <w:tcW w:w="2053" w:type="dxa"/>
            <w:vAlign w:val="center"/>
          </w:tcPr>
          <w:p w14:paraId="475A4D06" w14:textId="77777777" w:rsidR="00030FCA" w:rsidRDefault="00922B1B">
            <w:pPr>
              <w:tabs>
                <w:tab w:val="left" w:pos="0"/>
              </w:tabs>
              <w:spacing w:line="360" w:lineRule="auto"/>
              <w:ind w:left="107"/>
              <w:jc w:val="both"/>
            </w:pPr>
            <w:r>
              <w:t>ИНН</w:t>
            </w:r>
          </w:p>
        </w:tc>
        <w:tc>
          <w:tcPr>
            <w:tcW w:w="7303" w:type="dxa"/>
            <w:vAlign w:val="center"/>
          </w:tcPr>
          <w:p w14:paraId="6E49B2F2" w14:textId="77777777" w:rsidR="00030FCA" w:rsidRDefault="00922B1B">
            <w:pPr>
              <w:tabs>
                <w:tab w:val="left" w:pos="0"/>
              </w:tabs>
              <w:spacing w:line="360" w:lineRule="auto"/>
              <w:ind w:left="107"/>
              <w:jc w:val="both"/>
            </w:pPr>
            <w:r>
              <w:t>2322020608</w:t>
            </w:r>
          </w:p>
        </w:tc>
      </w:tr>
      <w:tr w:rsidR="00030FCA" w14:paraId="4477A3C8" w14:textId="77777777">
        <w:trPr>
          <w:cantSplit/>
          <w:trHeight w:val="275"/>
          <w:tblHeader/>
        </w:trPr>
        <w:tc>
          <w:tcPr>
            <w:tcW w:w="2053" w:type="dxa"/>
            <w:vAlign w:val="center"/>
          </w:tcPr>
          <w:p w14:paraId="1AC301BC" w14:textId="77777777" w:rsidR="00030FCA" w:rsidRDefault="00922B1B">
            <w:pPr>
              <w:tabs>
                <w:tab w:val="left" w:pos="0"/>
              </w:tabs>
              <w:spacing w:line="360" w:lineRule="auto"/>
              <w:ind w:left="107"/>
              <w:jc w:val="both"/>
            </w:pPr>
            <w:r>
              <w:t>ОКПО</w:t>
            </w:r>
          </w:p>
        </w:tc>
        <w:tc>
          <w:tcPr>
            <w:tcW w:w="7303" w:type="dxa"/>
            <w:vAlign w:val="center"/>
          </w:tcPr>
          <w:p w14:paraId="46264025" w14:textId="77777777" w:rsidR="00030FCA" w:rsidRDefault="00922B1B">
            <w:pPr>
              <w:tabs>
                <w:tab w:val="left" w:pos="0"/>
              </w:tabs>
              <w:spacing w:line="360" w:lineRule="auto"/>
              <w:ind w:left="107"/>
              <w:jc w:val="both"/>
            </w:pPr>
            <w:r>
              <w:t>18898697</w:t>
            </w:r>
          </w:p>
        </w:tc>
      </w:tr>
      <w:tr w:rsidR="00030FCA" w14:paraId="7E0571F3" w14:textId="77777777">
        <w:trPr>
          <w:cantSplit/>
          <w:trHeight w:val="275"/>
          <w:tblHeader/>
        </w:trPr>
        <w:tc>
          <w:tcPr>
            <w:tcW w:w="2053" w:type="dxa"/>
            <w:vAlign w:val="center"/>
          </w:tcPr>
          <w:p w14:paraId="3CD30F6A" w14:textId="77777777" w:rsidR="00030FCA" w:rsidRDefault="00922B1B">
            <w:pPr>
              <w:tabs>
                <w:tab w:val="left" w:pos="0"/>
              </w:tabs>
              <w:spacing w:line="360" w:lineRule="auto"/>
              <w:ind w:left="107"/>
              <w:jc w:val="both"/>
            </w:pPr>
            <w:r>
              <w:t>КПП</w:t>
            </w:r>
          </w:p>
        </w:tc>
        <w:tc>
          <w:tcPr>
            <w:tcW w:w="7303" w:type="dxa"/>
            <w:vAlign w:val="center"/>
          </w:tcPr>
          <w:p w14:paraId="08033498" w14:textId="77777777" w:rsidR="00030FCA" w:rsidRDefault="00922B1B">
            <w:pPr>
              <w:tabs>
                <w:tab w:val="left" w:pos="0"/>
              </w:tabs>
              <w:spacing w:line="360" w:lineRule="auto"/>
              <w:ind w:left="107"/>
              <w:jc w:val="both"/>
            </w:pPr>
            <w:r>
              <w:t>772101021</w:t>
            </w:r>
          </w:p>
        </w:tc>
      </w:tr>
      <w:tr w:rsidR="00030FCA" w14:paraId="3298890F" w14:textId="77777777">
        <w:trPr>
          <w:cantSplit/>
          <w:trHeight w:val="275"/>
          <w:tblHeader/>
        </w:trPr>
        <w:tc>
          <w:tcPr>
            <w:tcW w:w="2053" w:type="dxa"/>
            <w:vAlign w:val="center"/>
          </w:tcPr>
          <w:p w14:paraId="31F1631A" w14:textId="77777777" w:rsidR="00030FCA" w:rsidRDefault="00922B1B">
            <w:pPr>
              <w:tabs>
                <w:tab w:val="left" w:pos="0"/>
              </w:tabs>
              <w:spacing w:line="360" w:lineRule="auto"/>
              <w:ind w:left="107"/>
              <w:jc w:val="both"/>
            </w:pPr>
            <w:r>
              <w:t>Уставный капитал</w:t>
            </w:r>
          </w:p>
        </w:tc>
        <w:tc>
          <w:tcPr>
            <w:tcW w:w="7303" w:type="dxa"/>
            <w:vAlign w:val="center"/>
          </w:tcPr>
          <w:p w14:paraId="14739E9C" w14:textId="77777777" w:rsidR="00030FCA" w:rsidRDefault="00922B1B">
            <w:pPr>
              <w:tabs>
                <w:tab w:val="left" w:pos="0"/>
              </w:tabs>
              <w:spacing w:line="360" w:lineRule="auto"/>
              <w:ind w:left="107"/>
              <w:jc w:val="both"/>
            </w:pPr>
            <w:r>
              <w:t>16 650 000</w:t>
            </w:r>
          </w:p>
        </w:tc>
      </w:tr>
    </w:tbl>
    <w:p w14:paraId="20CEDBBE" w14:textId="77777777" w:rsidR="00030FCA" w:rsidRDefault="00030FCA">
      <w:pPr>
        <w:widowControl w:val="0"/>
        <w:tabs>
          <w:tab w:val="left" w:pos="0"/>
        </w:tabs>
        <w:spacing w:line="360" w:lineRule="auto"/>
        <w:ind w:right="459"/>
        <w:jc w:val="both"/>
        <w:rPr>
          <w:sz w:val="28"/>
        </w:rPr>
      </w:pPr>
    </w:p>
    <w:p w14:paraId="3AD0D2F4" w14:textId="77777777" w:rsidR="00030FCA" w:rsidRDefault="00030FCA">
      <w:pPr>
        <w:widowControl w:val="0"/>
        <w:tabs>
          <w:tab w:val="left" w:pos="0"/>
        </w:tabs>
        <w:spacing w:line="360" w:lineRule="auto"/>
        <w:ind w:right="459" w:firstLine="709"/>
        <w:jc w:val="both"/>
        <w:rPr>
          <w:sz w:val="28"/>
        </w:rPr>
      </w:pPr>
    </w:p>
    <w:p w14:paraId="7839A6B1" w14:textId="6CC98AEA" w:rsidR="00030FCA" w:rsidRDefault="00030FCA">
      <w:pPr>
        <w:widowControl w:val="0"/>
        <w:tabs>
          <w:tab w:val="left" w:pos="0"/>
        </w:tabs>
        <w:spacing w:line="360" w:lineRule="auto"/>
        <w:ind w:right="459" w:firstLine="709"/>
        <w:jc w:val="both"/>
        <w:rPr>
          <w:sz w:val="28"/>
        </w:rPr>
      </w:pPr>
    </w:p>
    <w:p w14:paraId="0AE324AD" w14:textId="4702C974" w:rsidR="00004FC3" w:rsidRDefault="00004FC3">
      <w:pPr>
        <w:widowControl w:val="0"/>
        <w:tabs>
          <w:tab w:val="left" w:pos="0"/>
        </w:tabs>
        <w:spacing w:line="360" w:lineRule="auto"/>
        <w:ind w:right="459" w:firstLine="709"/>
        <w:jc w:val="both"/>
        <w:rPr>
          <w:sz w:val="28"/>
        </w:rPr>
      </w:pPr>
    </w:p>
    <w:p w14:paraId="50F7415B" w14:textId="77777777" w:rsidR="00004FC3" w:rsidRDefault="00004FC3">
      <w:pPr>
        <w:widowControl w:val="0"/>
        <w:tabs>
          <w:tab w:val="left" w:pos="0"/>
        </w:tabs>
        <w:spacing w:line="360" w:lineRule="auto"/>
        <w:ind w:right="459" w:firstLine="709"/>
        <w:jc w:val="both"/>
        <w:rPr>
          <w:sz w:val="28"/>
        </w:rPr>
      </w:pPr>
    </w:p>
    <w:p w14:paraId="56BCBC26" w14:textId="7C94F266" w:rsidR="00030FCA" w:rsidRDefault="00922B1B">
      <w:pPr>
        <w:widowControl w:val="0"/>
        <w:tabs>
          <w:tab w:val="left" w:pos="0"/>
        </w:tabs>
        <w:spacing w:line="360" w:lineRule="auto"/>
        <w:ind w:right="459" w:firstLine="709"/>
        <w:jc w:val="both"/>
        <w:rPr>
          <w:sz w:val="28"/>
        </w:rPr>
      </w:pPr>
      <w:r>
        <w:rPr>
          <w:sz w:val="28"/>
        </w:rPr>
        <w:lastRenderedPageBreak/>
        <w:t>Свою продукцию ООО фирма «Торес», помимо Туапсинского района, поставляет по всему побережью Краснодарского края от Адлера до Анапы, а также в города и населенные пункты Апшеронского и Белореченского районов и в Республику Адыгея (табл.</w:t>
      </w:r>
      <w:r w:rsidR="00004FC3">
        <w:rPr>
          <w:sz w:val="28"/>
        </w:rPr>
        <w:t>4</w:t>
      </w:r>
      <w:r>
        <w:rPr>
          <w:sz w:val="28"/>
        </w:rPr>
        <w:t>.).</w:t>
      </w:r>
    </w:p>
    <w:p w14:paraId="218AF491" w14:textId="77777777" w:rsidR="00030FCA" w:rsidRDefault="00922B1B">
      <w:pPr>
        <w:widowControl w:val="0"/>
        <w:tabs>
          <w:tab w:val="left" w:pos="0"/>
        </w:tabs>
        <w:spacing w:line="360" w:lineRule="auto"/>
        <w:ind w:right="460"/>
        <w:jc w:val="both"/>
        <w:rPr>
          <w:sz w:val="28"/>
        </w:rPr>
      </w:pPr>
      <w:r>
        <w:rPr>
          <w:noProof/>
          <w:sz w:val="28"/>
        </w:rPr>
        <w:drawing>
          <wp:anchor distT="0" distB="0" distL="114300" distR="114300" simplePos="0" relativeHeight="251659264" behindDoc="0" locked="0" layoutInCell="1" allowOverlap="1" wp14:anchorId="7705AD65" wp14:editId="2FD9FBAC">
            <wp:simplePos x="0" y="0"/>
            <wp:positionH relativeFrom="column">
              <wp:posOffset>-3810</wp:posOffset>
            </wp:positionH>
            <wp:positionV relativeFrom="paragraph">
              <wp:posOffset>308610</wp:posOffset>
            </wp:positionV>
            <wp:extent cx="5943600" cy="1895475"/>
            <wp:effectExtent l="0" t="0" r="0"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l="1280" r="1"/>
                    <a:stretch>
                      <a:fillRect/>
                    </a:stretch>
                  </pic:blipFill>
                  <pic:spPr>
                    <a:xfrm>
                      <a:off x="0" y="0"/>
                      <a:ext cx="5943600" cy="1895475"/>
                    </a:xfrm>
                    <a:prstGeom prst="rect">
                      <a:avLst/>
                    </a:prstGeom>
                    <a:noFill/>
                    <a:ln>
                      <a:noFill/>
                    </a:ln>
                  </pic:spPr>
                </pic:pic>
              </a:graphicData>
            </a:graphic>
          </wp:anchor>
        </w:drawing>
      </w:r>
      <w:r>
        <w:rPr>
          <w:sz w:val="28"/>
        </w:rPr>
        <w:t>Таблица 4 - Основные покупатели ООО Фирма «Торес» по итогам 2022 г.</w:t>
      </w:r>
    </w:p>
    <w:p w14:paraId="6AD534B1" w14:textId="77777777" w:rsidR="00030FCA" w:rsidRDefault="00922B1B">
      <w:pPr>
        <w:widowControl w:val="0"/>
        <w:tabs>
          <w:tab w:val="left" w:pos="0"/>
        </w:tabs>
        <w:spacing w:line="360" w:lineRule="auto"/>
        <w:ind w:firstLine="709"/>
        <w:jc w:val="both"/>
        <w:rPr>
          <w:sz w:val="28"/>
        </w:rPr>
      </w:pPr>
      <w:r>
        <w:rPr>
          <w:sz w:val="28"/>
        </w:rPr>
        <w:t>Значительную долю (более 58%) в объемах продаж составляет фирменная торговля - открыто 15 фирменных торговых точек в городе Туапсе.</w:t>
      </w:r>
    </w:p>
    <w:p w14:paraId="10535839" w14:textId="77777777" w:rsidR="00030FCA" w:rsidRDefault="00922B1B">
      <w:pPr>
        <w:widowControl w:val="0"/>
        <w:tabs>
          <w:tab w:val="left" w:pos="0"/>
        </w:tabs>
        <w:spacing w:line="360" w:lineRule="auto"/>
        <w:ind w:firstLine="709"/>
        <w:jc w:val="both"/>
        <w:rPr>
          <w:sz w:val="28"/>
        </w:rPr>
      </w:pPr>
      <w:r>
        <w:rPr>
          <w:sz w:val="28"/>
        </w:rPr>
        <w:t>На 01.01.2022 в ООО «Торес» числится 250 сотрудников, следовательно, в Реестре субъектов малого и среднего предпринимательства коммерческая организация числится как среднее предприятие.</w:t>
      </w:r>
    </w:p>
    <w:p w14:paraId="686C482A" w14:textId="77777777" w:rsidR="00030FCA" w:rsidRDefault="00922B1B">
      <w:pPr>
        <w:widowControl w:val="0"/>
        <w:tabs>
          <w:tab w:val="left" w:pos="0"/>
        </w:tabs>
        <w:spacing w:line="360" w:lineRule="auto"/>
        <w:ind w:firstLine="709"/>
        <w:jc w:val="both"/>
        <w:rPr>
          <w:sz w:val="28"/>
        </w:rPr>
      </w:pPr>
      <w:r>
        <w:rPr>
          <w:color w:val="000000"/>
          <w:sz w:val="28"/>
        </w:rPr>
        <w:t>Абсолютные и относительные изменения величин различных статей баланса за определенный период, чтобы дать оценку этим изменениям (таблица 5).</w:t>
      </w:r>
    </w:p>
    <w:p w14:paraId="1D195BB6" w14:textId="77777777" w:rsidR="00030FCA" w:rsidRDefault="00922B1B">
      <w:pPr>
        <w:widowControl w:val="0"/>
        <w:tabs>
          <w:tab w:val="left" w:pos="0"/>
        </w:tabs>
        <w:spacing w:line="360" w:lineRule="auto"/>
        <w:jc w:val="both"/>
        <w:rPr>
          <w:color w:val="000000"/>
          <w:sz w:val="28"/>
        </w:rPr>
      </w:pPr>
      <w:r>
        <w:rPr>
          <w:sz w:val="28"/>
        </w:rPr>
        <w:t xml:space="preserve">Таблица 5 – </w:t>
      </w:r>
      <w:r>
        <w:rPr>
          <w:color w:val="000000"/>
          <w:sz w:val="28"/>
        </w:rPr>
        <w:t xml:space="preserve">Горизонтальный анализ активов и пассивов баланса </w:t>
      </w:r>
      <w:r>
        <w:rPr>
          <w:sz w:val="28"/>
        </w:rPr>
        <w:t xml:space="preserve">ООО «Торес» </w:t>
      </w:r>
      <w:r>
        <w:rPr>
          <w:color w:val="000000"/>
          <w:sz w:val="28"/>
        </w:rPr>
        <w:t>за 2020-2022 гг., тыс. руб.</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7"/>
        <w:gridCol w:w="1004"/>
        <w:gridCol w:w="1004"/>
        <w:gridCol w:w="1004"/>
        <w:gridCol w:w="1321"/>
        <w:gridCol w:w="1321"/>
      </w:tblGrid>
      <w:tr w:rsidR="00030FCA" w14:paraId="24255C10" w14:textId="77777777">
        <w:trPr>
          <w:cantSplit/>
          <w:tblHeader/>
        </w:trPr>
        <w:tc>
          <w:tcPr>
            <w:tcW w:w="3707" w:type="dxa"/>
            <w:vMerge w:val="restart"/>
            <w:vAlign w:val="center"/>
          </w:tcPr>
          <w:p w14:paraId="70E01088" w14:textId="77777777" w:rsidR="00030FCA" w:rsidRDefault="00922B1B">
            <w:pPr>
              <w:tabs>
                <w:tab w:val="left" w:pos="0"/>
              </w:tabs>
              <w:spacing w:line="360" w:lineRule="auto"/>
              <w:jc w:val="both"/>
            </w:pPr>
            <w:r>
              <w:rPr>
                <w:color w:val="000000"/>
              </w:rPr>
              <w:t>Наименование статей (разделов)</w:t>
            </w:r>
          </w:p>
        </w:tc>
        <w:tc>
          <w:tcPr>
            <w:tcW w:w="3012" w:type="dxa"/>
            <w:gridSpan w:val="3"/>
            <w:vAlign w:val="center"/>
          </w:tcPr>
          <w:p w14:paraId="5EE7332E" w14:textId="77777777" w:rsidR="00030FCA" w:rsidRDefault="00922B1B">
            <w:pPr>
              <w:tabs>
                <w:tab w:val="left" w:pos="0"/>
              </w:tabs>
              <w:spacing w:line="360" w:lineRule="auto"/>
              <w:jc w:val="both"/>
            </w:pPr>
            <w:r>
              <w:rPr>
                <w:color w:val="000000"/>
              </w:rPr>
              <w:t>Сумма, тыс. руб.</w:t>
            </w:r>
          </w:p>
        </w:tc>
        <w:tc>
          <w:tcPr>
            <w:tcW w:w="2642" w:type="dxa"/>
            <w:gridSpan w:val="2"/>
            <w:vAlign w:val="center"/>
          </w:tcPr>
          <w:p w14:paraId="66A35CA0" w14:textId="77777777" w:rsidR="00030FCA" w:rsidRDefault="00922B1B">
            <w:pPr>
              <w:tabs>
                <w:tab w:val="left" w:pos="0"/>
              </w:tabs>
              <w:spacing w:line="360" w:lineRule="auto"/>
              <w:jc w:val="both"/>
            </w:pPr>
            <w:r>
              <w:rPr>
                <w:color w:val="000000"/>
              </w:rPr>
              <w:t>Темп роста, %, 2022 к</w:t>
            </w:r>
          </w:p>
        </w:tc>
      </w:tr>
      <w:tr w:rsidR="00030FCA" w14:paraId="4E34D3C7" w14:textId="77777777">
        <w:trPr>
          <w:cantSplit/>
          <w:tblHeader/>
        </w:trPr>
        <w:tc>
          <w:tcPr>
            <w:tcW w:w="3707" w:type="dxa"/>
            <w:vMerge/>
            <w:vAlign w:val="center"/>
          </w:tcPr>
          <w:p w14:paraId="4849A7E8" w14:textId="77777777" w:rsidR="00030FCA" w:rsidRDefault="00030FCA">
            <w:pPr>
              <w:spacing w:line="360" w:lineRule="auto"/>
              <w:jc w:val="both"/>
            </w:pPr>
          </w:p>
        </w:tc>
        <w:tc>
          <w:tcPr>
            <w:tcW w:w="1004" w:type="dxa"/>
            <w:vAlign w:val="center"/>
          </w:tcPr>
          <w:p w14:paraId="4CBB3DCE" w14:textId="77777777" w:rsidR="00030FCA" w:rsidRDefault="00922B1B">
            <w:pPr>
              <w:tabs>
                <w:tab w:val="left" w:pos="0"/>
              </w:tabs>
              <w:spacing w:line="360" w:lineRule="auto"/>
              <w:jc w:val="both"/>
            </w:pPr>
            <w:r>
              <w:rPr>
                <w:color w:val="000000"/>
              </w:rPr>
              <w:t>2022</w:t>
            </w:r>
          </w:p>
        </w:tc>
        <w:tc>
          <w:tcPr>
            <w:tcW w:w="1004" w:type="dxa"/>
            <w:vAlign w:val="center"/>
          </w:tcPr>
          <w:p w14:paraId="463EEF76" w14:textId="77777777" w:rsidR="00030FCA" w:rsidRDefault="00922B1B">
            <w:pPr>
              <w:tabs>
                <w:tab w:val="left" w:pos="0"/>
              </w:tabs>
              <w:spacing w:line="360" w:lineRule="auto"/>
              <w:jc w:val="both"/>
            </w:pPr>
            <w:r>
              <w:rPr>
                <w:color w:val="000000"/>
              </w:rPr>
              <w:t>2021</w:t>
            </w:r>
          </w:p>
        </w:tc>
        <w:tc>
          <w:tcPr>
            <w:tcW w:w="1004" w:type="dxa"/>
            <w:vAlign w:val="center"/>
          </w:tcPr>
          <w:p w14:paraId="777563B8" w14:textId="77777777" w:rsidR="00030FCA" w:rsidRDefault="00922B1B">
            <w:pPr>
              <w:tabs>
                <w:tab w:val="left" w:pos="0"/>
              </w:tabs>
              <w:spacing w:line="360" w:lineRule="auto"/>
              <w:jc w:val="both"/>
            </w:pPr>
            <w:r>
              <w:rPr>
                <w:color w:val="000000"/>
              </w:rPr>
              <w:t>2020</w:t>
            </w:r>
          </w:p>
        </w:tc>
        <w:tc>
          <w:tcPr>
            <w:tcW w:w="1321" w:type="dxa"/>
            <w:vAlign w:val="center"/>
          </w:tcPr>
          <w:p w14:paraId="6D7F9296" w14:textId="77777777" w:rsidR="00030FCA" w:rsidRDefault="00922B1B">
            <w:pPr>
              <w:tabs>
                <w:tab w:val="left" w:pos="0"/>
              </w:tabs>
              <w:spacing w:line="360" w:lineRule="auto"/>
              <w:jc w:val="both"/>
            </w:pPr>
            <w:r>
              <w:rPr>
                <w:color w:val="000000"/>
              </w:rPr>
              <w:t>2021</w:t>
            </w:r>
          </w:p>
        </w:tc>
        <w:tc>
          <w:tcPr>
            <w:tcW w:w="1321" w:type="dxa"/>
            <w:vAlign w:val="center"/>
          </w:tcPr>
          <w:p w14:paraId="5227715D" w14:textId="77777777" w:rsidR="00030FCA" w:rsidRDefault="00922B1B">
            <w:pPr>
              <w:tabs>
                <w:tab w:val="left" w:pos="0"/>
              </w:tabs>
              <w:spacing w:line="360" w:lineRule="auto"/>
              <w:jc w:val="both"/>
            </w:pPr>
            <w:r>
              <w:rPr>
                <w:color w:val="000000"/>
              </w:rPr>
              <w:t>2020</w:t>
            </w:r>
          </w:p>
        </w:tc>
      </w:tr>
      <w:tr w:rsidR="00030FCA" w14:paraId="5E2D7D74" w14:textId="77777777">
        <w:trPr>
          <w:cantSplit/>
          <w:tblHeader/>
        </w:trPr>
        <w:tc>
          <w:tcPr>
            <w:tcW w:w="3707" w:type="dxa"/>
            <w:vAlign w:val="center"/>
          </w:tcPr>
          <w:p w14:paraId="5BAD4EB6" w14:textId="77777777" w:rsidR="00030FCA" w:rsidRDefault="00922B1B">
            <w:pPr>
              <w:tabs>
                <w:tab w:val="left" w:pos="0"/>
                <w:tab w:val="left" w:pos="198"/>
              </w:tabs>
              <w:spacing w:line="360" w:lineRule="auto"/>
              <w:jc w:val="both"/>
            </w:pPr>
            <w:r>
              <w:rPr>
                <w:color w:val="000000"/>
              </w:rPr>
              <w:t>Внеоборотные активы:</w:t>
            </w:r>
          </w:p>
        </w:tc>
        <w:tc>
          <w:tcPr>
            <w:tcW w:w="1004" w:type="dxa"/>
            <w:vAlign w:val="center"/>
          </w:tcPr>
          <w:p w14:paraId="22B178A8" w14:textId="77777777" w:rsidR="00030FCA" w:rsidRDefault="00922B1B">
            <w:pPr>
              <w:tabs>
                <w:tab w:val="left" w:pos="0"/>
              </w:tabs>
              <w:spacing w:line="360" w:lineRule="auto"/>
              <w:jc w:val="both"/>
            </w:pPr>
            <w:r>
              <w:t>31226</w:t>
            </w:r>
          </w:p>
        </w:tc>
        <w:tc>
          <w:tcPr>
            <w:tcW w:w="1004" w:type="dxa"/>
            <w:vAlign w:val="center"/>
          </w:tcPr>
          <w:p w14:paraId="0D6E8506" w14:textId="77777777" w:rsidR="00030FCA" w:rsidRDefault="00922B1B">
            <w:pPr>
              <w:tabs>
                <w:tab w:val="left" w:pos="0"/>
              </w:tabs>
              <w:spacing w:line="360" w:lineRule="auto"/>
              <w:jc w:val="both"/>
            </w:pPr>
            <w:r>
              <w:t>29 737</w:t>
            </w:r>
          </w:p>
        </w:tc>
        <w:tc>
          <w:tcPr>
            <w:tcW w:w="1004" w:type="dxa"/>
            <w:vAlign w:val="center"/>
          </w:tcPr>
          <w:p w14:paraId="63F1EF4D" w14:textId="77777777" w:rsidR="00030FCA" w:rsidRDefault="00922B1B">
            <w:pPr>
              <w:tabs>
                <w:tab w:val="left" w:pos="0"/>
              </w:tabs>
              <w:spacing w:line="360" w:lineRule="auto"/>
              <w:jc w:val="both"/>
            </w:pPr>
            <w:r>
              <w:t>19919</w:t>
            </w:r>
          </w:p>
        </w:tc>
        <w:tc>
          <w:tcPr>
            <w:tcW w:w="1321" w:type="dxa"/>
            <w:tcBorders>
              <w:left w:val="nil"/>
            </w:tcBorders>
            <w:vAlign w:val="center"/>
          </w:tcPr>
          <w:p w14:paraId="537638AF" w14:textId="77777777" w:rsidR="00030FCA" w:rsidRDefault="00922B1B">
            <w:pPr>
              <w:tabs>
                <w:tab w:val="left" w:pos="0"/>
              </w:tabs>
              <w:spacing w:line="360" w:lineRule="auto"/>
              <w:jc w:val="both"/>
            </w:pPr>
            <w:r>
              <w:rPr>
                <w:color w:val="000000"/>
              </w:rPr>
              <w:t>107,544</w:t>
            </w:r>
          </w:p>
        </w:tc>
        <w:tc>
          <w:tcPr>
            <w:tcW w:w="1321" w:type="dxa"/>
            <w:vAlign w:val="center"/>
          </w:tcPr>
          <w:p w14:paraId="796977FF" w14:textId="77777777" w:rsidR="00030FCA" w:rsidRDefault="00922B1B">
            <w:pPr>
              <w:tabs>
                <w:tab w:val="left" w:pos="0"/>
              </w:tabs>
              <w:spacing w:line="360" w:lineRule="auto"/>
              <w:jc w:val="both"/>
            </w:pPr>
            <w:r>
              <w:rPr>
                <w:color w:val="000000"/>
              </w:rPr>
              <w:t>213,993</w:t>
            </w:r>
          </w:p>
        </w:tc>
      </w:tr>
      <w:tr w:rsidR="00030FCA" w14:paraId="66C9901F" w14:textId="77777777">
        <w:trPr>
          <w:cantSplit/>
          <w:tblHeader/>
        </w:trPr>
        <w:tc>
          <w:tcPr>
            <w:tcW w:w="3707" w:type="dxa"/>
            <w:vAlign w:val="center"/>
          </w:tcPr>
          <w:p w14:paraId="1232A2BC" w14:textId="77777777" w:rsidR="00030FCA" w:rsidRDefault="00922B1B">
            <w:pPr>
              <w:tabs>
                <w:tab w:val="left" w:pos="0"/>
                <w:tab w:val="left" w:pos="198"/>
              </w:tabs>
              <w:spacing w:line="360" w:lineRule="auto"/>
              <w:jc w:val="both"/>
            </w:pPr>
            <w:r>
              <w:rPr>
                <w:color w:val="000000"/>
              </w:rPr>
              <w:t>Оборотные активы:</w:t>
            </w:r>
          </w:p>
        </w:tc>
        <w:tc>
          <w:tcPr>
            <w:tcW w:w="1004" w:type="dxa"/>
            <w:vAlign w:val="center"/>
          </w:tcPr>
          <w:p w14:paraId="3B99C6BC" w14:textId="77777777" w:rsidR="00030FCA" w:rsidRDefault="00922B1B">
            <w:pPr>
              <w:tabs>
                <w:tab w:val="left" w:pos="0"/>
              </w:tabs>
              <w:spacing w:line="360" w:lineRule="auto"/>
              <w:jc w:val="both"/>
            </w:pPr>
            <w:r>
              <w:t>277227</w:t>
            </w:r>
          </w:p>
        </w:tc>
        <w:tc>
          <w:tcPr>
            <w:tcW w:w="1004" w:type="dxa"/>
            <w:vAlign w:val="center"/>
          </w:tcPr>
          <w:p w14:paraId="1569FC3B" w14:textId="77777777" w:rsidR="00030FCA" w:rsidRDefault="00922B1B">
            <w:pPr>
              <w:tabs>
                <w:tab w:val="left" w:pos="0"/>
              </w:tabs>
              <w:spacing w:line="360" w:lineRule="auto"/>
              <w:jc w:val="both"/>
            </w:pPr>
            <w:r>
              <w:t>298489</w:t>
            </w:r>
          </w:p>
        </w:tc>
        <w:tc>
          <w:tcPr>
            <w:tcW w:w="1004" w:type="dxa"/>
            <w:vAlign w:val="center"/>
          </w:tcPr>
          <w:p w14:paraId="1DFE266C" w14:textId="77777777" w:rsidR="00030FCA" w:rsidRDefault="00922B1B">
            <w:pPr>
              <w:tabs>
                <w:tab w:val="left" w:pos="0"/>
              </w:tabs>
              <w:spacing w:line="360" w:lineRule="auto"/>
              <w:jc w:val="both"/>
            </w:pPr>
            <w:r>
              <w:t>234209</w:t>
            </w:r>
          </w:p>
        </w:tc>
        <w:tc>
          <w:tcPr>
            <w:tcW w:w="1321" w:type="dxa"/>
            <w:tcBorders>
              <w:left w:val="nil"/>
            </w:tcBorders>
            <w:vAlign w:val="center"/>
          </w:tcPr>
          <w:p w14:paraId="3A14BF8C" w14:textId="77777777" w:rsidR="00030FCA" w:rsidRDefault="00922B1B">
            <w:pPr>
              <w:tabs>
                <w:tab w:val="left" w:pos="0"/>
              </w:tabs>
              <w:spacing w:line="360" w:lineRule="auto"/>
              <w:jc w:val="both"/>
            </w:pPr>
            <w:r>
              <w:rPr>
                <w:color w:val="000000"/>
              </w:rPr>
              <w:t>89,2881</w:t>
            </w:r>
          </w:p>
        </w:tc>
        <w:tc>
          <w:tcPr>
            <w:tcW w:w="1321" w:type="dxa"/>
            <w:vAlign w:val="center"/>
          </w:tcPr>
          <w:p w14:paraId="49052E2F" w14:textId="77777777" w:rsidR="00030FCA" w:rsidRDefault="00922B1B">
            <w:pPr>
              <w:tabs>
                <w:tab w:val="left" w:pos="0"/>
              </w:tabs>
              <w:spacing w:line="360" w:lineRule="auto"/>
              <w:jc w:val="both"/>
            </w:pPr>
            <w:r>
              <w:rPr>
                <w:color w:val="000000"/>
              </w:rPr>
              <w:t>132,053</w:t>
            </w:r>
          </w:p>
        </w:tc>
      </w:tr>
      <w:tr w:rsidR="00030FCA" w14:paraId="54AF51E4" w14:textId="77777777">
        <w:trPr>
          <w:cantSplit/>
          <w:tblHeader/>
        </w:trPr>
        <w:tc>
          <w:tcPr>
            <w:tcW w:w="3707" w:type="dxa"/>
            <w:vAlign w:val="center"/>
          </w:tcPr>
          <w:p w14:paraId="5DAAE74D" w14:textId="77777777" w:rsidR="00030FCA" w:rsidRDefault="00922B1B">
            <w:pPr>
              <w:tabs>
                <w:tab w:val="left" w:pos="0"/>
              </w:tabs>
              <w:spacing w:line="360" w:lineRule="auto"/>
              <w:jc w:val="both"/>
            </w:pPr>
            <w:r>
              <w:rPr>
                <w:color w:val="000000"/>
              </w:rPr>
              <w:t>Баланс (актив)</w:t>
            </w:r>
          </w:p>
        </w:tc>
        <w:tc>
          <w:tcPr>
            <w:tcW w:w="1004" w:type="dxa"/>
            <w:vAlign w:val="center"/>
          </w:tcPr>
          <w:p w14:paraId="00786059" w14:textId="77777777" w:rsidR="00030FCA" w:rsidRDefault="00922B1B">
            <w:pPr>
              <w:tabs>
                <w:tab w:val="left" w:pos="0"/>
              </w:tabs>
              <w:spacing w:line="360" w:lineRule="auto"/>
              <w:jc w:val="both"/>
            </w:pPr>
            <w:r>
              <w:t>298453</w:t>
            </w:r>
          </w:p>
        </w:tc>
        <w:tc>
          <w:tcPr>
            <w:tcW w:w="1004" w:type="dxa"/>
            <w:vAlign w:val="center"/>
          </w:tcPr>
          <w:p w14:paraId="2514F4F9" w14:textId="77777777" w:rsidR="00030FCA" w:rsidRDefault="00922B1B">
            <w:pPr>
              <w:tabs>
                <w:tab w:val="left" w:pos="0"/>
              </w:tabs>
              <w:spacing w:line="360" w:lineRule="auto"/>
              <w:jc w:val="both"/>
            </w:pPr>
            <w:r>
              <w:t>318226</w:t>
            </w:r>
          </w:p>
        </w:tc>
        <w:tc>
          <w:tcPr>
            <w:tcW w:w="1004" w:type="dxa"/>
            <w:vAlign w:val="center"/>
          </w:tcPr>
          <w:p w14:paraId="3006C89B" w14:textId="77777777" w:rsidR="00030FCA" w:rsidRDefault="00922B1B">
            <w:pPr>
              <w:tabs>
                <w:tab w:val="left" w:pos="0"/>
              </w:tabs>
              <w:spacing w:line="360" w:lineRule="auto"/>
              <w:jc w:val="both"/>
            </w:pPr>
            <w:r>
              <w:t>244128</w:t>
            </w:r>
          </w:p>
        </w:tc>
        <w:tc>
          <w:tcPr>
            <w:tcW w:w="1321" w:type="dxa"/>
            <w:tcBorders>
              <w:left w:val="nil"/>
            </w:tcBorders>
            <w:vAlign w:val="center"/>
          </w:tcPr>
          <w:p w14:paraId="0F4AA09D" w14:textId="77777777" w:rsidR="00030FCA" w:rsidRDefault="00922B1B">
            <w:pPr>
              <w:tabs>
                <w:tab w:val="left" w:pos="0"/>
              </w:tabs>
              <w:spacing w:line="360" w:lineRule="auto"/>
              <w:jc w:val="both"/>
            </w:pPr>
            <w:r>
              <w:rPr>
                <w:color w:val="000000"/>
              </w:rPr>
              <w:t>90,9392</w:t>
            </w:r>
          </w:p>
        </w:tc>
        <w:tc>
          <w:tcPr>
            <w:tcW w:w="1321" w:type="dxa"/>
            <w:vAlign w:val="center"/>
          </w:tcPr>
          <w:p w14:paraId="3D006F01" w14:textId="77777777" w:rsidR="00030FCA" w:rsidRDefault="00922B1B">
            <w:pPr>
              <w:tabs>
                <w:tab w:val="left" w:pos="0"/>
              </w:tabs>
              <w:spacing w:line="360" w:lineRule="auto"/>
              <w:jc w:val="both"/>
            </w:pPr>
            <w:r>
              <w:rPr>
                <w:color w:val="000000"/>
              </w:rPr>
              <w:t>137,692</w:t>
            </w:r>
          </w:p>
        </w:tc>
      </w:tr>
      <w:tr w:rsidR="00030FCA" w14:paraId="30F9FA77" w14:textId="77777777">
        <w:trPr>
          <w:cantSplit/>
          <w:tblHeader/>
        </w:trPr>
        <w:tc>
          <w:tcPr>
            <w:tcW w:w="3707" w:type="dxa"/>
            <w:vAlign w:val="center"/>
          </w:tcPr>
          <w:p w14:paraId="64E575DC" w14:textId="77777777" w:rsidR="00030FCA" w:rsidRDefault="00922B1B">
            <w:pPr>
              <w:tabs>
                <w:tab w:val="left" w:pos="0"/>
                <w:tab w:val="left" w:pos="198"/>
              </w:tabs>
              <w:spacing w:line="360" w:lineRule="auto"/>
              <w:jc w:val="both"/>
            </w:pPr>
            <w:r>
              <w:rPr>
                <w:color w:val="000000"/>
              </w:rPr>
              <w:t>Капитал и резервы:</w:t>
            </w:r>
          </w:p>
        </w:tc>
        <w:tc>
          <w:tcPr>
            <w:tcW w:w="1004" w:type="dxa"/>
            <w:vAlign w:val="center"/>
          </w:tcPr>
          <w:p w14:paraId="51E7778D" w14:textId="77777777" w:rsidR="00030FCA" w:rsidRDefault="00922B1B">
            <w:pPr>
              <w:tabs>
                <w:tab w:val="left" w:pos="0"/>
              </w:tabs>
              <w:spacing w:line="360" w:lineRule="auto"/>
              <w:jc w:val="both"/>
            </w:pPr>
            <w:r>
              <w:t>27383</w:t>
            </w:r>
          </w:p>
        </w:tc>
        <w:tc>
          <w:tcPr>
            <w:tcW w:w="1004" w:type="dxa"/>
            <w:vAlign w:val="center"/>
          </w:tcPr>
          <w:p w14:paraId="37E23503" w14:textId="77777777" w:rsidR="00030FCA" w:rsidRDefault="00922B1B">
            <w:pPr>
              <w:tabs>
                <w:tab w:val="left" w:pos="0"/>
              </w:tabs>
              <w:spacing w:line="360" w:lineRule="auto"/>
              <w:jc w:val="both"/>
            </w:pPr>
            <w:r>
              <w:t>17248</w:t>
            </w:r>
          </w:p>
        </w:tc>
        <w:tc>
          <w:tcPr>
            <w:tcW w:w="1004" w:type="dxa"/>
            <w:vAlign w:val="center"/>
          </w:tcPr>
          <w:p w14:paraId="7C18974B" w14:textId="77777777" w:rsidR="00030FCA" w:rsidRDefault="00922B1B">
            <w:pPr>
              <w:tabs>
                <w:tab w:val="left" w:pos="0"/>
              </w:tabs>
              <w:spacing w:line="360" w:lineRule="auto"/>
              <w:jc w:val="both"/>
            </w:pPr>
            <w:r>
              <w:t>16178</w:t>
            </w:r>
          </w:p>
        </w:tc>
        <w:tc>
          <w:tcPr>
            <w:tcW w:w="1321" w:type="dxa"/>
            <w:tcBorders>
              <w:left w:val="nil"/>
            </w:tcBorders>
            <w:vAlign w:val="center"/>
          </w:tcPr>
          <w:p w14:paraId="567104F7" w14:textId="77777777" w:rsidR="00030FCA" w:rsidRDefault="00922B1B">
            <w:pPr>
              <w:tabs>
                <w:tab w:val="left" w:pos="0"/>
              </w:tabs>
              <w:spacing w:line="360" w:lineRule="auto"/>
              <w:jc w:val="both"/>
            </w:pPr>
            <w:r>
              <w:rPr>
                <w:color w:val="000000"/>
              </w:rPr>
              <w:t>239,832</w:t>
            </w:r>
          </w:p>
        </w:tc>
        <w:tc>
          <w:tcPr>
            <w:tcW w:w="1321" w:type="dxa"/>
            <w:vAlign w:val="center"/>
          </w:tcPr>
          <w:p w14:paraId="48D86726" w14:textId="77777777" w:rsidR="00030FCA" w:rsidRDefault="00922B1B">
            <w:pPr>
              <w:tabs>
                <w:tab w:val="left" w:pos="0"/>
              </w:tabs>
              <w:spacing w:line="360" w:lineRule="auto"/>
              <w:jc w:val="both"/>
            </w:pPr>
            <w:r>
              <w:rPr>
                <w:color w:val="000000"/>
              </w:rPr>
              <w:t>281,369</w:t>
            </w:r>
          </w:p>
        </w:tc>
      </w:tr>
      <w:tr w:rsidR="00030FCA" w14:paraId="26931317" w14:textId="77777777">
        <w:trPr>
          <w:cantSplit/>
          <w:tblHeader/>
        </w:trPr>
        <w:tc>
          <w:tcPr>
            <w:tcW w:w="3707" w:type="dxa"/>
            <w:vAlign w:val="center"/>
          </w:tcPr>
          <w:p w14:paraId="010A8306" w14:textId="77777777" w:rsidR="00030FCA" w:rsidRDefault="00922B1B">
            <w:pPr>
              <w:tabs>
                <w:tab w:val="left" w:pos="0"/>
                <w:tab w:val="left" w:pos="198"/>
              </w:tabs>
              <w:spacing w:line="360" w:lineRule="auto"/>
              <w:jc w:val="both"/>
            </w:pPr>
            <w:r>
              <w:rPr>
                <w:color w:val="000000"/>
              </w:rPr>
              <w:t>Краткосрочные обязательства:</w:t>
            </w:r>
          </w:p>
        </w:tc>
        <w:tc>
          <w:tcPr>
            <w:tcW w:w="1004" w:type="dxa"/>
            <w:vAlign w:val="center"/>
          </w:tcPr>
          <w:p w14:paraId="0B511DDA" w14:textId="77777777" w:rsidR="00030FCA" w:rsidRDefault="00922B1B">
            <w:pPr>
              <w:tabs>
                <w:tab w:val="left" w:pos="0"/>
              </w:tabs>
              <w:spacing w:line="360" w:lineRule="auto"/>
              <w:jc w:val="both"/>
            </w:pPr>
            <w:r>
              <w:t>181070</w:t>
            </w:r>
          </w:p>
        </w:tc>
        <w:tc>
          <w:tcPr>
            <w:tcW w:w="1004" w:type="dxa"/>
            <w:vAlign w:val="center"/>
          </w:tcPr>
          <w:p w14:paraId="41F2EF2A" w14:textId="77777777" w:rsidR="00030FCA" w:rsidRDefault="00922B1B">
            <w:pPr>
              <w:tabs>
                <w:tab w:val="left" w:pos="0"/>
              </w:tabs>
              <w:spacing w:line="360" w:lineRule="auto"/>
              <w:jc w:val="both"/>
            </w:pPr>
            <w:r>
              <w:t>210978</w:t>
            </w:r>
          </w:p>
        </w:tc>
        <w:tc>
          <w:tcPr>
            <w:tcW w:w="1004" w:type="dxa"/>
            <w:vAlign w:val="center"/>
          </w:tcPr>
          <w:p w14:paraId="1FCE01BA" w14:textId="77777777" w:rsidR="00030FCA" w:rsidRDefault="00922B1B">
            <w:pPr>
              <w:tabs>
                <w:tab w:val="left" w:pos="0"/>
              </w:tabs>
              <w:spacing w:line="360" w:lineRule="auto"/>
              <w:jc w:val="both"/>
            </w:pPr>
            <w:r>
              <w:t>137950</w:t>
            </w:r>
          </w:p>
        </w:tc>
        <w:tc>
          <w:tcPr>
            <w:tcW w:w="1321" w:type="dxa"/>
            <w:tcBorders>
              <w:left w:val="nil"/>
            </w:tcBorders>
            <w:vAlign w:val="center"/>
          </w:tcPr>
          <w:p w14:paraId="3D25082C" w14:textId="77777777" w:rsidR="00030FCA" w:rsidRDefault="00922B1B">
            <w:pPr>
              <w:tabs>
                <w:tab w:val="left" w:pos="0"/>
              </w:tabs>
              <w:spacing w:line="360" w:lineRule="auto"/>
              <w:jc w:val="both"/>
            </w:pPr>
            <w:r>
              <w:rPr>
                <w:color w:val="000000"/>
              </w:rPr>
              <w:t>85,8241</w:t>
            </w:r>
          </w:p>
        </w:tc>
        <w:tc>
          <w:tcPr>
            <w:tcW w:w="1321" w:type="dxa"/>
            <w:vAlign w:val="center"/>
          </w:tcPr>
          <w:p w14:paraId="50B76463" w14:textId="77777777" w:rsidR="00030FCA" w:rsidRDefault="00922B1B">
            <w:pPr>
              <w:tabs>
                <w:tab w:val="left" w:pos="0"/>
              </w:tabs>
              <w:spacing w:line="360" w:lineRule="auto"/>
              <w:jc w:val="both"/>
            </w:pPr>
            <w:r>
              <w:rPr>
                <w:color w:val="000000"/>
              </w:rPr>
              <w:t>131,258</w:t>
            </w:r>
          </w:p>
        </w:tc>
      </w:tr>
      <w:tr w:rsidR="00030FCA" w14:paraId="1E4AB2FD" w14:textId="77777777">
        <w:trPr>
          <w:cantSplit/>
          <w:tblHeader/>
        </w:trPr>
        <w:tc>
          <w:tcPr>
            <w:tcW w:w="3707" w:type="dxa"/>
            <w:vAlign w:val="center"/>
          </w:tcPr>
          <w:p w14:paraId="73502D1F" w14:textId="77777777" w:rsidR="00030FCA" w:rsidRDefault="00922B1B">
            <w:pPr>
              <w:tabs>
                <w:tab w:val="left" w:pos="0"/>
              </w:tabs>
              <w:spacing w:line="360" w:lineRule="auto"/>
              <w:jc w:val="both"/>
            </w:pPr>
            <w:r>
              <w:rPr>
                <w:color w:val="000000"/>
              </w:rPr>
              <w:t>Баланс (пассив)</w:t>
            </w:r>
          </w:p>
        </w:tc>
        <w:tc>
          <w:tcPr>
            <w:tcW w:w="1004" w:type="dxa"/>
            <w:vAlign w:val="center"/>
          </w:tcPr>
          <w:p w14:paraId="65E0014F" w14:textId="77777777" w:rsidR="00030FCA" w:rsidRDefault="00922B1B">
            <w:pPr>
              <w:tabs>
                <w:tab w:val="left" w:pos="0"/>
              </w:tabs>
              <w:spacing w:line="360" w:lineRule="auto"/>
              <w:jc w:val="both"/>
            </w:pPr>
            <w:r>
              <w:t>198453</w:t>
            </w:r>
          </w:p>
        </w:tc>
        <w:tc>
          <w:tcPr>
            <w:tcW w:w="1004" w:type="dxa"/>
            <w:vAlign w:val="center"/>
          </w:tcPr>
          <w:p w14:paraId="5D9F2810" w14:textId="77777777" w:rsidR="00030FCA" w:rsidRDefault="00922B1B">
            <w:pPr>
              <w:tabs>
                <w:tab w:val="left" w:pos="0"/>
              </w:tabs>
              <w:spacing w:line="360" w:lineRule="auto"/>
              <w:jc w:val="both"/>
            </w:pPr>
            <w:r>
              <w:t>218226</w:t>
            </w:r>
          </w:p>
        </w:tc>
        <w:tc>
          <w:tcPr>
            <w:tcW w:w="1004" w:type="dxa"/>
            <w:vAlign w:val="center"/>
          </w:tcPr>
          <w:p w14:paraId="3DD0CB06" w14:textId="77777777" w:rsidR="00030FCA" w:rsidRDefault="00922B1B">
            <w:pPr>
              <w:tabs>
                <w:tab w:val="left" w:pos="0"/>
              </w:tabs>
              <w:spacing w:line="360" w:lineRule="auto"/>
              <w:jc w:val="both"/>
            </w:pPr>
            <w:r>
              <w:t>144128</w:t>
            </w:r>
          </w:p>
        </w:tc>
        <w:tc>
          <w:tcPr>
            <w:tcW w:w="1321" w:type="dxa"/>
            <w:tcBorders>
              <w:left w:val="nil"/>
            </w:tcBorders>
            <w:vAlign w:val="center"/>
          </w:tcPr>
          <w:p w14:paraId="0E097D86" w14:textId="77777777" w:rsidR="00030FCA" w:rsidRDefault="00922B1B">
            <w:pPr>
              <w:tabs>
                <w:tab w:val="left" w:pos="0"/>
              </w:tabs>
              <w:spacing w:line="360" w:lineRule="auto"/>
              <w:jc w:val="both"/>
            </w:pPr>
            <w:r>
              <w:rPr>
                <w:color w:val="000000"/>
              </w:rPr>
              <w:t>90,9392</w:t>
            </w:r>
          </w:p>
        </w:tc>
        <w:tc>
          <w:tcPr>
            <w:tcW w:w="1321" w:type="dxa"/>
            <w:vAlign w:val="center"/>
          </w:tcPr>
          <w:p w14:paraId="1D213714" w14:textId="77777777" w:rsidR="00030FCA" w:rsidRDefault="00922B1B">
            <w:pPr>
              <w:tabs>
                <w:tab w:val="left" w:pos="0"/>
              </w:tabs>
              <w:spacing w:line="360" w:lineRule="auto"/>
              <w:jc w:val="both"/>
            </w:pPr>
            <w:r>
              <w:rPr>
                <w:color w:val="000000"/>
              </w:rPr>
              <w:t>137,692</w:t>
            </w:r>
          </w:p>
        </w:tc>
      </w:tr>
    </w:tbl>
    <w:p w14:paraId="7B598D88" w14:textId="35979FDB" w:rsidR="00004FC3" w:rsidRDefault="00004FC3">
      <w:pPr>
        <w:widowControl w:val="0"/>
        <w:spacing w:line="360" w:lineRule="auto"/>
        <w:ind w:firstLine="709"/>
        <w:jc w:val="both"/>
        <w:rPr>
          <w:color w:val="000000"/>
          <w:sz w:val="28"/>
        </w:rPr>
      </w:pPr>
    </w:p>
    <w:p w14:paraId="14DC5B5E" w14:textId="77777777" w:rsidR="00004FC3" w:rsidRDefault="00004FC3">
      <w:pPr>
        <w:widowControl w:val="0"/>
        <w:spacing w:line="360" w:lineRule="auto"/>
        <w:ind w:firstLine="709"/>
        <w:jc w:val="both"/>
        <w:rPr>
          <w:color w:val="000000"/>
          <w:sz w:val="28"/>
        </w:rPr>
      </w:pPr>
    </w:p>
    <w:p w14:paraId="3EBF3166" w14:textId="77777777" w:rsidR="00030FCA" w:rsidRDefault="00922B1B">
      <w:pPr>
        <w:widowControl w:val="0"/>
        <w:spacing w:line="360" w:lineRule="auto"/>
        <w:ind w:firstLine="709"/>
        <w:jc w:val="both"/>
        <w:rPr>
          <w:color w:val="000000"/>
          <w:sz w:val="28"/>
        </w:rPr>
      </w:pPr>
      <w:r>
        <w:rPr>
          <w:color w:val="000000"/>
          <w:sz w:val="28"/>
        </w:rPr>
        <w:lastRenderedPageBreak/>
        <w:t xml:space="preserve">Данные таблицы позволяют сделать вывод о том, что имущество </w:t>
      </w:r>
      <w:r>
        <w:rPr>
          <w:sz w:val="28"/>
        </w:rPr>
        <w:t>ООО «Торес»</w:t>
      </w:r>
      <w:r>
        <w:rPr>
          <w:color w:val="000000"/>
          <w:sz w:val="28"/>
        </w:rPr>
        <w:t xml:space="preserve"> не имеет устойчивой тенденции. Так, если в 2021 году по сравнению с 2020 наблюдался его рост на 51,42%, то в 2022 г. по сравнению с 2021 г. оно снизилось на 19773 тыс. руб. или на 9,06% Данное снижение произошло, главным образом, за счет сокращения стоимости оборотных активов на 10,71 % при росте стоимости внеоборотных активов на 7, 54 % за период с 2022 по 2020 год.</w:t>
      </w:r>
    </w:p>
    <w:p w14:paraId="47D6FE81" w14:textId="77777777" w:rsidR="00030FCA" w:rsidRDefault="00922B1B">
      <w:pPr>
        <w:widowControl w:val="0"/>
        <w:spacing w:line="360" w:lineRule="auto"/>
        <w:ind w:firstLine="709"/>
        <w:jc w:val="both"/>
        <w:rPr>
          <w:color w:val="000000"/>
          <w:sz w:val="28"/>
        </w:rPr>
      </w:pPr>
      <w:r>
        <w:rPr>
          <w:color w:val="000000"/>
          <w:sz w:val="28"/>
        </w:rPr>
        <w:t xml:space="preserve">Благоприятным показателем является увеличение стоимости собственного капитала предприятия за период с 2020 по 2022 год более чем в два раза (на 11205 тыс. руб. или на 181%). </w:t>
      </w:r>
    </w:p>
    <w:p w14:paraId="1DEE7CA6" w14:textId="77777777" w:rsidR="00030FCA" w:rsidRDefault="00922B1B">
      <w:pPr>
        <w:widowControl w:val="0"/>
        <w:spacing w:line="360" w:lineRule="auto"/>
        <w:ind w:firstLine="709"/>
        <w:jc w:val="both"/>
        <w:rPr>
          <w:sz w:val="28"/>
        </w:rPr>
      </w:pPr>
      <w:r>
        <w:rPr>
          <w:sz w:val="28"/>
        </w:rPr>
        <w:t>К положительным признакам можно отнести тот факт, что оборотные активы анализируемой организации превышают краткосрочные обязательства, что свидетельствует о способности погасить задолженность перед кредиторами.</w:t>
      </w:r>
    </w:p>
    <w:p w14:paraId="6130A15A" w14:textId="77777777" w:rsidR="00030FCA" w:rsidRDefault="00922B1B">
      <w:pPr>
        <w:widowControl w:val="0"/>
        <w:spacing w:line="360" w:lineRule="auto"/>
        <w:ind w:firstLine="709"/>
        <w:jc w:val="both"/>
        <w:rPr>
          <w:sz w:val="28"/>
        </w:rPr>
      </w:pPr>
      <w:r>
        <w:rPr>
          <w:sz w:val="28"/>
        </w:rPr>
        <w:t>На протяжении всего исследуемого периода ООО «Торес» не имело долгосрочных обязательств.</w:t>
      </w:r>
    </w:p>
    <w:p w14:paraId="21AAEA9D" w14:textId="77777777" w:rsidR="00030FCA" w:rsidRDefault="00922B1B">
      <w:pPr>
        <w:widowControl w:val="0"/>
        <w:spacing w:line="360" w:lineRule="auto"/>
        <w:ind w:firstLine="709"/>
        <w:jc w:val="both"/>
        <w:rPr>
          <w:sz w:val="28"/>
        </w:rPr>
      </w:pPr>
      <w:r>
        <w:rPr>
          <w:color w:val="000000"/>
          <w:sz w:val="28"/>
        </w:rPr>
        <w:t xml:space="preserve">При этом, необходимо отметить, что, если в 2021 году наблюдался рост краткосрочных обязательств </w:t>
      </w:r>
      <w:r>
        <w:rPr>
          <w:sz w:val="28"/>
        </w:rPr>
        <w:t>ООО «Торес», то в 2022 году их сумма снизилась на 14,18%.</w:t>
      </w:r>
    </w:p>
    <w:p w14:paraId="34F7589C" w14:textId="77777777" w:rsidR="00030FCA" w:rsidRDefault="00922B1B">
      <w:pPr>
        <w:widowControl w:val="0"/>
        <w:spacing w:line="360" w:lineRule="auto"/>
        <w:ind w:firstLine="709"/>
        <w:jc w:val="both"/>
        <w:rPr>
          <w:sz w:val="28"/>
        </w:rPr>
      </w:pPr>
      <w:r>
        <w:rPr>
          <w:color w:val="000000"/>
          <w:sz w:val="28"/>
        </w:rPr>
        <w:t xml:space="preserve">На основании данных таблицы 4 можно сделать вывод об укреплении имущественного положения организации. </w:t>
      </w:r>
    </w:p>
    <w:p w14:paraId="100F2EC5" w14:textId="77777777" w:rsidR="00030FCA" w:rsidRDefault="00922B1B">
      <w:pPr>
        <w:widowControl w:val="0"/>
        <w:tabs>
          <w:tab w:val="left" w:pos="0"/>
        </w:tabs>
        <w:spacing w:line="360" w:lineRule="auto"/>
        <w:ind w:firstLine="709"/>
        <w:jc w:val="both"/>
        <w:rPr>
          <w:sz w:val="28"/>
        </w:rPr>
      </w:pPr>
      <w:r>
        <w:rPr>
          <w:sz w:val="28"/>
        </w:rPr>
        <w:t>Таким образом, отсутствие долгосрочных кредитов в общей сумме источников позволяет считать предприятие финансово независимым, однако высокий удельный вес краткосрочных обязательств (95,71 в 2020 г. и 91,24% в 2022 году) в структуре пассива баланса позволяет рассматривать их в качестве источника пополнения оборотных средств и судить о высоком риске утраты финансовой устойчивости.</w:t>
      </w:r>
    </w:p>
    <w:p w14:paraId="3181E3BB" w14:textId="77777777" w:rsidR="00030FCA" w:rsidRDefault="00922B1B">
      <w:pPr>
        <w:widowControl w:val="0"/>
        <w:tabs>
          <w:tab w:val="left" w:pos="0"/>
        </w:tabs>
        <w:spacing w:line="360" w:lineRule="auto"/>
        <w:ind w:firstLine="709"/>
        <w:jc w:val="both"/>
        <w:rPr>
          <w:sz w:val="28"/>
        </w:rPr>
      </w:pPr>
      <w:r>
        <w:rPr>
          <w:sz w:val="28"/>
        </w:rPr>
        <w:t xml:space="preserve">Опираясь на данные баланса предприятия, а также сведения о среднесписочной численности работников организации и суммах налогов и сборов, о суммах страховых взносов, уплаченных за период с 2020 по 2022 </w:t>
      </w:r>
      <w:r>
        <w:rPr>
          <w:sz w:val="28"/>
        </w:rPr>
        <w:lastRenderedPageBreak/>
        <w:t xml:space="preserve">годы, произведем расчет основных показателей, свидетельствующих об эффективности деятельности, платежеспособности и финансовой устойчивости исследуемой организации. </w:t>
      </w:r>
    </w:p>
    <w:p w14:paraId="5F0A3E32" w14:textId="77777777" w:rsidR="00030FCA" w:rsidRDefault="00922B1B">
      <w:pPr>
        <w:widowControl w:val="0"/>
        <w:tabs>
          <w:tab w:val="left" w:pos="0"/>
        </w:tabs>
        <w:spacing w:line="360" w:lineRule="auto"/>
        <w:ind w:firstLine="709"/>
        <w:contextualSpacing/>
        <w:jc w:val="both"/>
        <w:rPr>
          <w:sz w:val="28"/>
        </w:rPr>
      </w:pPr>
      <w:r>
        <w:rPr>
          <w:color w:val="000000"/>
          <w:sz w:val="28"/>
        </w:rPr>
        <w:t xml:space="preserve">Как видно из данных таблицы 5, выручка от продаж в 2022 г. выросла по сравнению с 2020 г. на </w:t>
      </w:r>
      <w:r>
        <w:rPr>
          <w:color w:val="000000"/>
        </w:rPr>
        <w:t>473768</w:t>
      </w:r>
      <w:r>
        <w:rPr>
          <w:color w:val="000000"/>
          <w:sz w:val="28"/>
        </w:rPr>
        <w:t xml:space="preserve"> тыс. руб. или на 35,17 %, пропорционально ей выросла и себестоимость продаж, при этом прибыль от продаж в 2022 году увеличилась по сравнению с 2020 г. на 44491 тыс. руб. или на 267,5 %. </w:t>
      </w:r>
    </w:p>
    <w:p w14:paraId="2700E606" w14:textId="77777777" w:rsidR="00030FCA" w:rsidRDefault="00922B1B">
      <w:pPr>
        <w:widowControl w:val="0"/>
        <w:tabs>
          <w:tab w:val="left" w:pos="0"/>
        </w:tabs>
        <w:spacing w:line="360" w:lineRule="auto"/>
        <w:contextualSpacing/>
        <w:jc w:val="both"/>
        <w:rPr>
          <w:color w:val="000000"/>
          <w:sz w:val="28"/>
        </w:rPr>
      </w:pPr>
      <w:r>
        <w:rPr>
          <w:color w:val="000000"/>
          <w:sz w:val="28"/>
        </w:rPr>
        <w:t xml:space="preserve">Таблица 6 – Основные экономические показатели деятельности </w:t>
      </w:r>
      <w:r>
        <w:rPr>
          <w:sz w:val="28"/>
        </w:rPr>
        <w:t xml:space="preserve">ООО «Торес» </w:t>
      </w:r>
      <w:r>
        <w:rPr>
          <w:color w:val="000000"/>
          <w:sz w:val="28"/>
        </w:rPr>
        <w:t>за 2020-2022 гг., тыс. руб.</w:t>
      </w:r>
    </w:p>
    <w:tbl>
      <w:tblPr>
        <w:tblW w:w="930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1"/>
        <w:gridCol w:w="1133"/>
        <w:gridCol w:w="1133"/>
        <w:gridCol w:w="1133"/>
        <w:gridCol w:w="1214"/>
        <w:gridCol w:w="1131"/>
      </w:tblGrid>
      <w:tr w:rsidR="00030FCA" w14:paraId="5A94D921" w14:textId="77777777">
        <w:trPr>
          <w:cantSplit/>
          <w:trHeight w:val="20"/>
          <w:tblHeader/>
        </w:trPr>
        <w:tc>
          <w:tcPr>
            <w:tcW w:w="3561" w:type="dxa"/>
            <w:vMerge w:val="restart"/>
            <w:tcMar>
              <w:left w:w="40" w:type="dxa"/>
              <w:right w:w="40" w:type="dxa"/>
            </w:tcMar>
            <w:vAlign w:val="center"/>
          </w:tcPr>
          <w:p w14:paraId="68853032" w14:textId="77777777" w:rsidR="00030FCA" w:rsidRDefault="00922B1B">
            <w:pPr>
              <w:tabs>
                <w:tab w:val="left" w:pos="0"/>
              </w:tabs>
              <w:spacing w:line="360" w:lineRule="auto"/>
              <w:jc w:val="both"/>
            </w:pPr>
            <w:r>
              <w:rPr>
                <w:color w:val="000000"/>
              </w:rPr>
              <w:t>Показатели</w:t>
            </w:r>
          </w:p>
        </w:tc>
        <w:tc>
          <w:tcPr>
            <w:tcW w:w="1133" w:type="dxa"/>
            <w:vMerge w:val="restart"/>
            <w:tcMar>
              <w:left w:w="40" w:type="dxa"/>
              <w:right w:w="40" w:type="dxa"/>
            </w:tcMar>
            <w:vAlign w:val="center"/>
          </w:tcPr>
          <w:p w14:paraId="5896DAF5" w14:textId="77777777" w:rsidR="00030FCA" w:rsidRDefault="00922B1B">
            <w:pPr>
              <w:tabs>
                <w:tab w:val="left" w:pos="0"/>
              </w:tabs>
              <w:spacing w:line="360" w:lineRule="auto"/>
              <w:jc w:val="both"/>
            </w:pPr>
            <w:r>
              <w:rPr>
                <w:color w:val="000000"/>
              </w:rPr>
              <w:t>2022 г.</w:t>
            </w:r>
          </w:p>
        </w:tc>
        <w:tc>
          <w:tcPr>
            <w:tcW w:w="1133" w:type="dxa"/>
            <w:vMerge w:val="restart"/>
            <w:tcMar>
              <w:left w:w="40" w:type="dxa"/>
              <w:right w:w="40" w:type="dxa"/>
            </w:tcMar>
            <w:vAlign w:val="center"/>
          </w:tcPr>
          <w:p w14:paraId="2E5ADF51" w14:textId="77777777" w:rsidR="00030FCA" w:rsidRDefault="00922B1B">
            <w:pPr>
              <w:tabs>
                <w:tab w:val="left" w:pos="0"/>
              </w:tabs>
              <w:spacing w:line="360" w:lineRule="auto"/>
              <w:jc w:val="both"/>
            </w:pPr>
            <w:r>
              <w:rPr>
                <w:color w:val="000000"/>
              </w:rPr>
              <w:t>2021 г.</w:t>
            </w:r>
          </w:p>
        </w:tc>
        <w:tc>
          <w:tcPr>
            <w:tcW w:w="1133" w:type="dxa"/>
            <w:vMerge w:val="restart"/>
            <w:tcMar>
              <w:left w:w="40" w:type="dxa"/>
              <w:right w:w="40" w:type="dxa"/>
            </w:tcMar>
            <w:vAlign w:val="center"/>
          </w:tcPr>
          <w:p w14:paraId="6F35F8FF" w14:textId="77777777" w:rsidR="00030FCA" w:rsidRDefault="00922B1B">
            <w:pPr>
              <w:tabs>
                <w:tab w:val="left" w:pos="0"/>
              </w:tabs>
              <w:spacing w:line="360" w:lineRule="auto"/>
              <w:jc w:val="both"/>
            </w:pPr>
            <w:r>
              <w:rPr>
                <w:color w:val="000000"/>
              </w:rPr>
              <w:t>2020 г.</w:t>
            </w:r>
          </w:p>
        </w:tc>
        <w:tc>
          <w:tcPr>
            <w:tcW w:w="2345" w:type="dxa"/>
            <w:gridSpan w:val="2"/>
            <w:tcMar>
              <w:left w:w="40" w:type="dxa"/>
              <w:right w:w="40" w:type="dxa"/>
            </w:tcMar>
            <w:vAlign w:val="center"/>
          </w:tcPr>
          <w:p w14:paraId="049E2EEC" w14:textId="77777777" w:rsidR="00030FCA" w:rsidRDefault="00922B1B">
            <w:pPr>
              <w:tabs>
                <w:tab w:val="left" w:pos="0"/>
              </w:tabs>
              <w:spacing w:line="360" w:lineRule="auto"/>
              <w:jc w:val="both"/>
            </w:pPr>
            <w:r>
              <w:rPr>
                <w:color w:val="000000"/>
              </w:rPr>
              <w:t>Отклонение</w:t>
            </w:r>
          </w:p>
          <w:p w14:paraId="437AD6F2" w14:textId="77777777" w:rsidR="00030FCA" w:rsidRDefault="00922B1B">
            <w:pPr>
              <w:tabs>
                <w:tab w:val="left" w:pos="0"/>
              </w:tabs>
              <w:spacing w:line="360" w:lineRule="auto"/>
              <w:jc w:val="both"/>
            </w:pPr>
            <w:r>
              <w:rPr>
                <w:color w:val="000000"/>
              </w:rPr>
              <w:t>20220 г. от 2020 г.</w:t>
            </w:r>
          </w:p>
        </w:tc>
      </w:tr>
      <w:tr w:rsidR="00030FCA" w14:paraId="5D8AA8A5" w14:textId="77777777">
        <w:trPr>
          <w:cantSplit/>
          <w:trHeight w:val="20"/>
          <w:tblHeader/>
        </w:trPr>
        <w:tc>
          <w:tcPr>
            <w:tcW w:w="3561" w:type="dxa"/>
            <w:vMerge/>
            <w:tcMar>
              <w:left w:w="40" w:type="dxa"/>
              <w:right w:w="40" w:type="dxa"/>
            </w:tcMar>
            <w:vAlign w:val="center"/>
          </w:tcPr>
          <w:p w14:paraId="1B5AB150" w14:textId="77777777" w:rsidR="00030FCA" w:rsidRDefault="00030FCA">
            <w:pPr>
              <w:spacing w:line="360" w:lineRule="auto"/>
              <w:jc w:val="both"/>
            </w:pPr>
          </w:p>
        </w:tc>
        <w:tc>
          <w:tcPr>
            <w:tcW w:w="1133" w:type="dxa"/>
            <w:vMerge/>
            <w:tcMar>
              <w:left w:w="40" w:type="dxa"/>
              <w:right w:w="40" w:type="dxa"/>
            </w:tcMar>
            <w:vAlign w:val="center"/>
          </w:tcPr>
          <w:p w14:paraId="01511A3D" w14:textId="77777777" w:rsidR="00030FCA" w:rsidRDefault="00030FCA">
            <w:pPr>
              <w:spacing w:line="360" w:lineRule="auto"/>
              <w:jc w:val="both"/>
            </w:pPr>
          </w:p>
        </w:tc>
        <w:tc>
          <w:tcPr>
            <w:tcW w:w="1133" w:type="dxa"/>
            <w:vMerge/>
            <w:tcMar>
              <w:left w:w="40" w:type="dxa"/>
              <w:right w:w="40" w:type="dxa"/>
            </w:tcMar>
            <w:vAlign w:val="center"/>
          </w:tcPr>
          <w:p w14:paraId="1F685746" w14:textId="77777777" w:rsidR="00030FCA" w:rsidRDefault="00030FCA">
            <w:pPr>
              <w:spacing w:line="360" w:lineRule="auto"/>
              <w:jc w:val="both"/>
            </w:pPr>
          </w:p>
        </w:tc>
        <w:tc>
          <w:tcPr>
            <w:tcW w:w="1133" w:type="dxa"/>
            <w:vMerge/>
            <w:tcMar>
              <w:left w:w="40" w:type="dxa"/>
              <w:right w:w="40" w:type="dxa"/>
            </w:tcMar>
            <w:vAlign w:val="center"/>
          </w:tcPr>
          <w:p w14:paraId="00E8EC5B" w14:textId="77777777" w:rsidR="00030FCA" w:rsidRDefault="00030FCA">
            <w:pPr>
              <w:spacing w:line="360" w:lineRule="auto"/>
              <w:jc w:val="both"/>
            </w:pPr>
          </w:p>
        </w:tc>
        <w:tc>
          <w:tcPr>
            <w:tcW w:w="1214" w:type="dxa"/>
            <w:tcMar>
              <w:left w:w="40" w:type="dxa"/>
              <w:right w:w="40" w:type="dxa"/>
            </w:tcMar>
            <w:vAlign w:val="center"/>
          </w:tcPr>
          <w:p w14:paraId="02C00876" w14:textId="77777777" w:rsidR="00030FCA" w:rsidRDefault="00922B1B">
            <w:pPr>
              <w:tabs>
                <w:tab w:val="left" w:pos="0"/>
              </w:tabs>
              <w:spacing w:line="360" w:lineRule="auto"/>
              <w:jc w:val="both"/>
            </w:pPr>
            <w:r>
              <w:rPr>
                <w:color w:val="000000"/>
              </w:rPr>
              <w:t>тыс. руб.</w:t>
            </w:r>
          </w:p>
        </w:tc>
        <w:tc>
          <w:tcPr>
            <w:tcW w:w="1131" w:type="dxa"/>
            <w:tcMar>
              <w:left w:w="40" w:type="dxa"/>
              <w:right w:w="40" w:type="dxa"/>
            </w:tcMar>
            <w:vAlign w:val="center"/>
          </w:tcPr>
          <w:p w14:paraId="1C1144D7" w14:textId="77777777" w:rsidR="00030FCA" w:rsidRDefault="00922B1B">
            <w:pPr>
              <w:tabs>
                <w:tab w:val="left" w:pos="0"/>
              </w:tabs>
              <w:spacing w:line="360" w:lineRule="auto"/>
              <w:jc w:val="both"/>
            </w:pPr>
            <w:r>
              <w:rPr>
                <w:color w:val="000000"/>
              </w:rPr>
              <w:t>темп, %</w:t>
            </w:r>
          </w:p>
        </w:tc>
      </w:tr>
      <w:tr w:rsidR="00030FCA" w14:paraId="55948BE8" w14:textId="77777777">
        <w:trPr>
          <w:cantSplit/>
          <w:trHeight w:val="20"/>
          <w:tblHeader/>
        </w:trPr>
        <w:tc>
          <w:tcPr>
            <w:tcW w:w="3561" w:type="dxa"/>
            <w:tcMar>
              <w:left w:w="40" w:type="dxa"/>
              <w:right w:w="40" w:type="dxa"/>
            </w:tcMar>
            <w:vAlign w:val="center"/>
          </w:tcPr>
          <w:p w14:paraId="2B74A227" w14:textId="77777777" w:rsidR="00030FCA" w:rsidRDefault="00922B1B">
            <w:pPr>
              <w:tabs>
                <w:tab w:val="left" w:pos="0"/>
              </w:tabs>
              <w:spacing w:line="360" w:lineRule="auto"/>
              <w:jc w:val="both"/>
            </w:pPr>
            <w:r>
              <w:rPr>
                <w:color w:val="000000"/>
              </w:rPr>
              <w:t>Выручка от продаж</w:t>
            </w:r>
          </w:p>
        </w:tc>
        <w:tc>
          <w:tcPr>
            <w:tcW w:w="1133" w:type="dxa"/>
            <w:tcMar>
              <w:left w:w="40" w:type="dxa"/>
              <w:right w:w="40" w:type="dxa"/>
            </w:tcMar>
            <w:vAlign w:val="center"/>
          </w:tcPr>
          <w:p w14:paraId="347D6E56" w14:textId="77777777" w:rsidR="00030FCA" w:rsidRDefault="00922B1B">
            <w:pPr>
              <w:tabs>
                <w:tab w:val="left" w:pos="0"/>
              </w:tabs>
              <w:spacing w:line="360" w:lineRule="auto"/>
              <w:jc w:val="both"/>
            </w:pPr>
            <w:r>
              <w:t>1820902</w:t>
            </w:r>
          </w:p>
        </w:tc>
        <w:tc>
          <w:tcPr>
            <w:tcW w:w="1133" w:type="dxa"/>
            <w:tcMar>
              <w:left w:w="40" w:type="dxa"/>
              <w:right w:w="40" w:type="dxa"/>
            </w:tcMar>
            <w:vAlign w:val="center"/>
          </w:tcPr>
          <w:p w14:paraId="4AFEAD9C" w14:textId="77777777" w:rsidR="00030FCA" w:rsidRDefault="00922B1B">
            <w:pPr>
              <w:tabs>
                <w:tab w:val="left" w:pos="0"/>
              </w:tabs>
              <w:spacing w:line="360" w:lineRule="auto"/>
              <w:jc w:val="both"/>
            </w:pPr>
            <w:r>
              <w:t>1552145</w:t>
            </w:r>
          </w:p>
        </w:tc>
        <w:tc>
          <w:tcPr>
            <w:tcW w:w="1133" w:type="dxa"/>
            <w:tcMar>
              <w:left w:w="40" w:type="dxa"/>
              <w:right w:w="40" w:type="dxa"/>
            </w:tcMar>
            <w:vAlign w:val="center"/>
          </w:tcPr>
          <w:p w14:paraId="275727BE" w14:textId="77777777" w:rsidR="00030FCA" w:rsidRDefault="00922B1B">
            <w:pPr>
              <w:tabs>
                <w:tab w:val="left" w:pos="0"/>
              </w:tabs>
              <w:spacing w:line="360" w:lineRule="auto"/>
              <w:jc w:val="both"/>
            </w:pPr>
            <w:r>
              <w:t>1347134</w:t>
            </w:r>
          </w:p>
        </w:tc>
        <w:tc>
          <w:tcPr>
            <w:tcW w:w="1214" w:type="dxa"/>
            <w:tcMar>
              <w:left w:w="40" w:type="dxa"/>
              <w:right w:w="40" w:type="dxa"/>
            </w:tcMar>
            <w:vAlign w:val="center"/>
          </w:tcPr>
          <w:p w14:paraId="559C7758" w14:textId="77777777" w:rsidR="00030FCA" w:rsidRDefault="00922B1B">
            <w:pPr>
              <w:tabs>
                <w:tab w:val="left" w:pos="0"/>
              </w:tabs>
              <w:spacing w:line="360" w:lineRule="auto"/>
              <w:jc w:val="both"/>
            </w:pPr>
            <w:r>
              <w:rPr>
                <w:color w:val="000000"/>
              </w:rPr>
              <w:t>473768</w:t>
            </w:r>
          </w:p>
        </w:tc>
        <w:tc>
          <w:tcPr>
            <w:tcW w:w="1131" w:type="dxa"/>
            <w:tcBorders>
              <w:left w:val="nil"/>
            </w:tcBorders>
            <w:tcMar>
              <w:left w:w="40" w:type="dxa"/>
              <w:right w:w="40" w:type="dxa"/>
            </w:tcMar>
            <w:vAlign w:val="center"/>
          </w:tcPr>
          <w:p w14:paraId="6E9B4435" w14:textId="77777777" w:rsidR="00030FCA" w:rsidRDefault="00922B1B">
            <w:pPr>
              <w:tabs>
                <w:tab w:val="left" w:pos="0"/>
              </w:tabs>
              <w:spacing w:line="360" w:lineRule="auto"/>
              <w:jc w:val="both"/>
            </w:pPr>
            <w:r>
              <w:rPr>
                <w:color w:val="000000"/>
              </w:rPr>
              <w:t>135,1686</w:t>
            </w:r>
          </w:p>
        </w:tc>
      </w:tr>
      <w:tr w:rsidR="00030FCA" w14:paraId="39CF843A" w14:textId="77777777">
        <w:trPr>
          <w:cantSplit/>
          <w:trHeight w:val="20"/>
          <w:tblHeader/>
        </w:trPr>
        <w:tc>
          <w:tcPr>
            <w:tcW w:w="3561" w:type="dxa"/>
            <w:tcMar>
              <w:left w:w="40" w:type="dxa"/>
              <w:right w:w="40" w:type="dxa"/>
            </w:tcMar>
            <w:vAlign w:val="center"/>
          </w:tcPr>
          <w:p w14:paraId="3EC81747" w14:textId="77777777" w:rsidR="00030FCA" w:rsidRDefault="00922B1B">
            <w:pPr>
              <w:tabs>
                <w:tab w:val="left" w:pos="0"/>
              </w:tabs>
              <w:spacing w:line="360" w:lineRule="auto"/>
              <w:jc w:val="both"/>
            </w:pPr>
            <w:r>
              <w:rPr>
                <w:color w:val="000000"/>
              </w:rPr>
              <w:t>Себестоимость продаж</w:t>
            </w:r>
          </w:p>
        </w:tc>
        <w:tc>
          <w:tcPr>
            <w:tcW w:w="1133" w:type="dxa"/>
            <w:tcMar>
              <w:left w:w="40" w:type="dxa"/>
              <w:right w:w="40" w:type="dxa"/>
            </w:tcMar>
            <w:vAlign w:val="center"/>
          </w:tcPr>
          <w:p w14:paraId="1D31CA06" w14:textId="77777777" w:rsidR="00030FCA" w:rsidRDefault="00922B1B">
            <w:pPr>
              <w:tabs>
                <w:tab w:val="left" w:pos="0"/>
              </w:tabs>
              <w:spacing w:line="360" w:lineRule="auto"/>
              <w:jc w:val="both"/>
            </w:pPr>
            <w:r>
              <w:t>1773811</w:t>
            </w:r>
          </w:p>
        </w:tc>
        <w:tc>
          <w:tcPr>
            <w:tcW w:w="1133" w:type="dxa"/>
            <w:tcMar>
              <w:left w:w="40" w:type="dxa"/>
              <w:right w:w="40" w:type="dxa"/>
            </w:tcMar>
            <w:vAlign w:val="center"/>
          </w:tcPr>
          <w:p w14:paraId="1A2009BF" w14:textId="77777777" w:rsidR="00030FCA" w:rsidRDefault="00922B1B">
            <w:pPr>
              <w:tabs>
                <w:tab w:val="left" w:pos="0"/>
              </w:tabs>
              <w:spacing w:line="360" w:lineRule="auto"/>
              <w:jc w:val="both"/>
            </w:pPr>
            <w:r>
              <w:t>1523374</w:t>
            </w:r>
          </w:p>
        </w:tc>
        <w:tc>
          <w:tcPr>
            <w:tcW w:w="1133" w:type="dxa"/>
            <w:tcMar>
              <w:left w:w="40" w:type="dxa"/>
              <w:right w:w="40" w:type="dxa"/>
            </w:tcMar>
            <w:vAlign w:val="center"/>
          </w:tcPr>
          <w:p w14:paraId="5A229563" w14:textId="77777777" w:rsidR="00030FCA" w:rsidRDefault="00922B1B">
            <w:pPr>
              <w:tabs>
                <w:tab w:val="left" w:pos="0"/>
              </w:tabs>
              <w:spacing w:line="360" w:lineRule="auto"/>
              <w:jc w:val="both"/>
            </w:pPr>
            <w:r>
              <w:t>1310667</w:t>
            </w:r>
          </w:p>
        </w:tc>
        <w:tc>
          <w:tcPr>
            <w:tcW w:w="1214" w:type="dxa"/>
            <w:tcMar>
              <w:left w:w="40" w:type="dxa"/>
              <w:right w:w="40" w:type="dxa"/>
            </w:tcMar>
            <w:vAlign w:val="center"/>
          </w:tcPr>
          <w:p w14:paraId="7BC9EF39" w14:textId="77777777" w:rsidR="00030FCA" w:rsidRDefault="00922B1B">
            <w:pPr>
              <w:tabs>
                <w:tab w:val="left" w:pos="0"/>
              </w:tabs>
              <w:spacing w:line="360" w:lineRule="auto"/>
              <w:jc w:val="both"/>
            </w:pPr>
            <w:r>
              <w:rPr>
                <w:color w:val="000000"/>
              </w:rPr>
              <w:t>463144</w:t>
            </w:r>
          </w:p>
        </w:tc>
        <w:tc>
          <w:tcPr>
            <w:tcW w:w="1131" w:type="dxa"/>
            <w:tcBorders>
              <w:left w:val="nil"/>
            </w:tcBorders>
            <w:tcMar>
              <w:left w:w="40" w:type="dxa"/>
              <w:right w:w="40" w:type="dxa"/>
            </w:tcMar>
            <w:vAlign w:val="center"/>
          </w:tcPr>
          <w:p w14:paraId="0CEB4C01" w14:textId="77777777" w:rsidR="00030FCA" w:rsidRDefault="00922B1B">
            <w:pPr>
              <w:tabs>
                <w:tab w:val="left" w:pos="0"/>
              </w:tabs>
              <w:spacing w:line="360" w:lineRule="auto"/>
              <w:jc w:val="both"/>
            </w:pPr>
            <w:r>
              <w:rPr>
                <w:color w:val="000000"/>
              </w:rPr>
              <w:t>135,3365</w:t>
            </w:r>
          </w:p>
        </w:tc>
      </w:tr>
      <w:tr w:rsidR="00030FCA" w14:paraId="4393E247" w14:textId="77777777">
        <w:trPr>
          <w:cantSplit/>
          <w:trHeight w:val="20"/>
          <w:tblHeader/>
        </w:trPr>
        <w:tc>
          <w:tcPr>
            <w:tcW w:w="3561" w:type="dxa"/>
            <w:tcMar>
              <w:left w:w="40" w:type="dxa"/>
              <w:right w:w="40" w:type="dxa"/>
            </w:tcMar>
            <w:vAlign w:val="center"/>
          </w:tcPr>
          <w:p w14:paraId="691071F2" w14:textId="77777777" w:rsidR="00030FCA" w:rsidRDefault="00922B1B">
            <w:pPr>
              <w:tabs>
                <w:tab w:val="left" w:pos="0"/>
              </w:tabs>
              <w:spacing w:line="360" w:lineRule="auto"/>
              <w:jc w:val="both"/>
            </w:pPr>
            <w:r>
              <w:rPr>
                <w:color w:val="000000"/>
              </w:rPr>
              <w:t>Валовая прибыль</w:t>
            </w:r>
          </w:p>
        </w:tc>
        <w:tc>
          <w:tcPr>
            <w:tcW w:w="1133" w:type="dxa"/>
            <w:tcMar>
              <w:left w:w="40" w:type="dxa"/>
              <w:right w:w="40" w:type="dxa"/>
            </w:tcMar>
            <w:vAlign w:val="center"/>
          </w:tcPr>
          <w:p w14:paraId="36F038B1" w14:textId="77777777" w:rsidR="00030FCA" w:rsidRDefault="00922B1B">
            <w:pPr>
              <w:tabs>
                <w:tab w:val="left" w:pos="0"/>
              </w:tabs>
              <w:spacing w:line="360" w:lineRule="auto"/>
              <w:jc w:val="both"/>
            </w:pPr>
            <w:r>
              <w:t>47091</w:t>
            </w:r>
          </w:p>
        </w:tc>
        <w:tc>
          <w:tcPr>
            <w:tcW w:w="1133" w:type="dxa"/>
            <w:tcMar>
              <w:left w:w="40" w:type="dxa"/>
              <w:right w:w="40" w:type="dxa"/>
            </w:tcMar>
            <w:vAlign w:val="center"/>
          </w:tcPr>
          <w:p w14:paraId="38BBA7BB" w14:textId="77777777" w:rsidR="00030FCA" w:rsidRDefault="00922B1B">
            <w:pPr>
              <w:tabs>
                <w:tab w:val="left" w:pos="0"/>
              </w:tabs>
              <w:spacing w:line="360" w:lineRule="auto"/>
              <w:jc w:val="both"/>
            </w:pPr>
            <w:r>
              <w:t>28771</w:t>
            </w:r>
          </w:p>
        </w:tc>
        <w:tc>
          <w:tcPr>
            <w:tcW w:w="1133" w:type="dxa"/>
            <w:tcMar>
              <w:left w:w="40" w:type="dxa"/>
              <w:right w:w="40" w:type="dxa"/>
            </w:tcMar>
            <w:vAlign w:val="center"/>
          </w:tcPr>
          <w:p w14:paraId="121E8B13" w14:textId="77777777" w:rsidR="00030FCA" w:rsidRDefault="00922B1B">
            <w:pPr>
              <w:tabs>
                <w:tab w:val="left" w:pos="0"/>
              </w:tabs>
              <w:spacing w:line="360" w:lineRule="auto"/>
              <w:jc w:val="both"/>
            </w:pPr>
            <w:r>
              <w:t>36467</w:t>
            </w:r>
          </w:p>
        </w:tc>
        <w:tc>
          <w:tcPr>
            <w:tcW w:w="1214" w:type="dxa"/>
            <w:tcMar>
              <w:left w:w="40" w:type="dxa"/>
              <w:right w:w="40" w:type="dxa"/>
            </w:tcMar>
            <w:vAlign w:val="center"/>
          </w:tcPr>
          <w:p w14:paraId="38CA1F16" w14:textId="77777777" w:rsidR="00030FCA" w:rsidRDefault="00922B1B">
            <w:pPr>
              <w:tabs>
                <w:tab w:val="left" w:pos="0"/>
              </w:tabs>
              <w:spacing w:line="360" w:lineRule="auto"/>
              <w:jc w:val="both"/>
            </w:pPr>
            <w:r>
              <w:rPr>
                <w:color w:val="000000"/>
              </w:rPr>
              <w:t>10624</w:t>
            </w:r>
          </w:p>
        </w:tc>
        <w:tc>
          <w:tcPr>
            <w:tcW w:w="1131" w:type="dxa"/>
            <w:tcBorders>
              <w:left w:val="nil"/>
            </w:tcBorders>
            <w:tcMar>
              <w:left w:w="40" w:type="dxa"/>
              <w:right w:w="40" w:type="dxa"/>
            </w:tcMar>
            <w:vAlign w:val="center"/>
          </w:tcPr>
          <w:p w14:paraId="3D1757E6" w14:textId="77777777" w:rsidR="00030FCA" w:rsidRDefault="00922B1B">
            <w:pPr>
              <w:tabs>
                <w:tab w:val="left" w:pos="0"/>
              </w:tabs>
              <w:spacing w:line="360" w:lineRule="auto"/>
              <w:jc w:val="both"/>
            </w:pPr>
            <w:r>
              <w:rPr>
                <w:color w:val="000000"/>
              </w:rPr>
              <w:t>129,1332</w:t>
            </w:r>
          </w:p>
        </w:tc>
      </w:tr>
      <w:tr w:rsidR="00030FCA" w14:paraId="55418C12" w14:textId="77777777">
        <w:trPr>
          <w:cantSplit/>
          <w:trHeight w:val="20"/>
          <w:tblHeader/>
        </w:trPr>
        <w:tc>
          <w:tcPr>
            <w:tcW w:w="3561" w:type="dxa"/>
            <w:tcMar>
              <w:left w:w="40" w:type="dxa"/>
              <w:right w:w="40" w:type="dxa"/>
            </w:tcMar>
            <w:vAlign w:val="center"/>
          </w:tcPr>
          <w:p w14:paraId="1B5CA1D3" w14:textId="77777777" w:rsidR="00030FCA" w:rsidRDefault="00922B1B">
            <w:pPr>
              <w:tabs>
                <w:tab w:val="left" w:pos="0"/>
              </w:tabs>
              <w:spacing w:line="360" w:lineRule="auto"/>
              <w:jc w:val="both"/>
            </w:pPr>
            <w:r>
              <w:rPr>
                <w:color w:val="000000"/>
              </w:rPr>
              <w:t>Коммерческие расходы</w:t>
            </w:r>
          </w:p>
        </w:tc>
        <w:tc>
          <w:tcPr>
            <w:tcW w:w="1133" w:type="dxa"/>
            <w:tcMar>
              <w:left w:w="40" w:type="dxa"/>
              <w:right w:w="40" w:type="dxa"/>
            </w:tcMar>
            <w:vAlign w:val="center"/>
          </w:tcPr>
          <w:p w14:paraId="4BB8E1EF" w14:textId="77777777" w:rsidR="00030FCA" w:rsidRDefault="00922B1B">
            <w:pPr>
              <w:tabs>
                <w:tab w:val="left" w:pos="0"/>
              </w:tabs>
              <w:spacing w:line="360" w:lineRule="auto"/>
              <w:jc w:val="both"/>
            </w:pPr>
            <w:r>
              <w:t>-</w:t>
            </w:r>
          </w:p>
        </w:tc>
        <w:tc>
          <w:tcPr>
            <w:tcW w:w="1133" w:type="dxa"/>
            <w:tcMar>
              <w:left w:w="40" w:type="dxa"/>
              <w:right w:w="40" w:type="dxa"/>
            </w:tcMar>
            <w:vAlign w:val="center"/>
          </w:tcPr>
          <w:p w14:paraId="0EC07634" w14:textId="77777777" w:rsidR="00030FCA" w:rsidRDefault="00922B1B">
            <w:pPr>
              <w:tabs>
                <w:tab w:val="left" w:pos="0"/>
              </w:tabs>
              <w:spacing w:line="360" w:lineRule="auto"/>
              <w:jc w:val="both"/>
            </w:pPr>
            <w:r>
              <w:t>-</w:t>
            </w:r>
          </w:p>
        </w:tc>
        <w:tc>
          <w:tcPr>
            <w:tcW w:w="1133" w:type="dxa"/>
            <w:tcMar>
              <w:left w:w="40" w:type="dxa"/>
              <w:right w:w="40" w:type="dxa"/>
            </w:tcMar>
            <w:vAlign w:val="center"/>
          </w:tcPr>
          <w:p w14:paraId="08835D58" w14:textId="77777777" w:rsidR="00030FCA" w:rsidRDefault="00922B1B">
            <w:pPr>
              <w:tabs>
                <w:tab w:val="left" w:pos="0"/>
              </w:tabs>
              <w:spacing w:line="360" w:lineRule="auto"/>
              <w:jc w:val="both"/>
            </w:pPr>
            <w:r>
              <w:t>-</w:t>
            </w:r>
          </w:p>
        </w:tc>
        <w:tc>
          <w:tcPr>
            <w:tcW w:w="1214" w:type="dxa"/>
            <w:tcMar>
              <w:left w:w="40" w:type="dxa"/>
              <w:right w:w="40" w:type="dxa"/>
            </w:tcMar>
            <w:vAlign w:val="center"/>
          </w:tcPr>
          <w:p w14:paraId="32A0B224" w14:textId="77777777" w:rsidR="00030FCA" w:rsidRDefault="00030FCA">
            <w:pPr>
              <w:tabs>
                <w:tab w:val="left" w:pos="0"/>
              </w:tabs>
              <w:spacing w:line="360" w:lineRule="auto"/>
              <w:jc w:val="both"/>
            </w:pPr>
          </w:p>
        </w:tc>
        <w:tc>
          <w:tcPr>
            <w:tcW w:w="1131" w:type="dxa"/>
            <w:tcBorders>
              <w:left w:val="nil"/>
            </w:tcBorders>
            <w:tcMar>
              <w:left w:w="40" w:type="dxa"/>
              <w:right w:w="40" w:type="dxa"/>
            </w:tcMar>
            <w:vAlign w:val="center"/>
          </w:tcPr>
          <w:p w14:paraId="59DED942" w14:textId="77777777" w:rsidR="00030FCA" w:rsidRDefault="00922B1B">
            <w:pPr>
              <w:tabs>
                <w:tab w:val="left" w:pos="0"/>
              </w:tabs>
              <w:spacing w:line="360" w:lineRule="auto"/>
              <w:jc w:val="both"/>
            </w:pPr>
            <w:r>
              <w:rPr>
                <w:color w:val="000000"/>
              </w:rPr>
              <w:t>-</w:t>
            </w:r>
          </w:p>
        </w:tc>
      </w:tr>
      <w:tr w:rsidR="00030FCA" w14:paraId="129CEC79" w14:textId="77777777">
        <w:trPr>
          <w:cantSplit/>
          <w:trHeight w:val="20"/>
          <w:tblHeader/>
        </w:trPr>
        <w:tc>
          <w:tcPr>
            <w:tcW w:w="3561" w:type="dxa"/>
            <w:tcMar>
              <w:left w:w="40" w:type="dxa"/>
              <w:right w:w="40" w:type="dxa"/>
            </w:tcMar>
            <w:vAlign w:val="center"/>
          </w:tcPr>
          <w:p w14:paraId="4EA7793D" w14:textId="77777777" w:rsidR="00030FCA" w:rsidRDefault="00922B1B">
            <w:pPr>
              <w:tabs>
                <w:tab w:val="left" w:pos="0"/>
              </w:tabs>
              <w:spacing w:line="360" w:lineRule="auto"/>
              <w:jc w:val="both"/>
            </w:pPr>
            <w:r>
              <w:rPr>
                <w:color w:val="000000"/>
              </w:rPr>
              <w:t>Управленческие расходы</w:t>
            </w:r>
          </w:p>
        </w:tc>
        <w:tc>
          <w:tcPr>
            <w:tcW w:w="1133" w:type="dxa"/>
            <w:tcMar>
              <w:left w:w="40" w:type="dxa"/>
              <w:right w:w="40" w:type="dxa"/>
            </w:tcMar>
            <w:vAlign w:val="center"/>
          </w:tcPr>
          <w:p w14:paraId="09E2E5D1" w14:textId="77777777" w:rsidR="00030FCA" w:rsidRDefault="00922B1B">
            <w:pPr>
              <w:tabs>
                <w:tab w:val="left" w:pos="0"/>
              </w:tabs>
              <w:spacing w:line="360" w:lineRule="auto"/>
              <w:jc w:val="both"/>
            </w:pPr>
            <w:r>
              <w:t>108211</w:t>
            </w:r>
          </w:p>
        </w:tc>
        <w:tc>
          <w:tcPr>
            <w:tcW w:w="1133" w:type="dxa"/>
            <w:tcMar>
              <w:left w:w="40" w:type="dxa"/>
              <w:right w:w="40" w:type="dxa"/>
            </w:tcMar>
            <w:vAlign w:val="center"/>
          </w:tcPr>
          <w:p w14:paraId="60972F6E" w14:textId="77777777" w:rsidR="00030FCA" w:rsidRDefault="00922B1B">
            <w:pPr>
              <w:tabs>
                <w:tab w:val="left" w:pos="0"/>
              </w:tabs>
              <w:spacing w:line="360" w:lineRule="auto"/>
              <w:jc w:val="both"/>
            </w:pPr>
            <w:r>
              <w:t>68335</w:t>
            </w:r>
          </w:p>
        </w:tc>
        <w:tc>
          <w:tcPr>
            <w:tcW w:w="1133" w:type="dxa"/>
            <w:tcMar>
              <w:left w:w="40" w:type="dxa"/>
              <w:right w:w="40" w:type="dxa"/>
            </w:tcMar>
            <w:vAlign w:val="center"/>
          </w:tcPr>
          <w:p w14:paraId="23038B1F" w14:textId="77777777" w:rsidR="00030FCA" w:rsidRDefault="00922B1B">
            <w:pPr>
              <w:tabs>
                <w:tab w:val="left" w:pos="0"/>
              </w:tabs>
              <w:spacing w:line="360" w:lineRule="auto"/>
              <w:jc w:val="both"/>
            </w:pPr>
            <w:r>
              <w:t>53096</w:t>
            </w:r>
          </w:p>
        </w:tc>
        <w:tc>
          <w:tcPr>
            <w:tcW w:w="1214" w:type="dxa"/>
            <w:tcMar>
              <w:left w:w="40" w:type="dxa"/>
              <w:right w:w="40" w:type="dxa"/>
            </w:tcMar>
            <w:vAlign w:val="center"/>
          </w:tcPr>
          <w:p w14:paraId="59FCD6E9" w14:textId="77777777" w:rsidR="00030FCA" w:rsidRDefault="00922B1B">
            <w:pPr>
              <w:tabs>
                <w:tab w:val="left" w:pos="0"/>
              </w:tabs>
              <w:spacing w:line="360" w:lineRule="auto"/>
              <w:jc w:val="both"/>
            </w:pPr>
            <w:r>
              <w:rPr>
                <w:color w:val="000000"/>
              </w:rPr>
              <w:t>55115</w:t>
            </w:r>
          </w:p>
        </w:tc>
        <w:tc>
          <w:tcPr>
            <w:tcW w:w="1131" w:type="dxa"/>
            <w:tcBorders>
              <w:left w:val="nil"/>
            </w:tcBorders>
            <w:tcMar>
              <w:left w:w="40" w:type="dxa"/>
              <w:right w:w="40" w:type="dxa"/>
            </w:tcMar>
            <w:vAlign w:val="center"/>
          </w:tcPr>
          <w:p w14:paraId="53CDA0C1" w14:textId="77777777" w:rsidR="00030FCA" w:rsidRDefault="00922B1B">
            <w:pPr>
              <w:tabs>
                <w:tab w:val="left" w:pos="0"/>
              </w:tabs>
              <w:spacing w:line="360" w:lineRule="auto"/>
              <w:jc w:val="both"/>
            </w:pPr>
            <w:r>
              <w:rPr>
                <w:color w:val="000000"/>
              </w:rPr>
              <w:t>203,8025</w:t>
            </w:r>
          </w:p>
        </w:tc>
      </w:tr>
      <w:tr w:rsidR="00030FCA" w14:paraId="5C191ABB" w14:textId="77777777">
        <w:trPr>
          <w:cantSplit/>
          <w:trHeight w:val="20"/>
          <w:tblHeader/>
        </w:trPr>
        <w:tc>
          <w:tcPr>
            <w:tcW w:w="3561" w:type="dxa"/>
            <w:tcMar>
              <w:left w:w="40" w:type="dxa"/>
              <w:right w:w="40" w:type="dxa"/>
            </w:tcMar>
            <w:vAlign w:val="center"/>
          </w:tcPr>
          <w:p w14:paraId="2928A810" w14:textId="77777777" w:rsidR="00030FCA" w:rsidRDefault="00922B1B">
            <w:pPr>
              <w:tabs>
                <w:tab w:val="left" w:pos="0"/>
              </w:tabs>
              <w:spacing w:line="360" w:lineRule="auto"/>
              <w:jc w:val="both"/>
            </w:pPr>
            <w:r>
              <w:rPr>
                <w:color w:val="000000"/>
              </w:rPr>
              <w:t>Прибыль от продаж</w:t>
            </w:r>
          </w:p>
        </w:tc>
        <w:tc>
          <w:tcPr>
            <w:tcW w:w="1133" w:type="dxa"/>
            <w:tcMar>
              <w:left w:w="40" w:type="dxa"/>
              <w:right w:w="40" w:type="dxa"/>
            </w:tcMar>
            <w:vAlign w:val="center"/>
          </w:tcPr>
          <w:p w14:paraId="17C439F1" w14:textId="77777777" w:rsidR="00030FCA" w:rsidRDefault="00922B1B">
            <w:pPr>
              <w:tabs>
                <w:tab w:val="left" w:pos="0"/>
              </w:tabs>
              <w:spacing w:line="360" w:lineRule="auto"/>
              <w:jc w:val="both"/>
            </w:pPr>
            <w:r>
              <w:t>61120</w:t>
            </w:r>
          </w:p>
        </w:tc>
        <w:tc>
          <w:tcPr>
            <w:tcW w:w="1133" w:type="dxa"/>
            <w:tcMar>
              <w:left w:w="40" w:type="dxa"/>
              <w:right w:w="40" w:type="dxa"/>
            </w:tcMar>
            <w:vAlign w:val="center"/>
          </w:tcPr>
          <w:p w14:paraId="5DEF9B01" w14:textId="77777777" w:rsidR="00030FCA" w:rsidRDefault="00922B1B">
            <w:pPr>
              <w:tabs>
                <w:tab w:val="left" w:pos="0"/>
              </w:tabs>
              <w:spacing w:line="360" w:lineRule="auto"/>
              <w:jc w:val="both"/>
            </w:pPr>
            <w:r>
              <w:t>39564</w:t>
            </w:r>
          </w:p>
        </w:tc>
        <w:tc>
          <w:tcPr>
            <w:tcW w:w="1133" w:type="dxa"/>
            <w:tcMar>
              <w:left w:w="40" w:type="dxa"/>
              <w:right w:w="40" w:type="dxa"/>
            </w:tcMar>
            <w:vAlign w:val="center"/>
          </w:tcPr>
          <w:p w14:paraId="4C1A6801" w14:textId="77777777" w:rsidR="00030FCA" w:rsidRDefault="00922B1B">
            <w:pPr>
              <w:tabs>
                <w:tab w:val="left" w:pos="0"/>
              </w:tabs>
              <w:spacing w:line="360" w:lineRule="auto"/>
              <w:jc w:val="both"/>
            </w:pPr>
            <w:r>
              <w:t>16629</w:t>
            </w:r>
          </w:p>
        </w:tc>
        <w:tc>
          <w:tcPr>
            <w:tcW w:w="1214" w:type="dxa"/>
            <w:tcMar>
              <w:left w:w="40" w:type="dxa"/>
              <w:right w:w="40" w:type="dxa"/>
            </w:tcMar>
            <w:vAlign w:val="center"/>
          </w:tcPr>
          <w:p w14:paraId="2C14C4C2" w14:textId="77777777" w:rsidR="00030FCA" w:rsidRDefault="00922B1B">
            <w:pPr>
              <w:tabs>
                <w:tab w:val="left" w:pos="0"/>
              </w:tabs>
              <w:spacing w:line="360" w:lineRule="auto"/>
              <w:jc w:val="both"/>
            </w:pPr>
            <w:r>
              <w:rPr>
                <w:color w:val="000000"/>
              </w:rPr>
              <w:t>44491</w:t>
            </w:r>
          </w:p>
        </w:tc>
        <w:tc>
          <w:tcPr>
            <w:tcW w:w="1131" w:type="dxa"/>
            <w:tcBorders>
              <w:left w:val="nil"/>
            </w:tcBorders>
            <w:tcMar>
              <w:left w:w="40" w:type="dxa"/>
              <w:right w:w="40" w:type="dxa"/>
            </w:tcMar>
            <w:vAlign w:val="center"/>
          </w:tcPr>
          <w:p w14:paraId="33CD0A83" w14:textId="77777777" w:rsidR="00030FCA" w:rsidRDefault="00922B1B">
            <w:pPr>
              <w:tabs>
                <w:tab w:val="left" w:pos="0"/>
              </w:tabs>
              <w:spacing w:line="360" w:lineRule="auto"/>
              <w:jc w:val="both"/>
            </w:pPr>
            <w:r>
              <w:rPr>
                <w:color w:val="000000"/>
              </w:rPr>
              <w:t>367,5507</w:t>
            </w:r>
          </w:p>
        </w:tc>
      </w:tr>
      <w:tr w:rsidR="00030FCA" w14:paraId="6EE03832" w14:textId="77777777">
        <w:trPr>
          <w:cantSplit/>
          <w:trHeight w:val="20"/>
          <w:tblHeader/>
        </w:trPr>
        <w:tc>
          <w:tcPr>
            <w:tcW w:w="3561" w:type="dxa"/>
            <w:tcMar>
              <w:left w:w="40" w:type="dxa"/>
              <w:right w:w="40" w:type="dxa"/>
            </w:tcMar>
            <w:vAlign w:val="center"/>
          </w:tcPr>
          <w:p w14:paraId="4A235B4A" w14:textId="77777777" w:rsidR="00030FCA" w:rsidRDefault="00922B1B">
            <w:pPr>
              <w:tabs>
                <w:tab w:val="left" w:pos="0"/>
              </w:tabs>
              <w:spacing w:line="360" w:lineRule="auto"/>
              <w:jc w:val="both"/>
            </w:pPr>
            <w:r>
              <w:rPr>
                <w:color w:val="000000"/>
              </w:rPr>
              <w:t>Доходы от участия в др. организациях</w:t>
            </w:r>
          </w:p>
        </w:tc>
        <w:tc>
          <w:tcPr>
            <w:tcW w:w="1133" w:type="dxa"/>
            <w:tcMar>
              <w:left w:w="40" w:type="dxa"/>
              <w:right w:w="40" w:type="dxa"/>
            </w:tcMar>
            <w:vAlign w:val="center"/>
          </w:tcPr>
          <w:p w14:paraId="4971FA2D" w14:textId="77777777" w:rsidR="00030FCA" w:rsidRDefault="00922B1B">
            <w:pPr>
              <w:tabs>
                <w:tab w:val="left" w:pos="0"/>
              </w:tabs>
              <w:spacing w:line="360" w:lineRule="auto"/>
              <w:jc w:val="both"/>
            </w:pPr>
            <w:r>
              <w:t>-</w:t>
            </w:r>
          </w:p>
        </w:tc>
        <w:tc>
          <w:tcPr>
            <w:tcW w:w="1133" w:type="dxa"/>
            <w:tcMar>
              <w:left w:w="40" w:type="dxa"/>
              <w:right w:w="40" w:type="dxa"/>
            </w:tcMar>
            <w:vAlign w:val="center"/>
          </w:tcPr>
          <w:p w14:paraId="34977773" w14:textId="77777777" w:rsidR="00030FCA" w:rsidRDefault="00922B1B">
            <w:pPr>
              <w:tabs>
                <w:tab w:val="left" w:pos="0"/>
              </w:tabs>
              <w:spacing w:line="360" w:lineRule="auto"/>
              <w:jc w:val="both"/>
            </w:pPr>
            <w:r>
              <w:t>-</w:t>
            </w:r>
          </w:p>
        </w:tc>
        <w:tc>
          <w:tcPr>
            <w:tcW w:w="1133" w:type="dxa"/>
            <w:tcMar>
              <w:left w:w="40" w:type="dxa"/>
              <w:right w:w="40" w:type="dxa"/>
            </w:tcMar>
            <w:vAlign w:val="center"/>
          </w:tcPr>
          <w:p w14:paraId="31CE4E38" w14:textId="77777777" w:rsidR="00030FCA" w:rsidRDefault="00922B1B">
            <w:pPr>
              <w:tabs>
                <w:tab w:val="left" w:pos="0"/>
              </w:tabs>
              <w:spacing w:line="360" w:lineRule="auto"/>
              <w:jc w:val="both"/>
            </w:pPr>
            <w:r>
              <w:t>-</w:t>
            </w:r>
          </w:p>
        </w:tc>
        <w:tc>
          <w:tcPr>
            <w:tcW w:w="1214" w:type="dxa"/>
            <w:tcMar>
              <w:left w:w="40" w:type="dxa"/>
              <w:right w:w="40" w:type="dxa"/>
            </w:tcMar>
            <w:vAlign w:val="center"/>
          </w:tcPr>
          <w:p w14:paraId="529B9335" w14:textId="77777777" w:rsidR="00030FCA" w:rsidRDefault="00922B1B">
            <w:pPr>
              <w:tabs>
                <w:tab w:val="left" w:pos="0"/>
              </w:tabs>
              <w:spacing w:line="360" w:lineRule="auto"/>
              <w:jc w:val="both"/>
            </w:pPr>
            <w:r>
              <w:rPr>
                <w:color w:val="000000"/>
              </w:rPr>
              <w:t>-</w:t>
            </w:r>
          </w:p>
        </w:tc>
        <w:tc>
          <w:tcPr>
            <w:tcW w:w="1131" w:type="dxa"/>
            <w:tcBorders>
              <w:left w:val="nil"/>
            </w:tcBorders>
            <w:tcMar>
              <w:left w:w="40" w:type="dxa"/>
              <w:right w:w="40" w:type="dxa"/>
            </w:tcMar>
            <w:vAlign w:val="center"/>
          </w:tcPr>
          <w:p w14:paraId="356B426E" w14:textId="77777777" w:rsidR="00030FCA" w:rsidRDefault="00922B1B">
            <w:pPr>
              <w:tabs>
                <w:tab w:val="left" w:pos="0"/>
              </w:tabs>
              <w:spacing w:line="360" w:lineRule="auto"/>
              <w:jc w:val="both"/>
            </w:pPr>
            <w:r>
              <w:rPr>
                <w:color w:val="000000"/>
              </w:rPr>
              <w:t>-</w:t>
            </w:r>
          </w:p>
        </w:tc>
      </w:tr>
      <w:tr w:rsidR="00030FCA" w14:paraId="5293786D" w14:textId="77777777">
        <w:trPr>
          <w:cantSplit/>
          <w:trHeight w:val="20"/>
          <w:tblHeader/>
        </w:trPr>
        <w:tc>
          <w:tcPr>
            <w:tcW w:w="3561" w:type="dxa"/>
            <w:tcMar>
              <w:left w:w="40" w:type="dxa"/>
              <w:right w:w="40" w:type="dxa"/>
            </w:tcMar>
            <w:vAlign w:val="center"/>
          </w:tcPr>
          <w:p w14:paraId="2AD8C5E2" w14:textId="77777777" w:rsidR="00030FCA" w:rsidRDefault="00922B1B">
            <w:pPr>
              <w:tabs>
                <w:tab w:val="left" w:pos="0"/>
              </w:tabs>
              <w:spacing w:line="360" w:lineRule="auto"/>
              <w:jc w:val="both"/>
            </w:pPr>
            <w:r>
              <w:rPr>
                <w:color w:val="000000"/>
              </w:rPr>
              <w:t>Проценты к получению</w:t>
            </w:r>
          </w:p>
        </w:tc>
        <w:tc>
          <w:tcPr>
            <w:tcW w:w="1133" w:type="dxa"/>
            <w:tcMar>
              <w:left w:w="40" w:type="dxa"/>
              <w:right w:w="40" w:type="dxa"/>
            </w:tcMar>
            <w:vAlign w:val="center"/>
          </w:tcPr>
          <w:p w14:paraId="592C4258" w14:textId="77777777" w:rsidR="00030FCA" w:rsidRDefault="00922B1B">
            <w:pPr>
              <w:tabs>
                <w:tab w:val="left" w:pos="0"/>
              </w:tabs>
              <w:spacing w:line="360" w:lineRule="auto"/>
              <w:jc w:val="both"/>
            </w:pPr>
            <w:r>
              <w:t>0</w:t>
            </w:r>
          </w:p>
        </w:tc>
        <w:tc>
          <w:tcPr>
            <w:tcW w:w="1133" w:type="dxa"/>
            <w:tcMar>
              <w:left w:w="40" w:type="dxa"/>
              <w:right w:w="40" w:type="dxa"/>
            </w:tcMar>
            <w:vAlign w:val="center"/>
          </w:tcPr>
          <w:p w14:paraId="11FA229B" w14:textId="77777777" w:rsidR="00030FCA" w:rsidRDefault="00922B1B">
            <w:pPr>
              <w:tabs>
                <w:tab w:val="left" w:pos="0"/>
              </w:tabs>
              <w:spacing w:line="360" w:lineRule="auto"/>
              <w:jc w:val="both"/>
            </w:pPr>
            <w:r>
              <w:t>0</w:t>
            </w:r>
          </w:p>
        </w:tc>
        <w:tc>
          <w:tcPr>
            <w:tcW w:w="1133" w:type="dxa"/>
            <w:tcMar>
              <w:left w:w="40" w:type="dxa"/>
              <w:right w:w="40" w:type="dxa"/>
            </w:tcMar>
            <w:vAlign w:val="center"/>
          </w:tcPr>
          <w:p w14:paraId="440E58B8" w14:textId="77777777" w:rsidR="00030FCA" w:rsidRDefault="00922B1B">
            <w:pPr>
              <w:tabs>
                <w:tab w:val="left" w:pos="0"/>
              </w:tabs>
              <w:spacing w:line="360" w:lineRule="auto"/>
              <w:jc w:val="both"/>
            </w:pPr>
            <w:r>
              <w:t>0</w:t>
            </w:r>
          </w:p>
        </w:tc>
        <w:tc>
          <w:tcPr>
            <w:tcW w:w="1214" w:type="dxa"/>
            <w:tcMar>
              <w:left w:w="40" w:type="dxa"/>
              <w:right w:w="40" w:type="dxa"/>
            </w:tcMar>
            <w:vAlign w:val="center"/>
          </w:tcPr>
          <w:p w14:paraId="756E5E76" w14:textId="77777777" w:rsidR="00030FCA" w:rsidRDefault="00922B1B">
            <w:pPr>
              <w:tabs>
                <w:tab w:val="left" w:pos="0"/>
              </w:tabs>
              <w:spacing w:line="360" w:lineRule="auto"/>
              <w:jc w:val="both"/>
            </w:pPr>
            <w:r>
              <w:rPr>
                <w:color w:val="000000"/>
              </w:rPr>
              <w:t>0</w:t>
            </w:r>
          </w:p>
        </w:tc>
        <w:tc>
          <w:tcPr>
            <w:tcW w:w="1131" w:type="dxa"/>
            <w:tcBorders>
              <w:left w:val="nil"/>
            </w:tcBorders>
            <w:tcMar>
              <w:left w:w="40" w:type="dxa"/>
              <w:right w:w="40" w:type="dxa"/>
            </w:tcMar>
            <w:vAlign w:val="center"/>
          </w:tcPr>
          <w:p w14:paraId="262AC9FB" w14:textId="77777777" w:rsidR="00030FCA" w:rsidRDefault="00922B1B">
            <w:pPr>
              <w:tabs>
                <w:tab w:val="left" w:pos="0"/>
              </w:tabs>
              <w:spacing w:line="360" w:lineRule="auto"/>
              <w:jc w:val="both"/>
            </w:pPr>
            <w:r>
              <w:rPr>
                <w:color w:val="000000"/>
              </w:rPr>
              <w:t>-</w:t>
            </w:r>
          </w:p>
        </w:tc>
      </w:tr>
      <w:tr w:rsidR="00030FCA" w14:paraId="0FFF9EF6" w14:textId="77777777">
        <w:trPr>
          <w:cantSplit/>
          <w:trHeight w:val="20"/>
          <w:tblHeader/>
        </w:trPr>
        <w:tc>
          <w:tcPr>
            <w:tcW w:w="3561" w:type="dxa"/>
            <w:tcMar>
              <w:left w:w="40" w:type="dxa"/>
              <w:right w:w="40" w:type="dxa"/>
            </w:tcMar>
            <w:vAlign w:val="center"/>
          </w:tcPr>
          <w:p w14:paraId="7E7FCA0E" w14:textId="77777777" w:rsidR="00030FCA" w:rsidRDefault="00922B1B">
            <w:pPr>
              <w:tabs>
                <w:tab w:val="left" w:pos="0"/>
              </w:tabs>
              <w:spacing w:line="360" w:lineRule="auto"/>
              <w:jc w:val="both"/>
            </w:pPr>
            <w:r>
              <w:rPr>
                <w:color w:val="000000"/>
              </w:rPr>
              <w:t>Проценты к уплате</w:t>
            </w:r>
          </w:p>
        </w:tc>
        <w:tc>
          <w:tcPr>
            <w:tcW w:w="1133" w:type="dxa"/>
            <w:tcMar>
              <w:left w:w="40" w:type="dxa"/>
              <w:right w:w="40" w:type="dxa"/>
            </w:tcMar>
            <w:vAlign w:val="center"/>
          </w:tcPr>
          <w:p w14:paraId="077780D6" w14:textId="77777777" w:rsidR="00030FCA" w:rsidRDefault="00922B1B">
            <w:pPr>
              <w:tabs>
                <w:tab w:val="left" w:pos="0"/>
              </w:tabs>
              <w:spacing w:line="360" w:lineRule="auto"/>
              <w:jc w:val="both"/>
            </w:pPr>
            <w:r>
              <w:t>2902</w:t>
            </w:r>
          </w:p>
        </w:tc>
        <w:tc>
          <w:tcPr>
            <w:tcW w:w="1133" w:type="dxa"/>
            <w:tcMar>
              <w:left w:w="40" w:type="dxa"/>
              <w:right w:w="40" w:type="dxa"/>
            </w:tcMar>
            <w:vAlign w:val="center"/>
          </w:tcPr>
          <w:p w14:paraId="0E964E10" w14:textId="77777777" w:rsidR="00030FCA" w:rsidRDefault="00922B1B">
            <w:pPr>
              <w:tabs>
                <w:tab w:val="left" w:pos="0"/>
              </w:tabs>
              <w:spacing w:line="360" w:lineRule="auto"/>
              <w:jc w:val="both"/>
            </w:pPr>
            <w:r>
              <w:t>2181</w:t>
            </w:r>
          </w:p>
        </w:tc>
        <w:tc>
          <w:tcPr>
            <w:tcW w:w="1133" w:type="dxa"/>
            <w:tcMar>
              <w:left w:w="40" w:type="dxa"/>
              <w:right w:w="40" w:type="dxa"/>
            </w:tcMar>
            <w:vAlign w:val="center"/>
          </w:tcPr>
          <w:p w14:paraId="373D77C2" w14:textId="77777777" w:rsidR="00030FCA" w:rsidRDefault="00922B1B">
            <w:pPr>
              <w:tabs>
                <w:tab w:val="left" w:pos="0"/>
              </w:tabs>
              <w:spacing w:line="360" w:lineRule="auto"/>
              <w:jc w:val="both"/>
            </w:pPr>
            <w:r>
              <w:t>612</w:t>
            </w:r>
          </w:p>
        </w:tc>
        <w:tc>
          <w:tcPr>
            <w:tcW w:w="1214" w:type="dxa"/>
            <w:tcMar>
              <w:left w:w="40" w:type="dxa"/>
              <w:right w:w="40" w:type="dxa"/>
            </w:tcMar>
            <w:vAlign w:val="center"/>
          </w:tcPr>
          <w:p w14:paraId="4C280CF1" w14:textId="77777777" w:rsidR="00030FCA" w:rsidRDefault="00922B1B">
            <w:pPr>
              <w:tabs>
                <w:tab w:val="left" w:pos="0"/>
              </w:tabs>
              <w:spacing w:line="360" w:lineRule="auto"/>
              <w:jc w:val="both"/>
            </w:pPr>
            <w:r>
              <w:rPr>
                <w:color w:val="000000"/>
              </w:rPr>
              <w:t>2290</w:t>
            </w:r>
          </w:p>
        </w:tc>
        <w:tc>
          <w:tcPr>
            <w:tcW w:w="1131" w:type="dxa"/>
            <w:tcBorders>
              <w:left w:val="nil"/>
            </w:tcBorders>
            <w:tcMar>
              <w:left w:w="40" w:type="dxa"/>
              <w:right w:w="40" w:type="dxa"/>
            </w:tcMar>
            <w:vAlign w:val="center"/>
          </w:tcPr>
          <w:p w14:paraId="37854D9F" w14:textId="77777777" w:rsidR="00030FCA" w:rsidRDefault="00922B1B">
            <w:pPr>
              <w:tabs>
                <w:tab w:val="left" w:pos="0"/>
              </w:tabs>
              <w:spacing w:line="360" w:lineRule="auto"/>
              <w:jc w:val="both"/>
            </w:pPr>
            <w:r>
              <w:rPr>
                <w:color w:val="000000"/>
              </w:rPr>
              <w:t>474,183</w:t>
            </w:r>
          </w:p>
        </w:tc>
      </w:tr>
      <w:tr w:rsidR="00030FCA" w14:paraId="5B87542F" w14:textId="77777777">
        <w:trPr>
          <w:cantSplit/>
          <w:trHeight w:val="20"/>
          <w:tblHeader/>
        </w:trPr>
        <w:tc>
          <w:tcPr>
            <w:tcW w:w="3561" w:type="dxa"/>
            <w:tcMar>
              <w:left w:w="40" w:type="dxa"/>
              <w:right w:w="40" w:type="dxa"/>
            </w:tcMar>
            <w:vAlign w:val="center"/>
          </w:tcPr>
          <w:p w14:paraId="5C8200CF" w14:textId="77777777" w:rsidR="00030FCA" w:rsidRDefault="00922B1B">
            <w:pPr>
              <w:tabs>
                <w:tab w:val="left" w:pos="0"/>
              </w:tabs>
              <w:spacing w:line="360" w:lineRule="auto"/>
              <w:jc w:val="both"/>
            </w:pPr>
            <w:r>
              <w:rPr>
                <w:color w:val="000000"/>
              </w:rPr>
              <w:t>Прочие доходы</w:t>
            </w:r>
          </w:p>
        </w:tc>
        <w:tc>
          <w:tcPr>
            <w:tcW w:w="1133" w:type="dxa"/>
            <w:tcMar>
              <w:left w:w="40" w:type="dxa"/>
              <w:right w:w="40" w:type="dxa"/>
            </w:tcMar>
            <w:vAlign w:val="center"/>
          </w:tcPr>
          <w:p w14:paraId="0265DCF2" w14:textId="77777777" w:rsidR="00030FCA" w:rsidRDefault="00922B1B">
            <w:pPr>
              <w:tabs>
                <w:tab w:val="left" w:pos="0"/>
              </w:tabs>
              <w:spacing w:line="360" w:lineRule="auto"/>
              <w:jc w:val="both"/>
            </w:pPr>
            <w:r>
              <w:t>81501</w:t>
            </w:r>
          </w:p>
        </w:tc>
        <w:tc>
          <w:tcPr>
            <w:tcW w:w="1133" w:type="dxa"/>
            <w:tcMar>
              <w:left w:w="40" w:type="dxa"/>
              <w:right w:w="40" w:type="dxa"/>
            </w:tcMar>
            <w:vAlign w:val="center"/>
          </w:tcPr>
          <w:p w14:paraId="18D9D7EE" w14:textId="77777777" w:rsidR="00030FCA" w:rsidRDefault="00922B1B">
            <w:pPr>
              <w:tabs>
                <w:tab w:val="left" w:pos="0"/>
              </w:tabs>
              <w:spacing w:line="360" w:lineRule="auto"/>
              <w:jc w:val="both"/>
            </w:pPr>
            <w:r>
              <w:t>47019</w:t>
            </w:r>
          </w:p>
        </w:tc>
        <w:tc>
          <w:tcPr>
            <w:tcW w:w="1133" w:type="dxa"/>
            <w:tcMar>
              <w:left w:w="40" w:type="dxa"/>
              <w:right w:w="40" w:type="dxa"/>
            </w:tcMar>
            <w:vAlign w:val="center"/>
          </w:tcPr>
          <w:p w14:paraId="783D78C9" w14:textId="77777777" w:rsidR="00030FCA" w:rsidRDefault="00922B1B">
            <w:pPr>
              <w:tabs>
                <w:tab w:val="left" w:pos="0"/>
              </w:tabs>
              <w:spacing w:line="360" w:lineRule="auto"/>
              <w:jc w:val="both"/>
            </w:pPr>
            <w:r>
              <w:t>20675</w:t>
            </w:r>
          </w:p>
        </w:tc>
        <w:tc>
          <w:tcPr>
            <w:tcW w:w="1214" w:type="dxa"/>
            <w:tcMar>
              <w:left w:w="40" w:type="dxa"/>
              <w:right w:w="40" w:type="dxa"/>
            </w:tcMar>
            <w:vAlign w:val="center"/>
          </w:tcPr>
          <w:p w14:paraId="694FB81E" w14:textId="77777777" w:rsidR="00030FCA" w:rsidRDefault="00922B1B">
            <w:pPr>
              <w:tabs>
                <w:tab w:val="left" w:pos="0"/>
              </w:tabs>
              <w:spacing w:line="360" w:lineRule="auto"/>
              <w:jc w:val="both"/>
            </w:pPr>
            <w:r>
              <w:rPr>
                <w:color w:val="000000"/>
              </w:rPr>
              <w:t>60826</w:t>
            </w:r>
          </w:p>
        </w:tc>
        <w:tc>
          <w:tcPr>
            <w:tcW w:w="1131" w:type="dxa"/>
            <w:tcBorders>
              <w:left w:val="nil"/>
            </w:tcBorders>
            <w:tcMar>
              <w:left w:w="40" w:type="dxa"/>
              <w:right w:w="40" w:type="dxa"/>
            </w:tcMar>
            <w:vAlign w:val="center"/>
          </w:tcPr>
          <w:p w14:paraId="325755E7" w14:textId="77777777" w:rsidR="00030FCA" w:rsidRDefault="00922B1B">
            <w:pPr>
              <w:tabs>
                <w:tab w:val="left" w:pos="0"/>
              </w:tabs>
              <w:spacing w:line="360" w:lineRule="auto"/>
              <w:jc w:val="both"/>
            </w:pPr>
            <w:r>
              <w:rPr>
                <w:color w:val="000000"/>
              </w:rPr>
              <w:t>394,2007</w:t>
            </w:r>
          </w:p>
        </w:tc>
      </w:tr>
      <w:tr w:rsidR="00030FCA" w14:paraId="30B21F03" w14:textId="77777777">
        <w:trPr>
          <w:cantSplit/>
          <w:trHeight w:val="20"/>
          <w:tblHeader/>
        </w:trPr>
        <w:tc>
          <w:tcPr>
            <w:tcW w:w="3561" w:type="dxa"/>
            <w:tcMar>
              <w:left w:w="40" w:type="dxa"/>
              <w:right w:w="40" w:type="dxa"/>
            </w:tcMar>
            <w:vAlign w:val="center"/>
          </w:tcPr>
          <w:p w14:paraId="71B58409" w14:textId="77777777" w:rsidR="00030FCA" w:rsidRDefault="00922B1B">
            <w:pPr>
              <w:tabs>
                <w:tab w:val="left" w:pos="0"/>
              </w:tabs>
              <w:spacing w:line="360" w:lineRule="auto"/>
              <w:jc w:val="both"/>
            </w:pPr>
            <w:r>
              <w:rPr>
                <w:color w:val="000000"/>
              </w:rPr>
              <w:t>Прочие расходы</w:t>
            </w:r>
          </w:p>
        </w:tc>
        <w:tc>
          <w:tcPr>
            <w:tcW w:w="1133" w:type="dxa"/>
            <w:tcMar>
              <w:left w:w="40" w:type="dxa"/>
              <w:right w:w="40" w:type="dxa"/>
            </w:tcMar>
            <w:vAlign w:val="center"/>
          </w:tcPr>
          <w:p w14:paraId="5B973BDD" w14:textId="77777777" w:rsidR="00030FCA" w:rsidRDefault="00922B1B">
            <w:pPr>
              <w:tabs>
                <w:tab w:val="left" w:pos="0"/>
              </w:tabs>
              <w:spacing w:line="360" w:lineRule="auto"/>
              <w:jc w:val="both"/>
            </w:pPr>
            <w:r>
              <w:t>354</w:t>
            </w:r>
          </w:p>
        </w:tc>
        <w:tc>
          <w:tcPr>
            <w:tcW w:w="1133" w:type="dxa"/>
            <w:tcMar>
              <w:left w:w="40" w:type="dxa"/>
              <w:right w:w="40" w:type="dxa"/>
            </w:tcMar>
            <w:vAlign w:val="center"/>
          </w:tcPr>
          <w:p w14:paraId="53E06B05" w14:textId="77777777" w:rsidR="00030FCA" w:rsidRDefault="00922B1B">
            <w:pPr>
              <w:tabs>
                <w:tab w:val="left" w:pos="0"/>
              </w:tabs>
              <w:spacing w:line="360" w:lineRule="auto"/>
              <w:jc w:val="both"/>
            </w:pPr>
            <w:r>
              <w:t>301</w:t>
            </w:r>
          </w:p>
        </w:tc>
        <w:tc>
          <w:tcPr>
            <w:tcW w:w="1133" w:type="dxa"/>
            <w:tcMar>
              <w:left w:w="40" w:type="dxa"/>
              <w:right w:w="40" w:type="dxa"/>
            </w:tcMar>
            <w:vAlign w:val="center"/>
          </w:tcPr>
          <w:p w14:paraId="63768192" w14:textId="77777777" w:rsidR="00030FCA" w:rsidRDefault="00922B1B">
            <w:pPr>
              <w:tabs>
                <w:tab w:val="left" w:pos="0"/>
              </w:tabs>
              <w:spacing w:line="360" w:lineRule="auto"/>
              <w:jc w:val="both"/>
            </w:pPr>
            <w:r>
              <w:t>261</w:t>
            </w:r>
          </w:p>
        </w:tc>
        <w:tc>
          <w:tcPr>
            <w:tcW w:w="1214" w:type="dxa"/>
            <w:tcMar>
              <w:left w:w="40" w:type="dxa"/>
              <w:right w:w="40" w:type="dxa"/>
            </w:tcMar>
            <w:vAlign w:val="center"/>
          </w:tcPr>
          <w:p w14:paraId="5455A750" w14:textId="77777777" w:rsidR="00030FCA" w:rsidRDefault="00922B1B">
            <w:pPr>
              <w:tabs>
                <w:tab w:val="left" w:pos="0"/>
              </w:tabs>
              <w:spacing w:line="360" w:lineRule="auto"/>
              <w:jc w:val="both"/>
            </w:pPr>
            <w:r>
              <w:rPr>
                <w:color w:val="000000"/>
              </w:rPr>
              <w:t>93</w:t>
            </w:r>
          </w:p>
        </w:tc>
        <w:tc>
          <w:tcPr>
            <w:tcW w:w="1131" w:type="dxa"/>
            <w:tcBorders>
              <w:left w:val="nil"/>
            </w:tcBorders>
            <w:tcMar>
              <w:left w:w="40" w:type="dxa"/>
              <w:right w:w="40" w:type="dxa"/>
            </w:tcMar>
            <w:vAlign w:val="center"/>
          </w:tcPr>
          <w:p w14:paraId="750089C4" w14:textId="77777777" w:rsidR="00030FCA" w:rsidRDefault="00922B1B">
            <w:pPr>
              <w:tabs>
                <w:tab w:val="left" w:pos="0"/>
              </w:tabs>
              <w:spacing w:line="360" w:lineRule="auto"/>
              <w:jc w:val="both"/>
            </w:pPr>
            <w:r>
              <w:rPr>
                <w:color w:val="000000"/>
              </w:rPr>
              <w:t>135,6322</w:t>
            </w:r>
          </w:p>
        </w:tc>
      </w:tr>
      <w:tr w:rsidR="00030FCA" w14:paraId="0C755FA2" w14:textId="77777777">
        <w:trPr>
          <w:cantSplit/>
          <w:trHeight w:val="20"/>
          <w:tblHeader/>
        </w:trPr>
        <w:tc>
          <w:tcPr>
            <w:tcW w:w="3561" w:type="dxa"/>
            <w:tcMar>
              <w:left w:w="40" w:type="dxa"/>
              <w:right w:w="40" w:type="dxa"/>
            </w:tcMar>
            <w:vAlign w:val="center"/>
          </w:tcPr>
          <w:p w14:paraId="3C5C84D7" w14:textId="77777777" w:rsidR="00030FCA" w:rsidRDefault="00922B1B">
            <w:pPr>
              <w:tabs>
                <w:tab w:val="left" w:pos="0"/>
              </w:tabs>
              <w:spacing w:line="360" w:lineRule="auto"/>
              <w:jc w:val="both"/>
            </w:pPr>
            <w:r>
              <w:rPr>
                <w:color w:val="000000"/>
              </w:rPr>
              <w:t>Прибыль до налогообложения</w:t>
            </w:r>
          </w:p>
        </w:tc>
        <w:tc>
          <w:tcPr>
            <w:tcW w:w="1133" w:type="dxa"/>
            <w:tcMar>
              <w:left w:w="40" w:type="dxa"/>
              <w:right w:w="40" w:type="dxa"/>
            </w:tcMar>
            <w:vAlign w:val="center"/>
          </w:tcPr>
          <w:p w14:paraId="44610246" w14:textId="77777777" w:rsidR="00030FCA" w:rsidRDefault="00922B1B">
            <w:pPr>
              <w:tabs>
                <w:tab w:val="left" w:pos="0"/>
              </w:tabs>
              <w:spacing w:line="360" w:lineRule="auto"/>
              <w:jc w:val="both"/>
            </w:pPr>
            <w:r>
              <w:t>17125</w:t>
            </w:r>
          </w:p>
        </w:tc>
        <w:tc>
          <w:tcPr>
            <w:tcW w:w="1133" w:type="dxa"/>
            <w:tcMar>
              <w:left w:w="40" w:type="dxa"/>
              <w:right w:w="40" w:type="dxa"/>
            </w:tcMar>
            <w:vAlign w:val="center"/>
          </w:tcPr>
          <w:p w14:paraId="58A10CEC" w14:textId="77777777" w:rsidR="00030FCA" w:rsidRDefault="00922B1B">
            <w:pPr>
              <w:tabs>
                <w:tab w:val="left" w:pos="0"/>
              </w:tabs>
              <w:spacing w:line="360" w:lineRule="auto"/>
              <w:jc w:val="both"/>
            </w:pPr>
            <w:r>
              <w:t>4975</w:t>
            </w:r>
          </w:p>
        </w:tc>
        <w:tc>
          <w:tcPr>
            <w:tcW w:w="1133" w:type="dxa"/>
            <w:tcMar>
              <w:left w:w="40" w:type="dxa"/>
              <w:right w:w="40" w:type="dxa"/>
            </w:tcMar>
            <w:vAlign w:val="center"/>
          </w:tcPr>
          <w:p w14:paraId="35799D3D" w14:textId="77777777" w:rsidR="00030FCA" w:rsidRDefault="00922B1B">
            <w:pPr>
              <w:tabs>
                <w:tab w:val="left" w:pos="0"/>
              </w:tabs>
              <w:spacing w:line="360" w:lineRule="auto"/>
              <w:jc w:val="both"/>
            </w:pPr>
            <w:r>
              <w:t>3173</w:t>
            </w:r>
          </w:p>
        </w:tc>
        <w:tc>
          <w:tcPr>
            <w:tcW w:w="1214" w:type="dxa"/>
            <w:tcMar>
              <w:left w:w="40" w:type="dxa"/>
              <w:right w:w="40" w:type="dxa"/>
            </w:tcMar>
            <w:vAlign w:val="center"/>
          </w:tcPr>
          <w:p w14:paraId="15920F65" w14:textId="77777777" w:rsidR="00030FCA" w:rsidRDefault="00922B1B">
            <w:pPr>
              <w:tabs>
                <w:tab w:val="left" w:pos="0"/>
              </w:tabs>
              <w:spacing w:line="360" w:lineRule="auto"/>
              <w:jc w:val="both"/>
            </w:pPr>
            <w:r>
              <w:rPr>
                <w:color w:val="000000"/>
              </w:rPr>
              <w:t>13952</w:t>
            </w:r>
          </w:p>
        </w:tc>
        <w:tc>
          <w:tcPr>
            <w:tcW w:w="1131" w:type="dxa"/>
            <w:tcBorders>
              <w:left w:val="nil"/>
            </w:tcBorders>
            <w:tcMar>
              <w:left w:w="40" w:type="dxa"/>
              <w:right w:w="40" w:type="dxa"/>
            </w:tcMar>
            <w:vAlign w:val="center"/>
          </w:tcPr>
          <w:p w14:paraId="1F654E31" w14:textId="77777777" w:rsidR="00030FCA" w:rsidRDefault="00922B1B">
            <w:pPr>
              <w:tabs>
                <w:tab w:val="left" w:pos="0"/>
              </w:tabs>
              <w:spacing w:line="360" w:lineRule="auto"/>
              <w:jc w:val="both"/>
            </w:pPr>
            <w:r>
              <w:rPr>
                <w:color w:val="000000"/>
              </w:rPr>
              <w:t>539,7101</w:t>
            </w:r>
          </w:p>
        </w:tc>
      </w:tr>
      <w:tr w:rsidR="00030FCA" w14:paraId="29750123" w14:textId="77777777">
        <w:trPr>
          <w:cantSplit/>
          <w:trHeight w:val="20"/>
          <w:tblHeader/>
        </w:trPr>
        <w:tc>
          <w:tcPr>
            <w:tcW w:w="3561" w:type="dxa"/>
            <w:tcMar>
              <w:left w:w="40" w:type="dxa"/>
              <w:right w:w="40" w:type="dxa"/>
            </w:tcMar>
            <w:vAlign w:val="center"/>
          </w:tcPr>
          <w:p w14:paraId="0DE27550" w14:textId="77777777" w:rsidR="00030FCA" w:rsidRDefault="00922B1B">
            <w:pPr>
              <w:tabs>
                <w:tab w:val="left" w:pos="0"/>
              </w:tabs>
              <w:spacing w:line="360" w:lineRule="auto"/>
              <w:jc w:val="both"/>
            </w:pPr>
            <w:r>
              <w:rPr>
                <w:color w:val="000000"/>
              </w:rPr>
              <w:t>Налог на прибыль</w:t>
            </w:r>
          </w:p>
        </w:tc>
        <w:tc>
          <w:tcPr>
            <w:tcW w:w="1133" w:type="dxa"/>
            <w:tcMar>
              <w:left w:w="40" w:type="dxa"/>
              <w:right w:w="40" w:type="dxa"/>
            </w:tcMar>
            <w:vAlign w:val="center"/>
          </w:tcPr>
          <w:p w14:paraId="43BB3F07" w14:textId="77777777" w:rsidR="00030FCA" w:rsidRDefault="00922B1B">
            <w:pPr>
              <w:tabs>
                <w:tab w:val="left" w:pos="0"/>
              </w:tabs>
              <w:spacing w:line="360" w:lineRule="auto"/>
              <w:jc w:val="both"/>
            </w:pPr>
            <w:r>
              <w:t>3432</w:t>
            </w:r>
          </w:p>
        </w:tc>
        <w:tc>
          <w:tcPr>
            <w:tcW w:w="1133" w:type="dxa"/>
            <w:tcMar>
              <w:left w:w="40" w:type="dxa"/>
              <w:right w:w="40" w:type="dxa"/>
            </w:tcMar>
            <w:vAlign w:val="center"/>
          </w:tcPr>
          <w:p w14:paraId="016DB588" w14:textId="77777777" w:rsidR="00030FCA" w:rsidRDefault="00922B1B">
            <w:pPr>
              <w:tabs>
                <w:tab w:val="left" w:pos="0"/>
              </w:tabs>
              <w:spacing w:line="360" w:lineRule="auto"/>
              <w:jc w:val="both"/>
            </w:pPr>
            <w:r>
              <w:t>1005</w:t>
            </w:r>
          </w:p>
        </w:tc>
        <w:tc>
          <w:tcPr>
            <w:tcW w:w="1133" w:type="dxa"/>
            <w:tcMar>
              <w:left w:w="40" w:type="dxa"/>
              <w:right w:w="40" w:type="dxa"/>
            </w:tcMar>
            <w:vAlign w:val="center"/>
          </w:tcPr>
          <w:p w14:paraId="68D9C88B" w14:textId="77777777" w:rsidR="00030FCA" w:rsidRDefault="00922B1B">
            <w:pPr>
              <w:tabs>
                <w:tab w:val="left" w:pos="0"/>
              </w:tabs>
              <w:spacing w:line="360" w:lineRule="auto"/>
              <w:jc w:val="both"/>
            </w:pPr>
            <w:r>
              <w:t>649</w:t>
            </w:r>
          </w:p>
        </w:tc>
        <w:tc>
          <w:tcPr>
            <w:tcW w:w="1214" w:type="dxa"/>
            <w:tcMar>
              <w:left w:w="40" w:type="dxa"/>
              <w:right w:w="40" w:type="dxa"/>
            </w:tcMar>
            <w:vAlign w:val="center"/>
          </w:tcPr>
          <w:p w14:paraId="05EF67CC" w14:textId="77777777" w:rsidR="00030FCA" w:rsidRDefault="00922B1B">
            <w:pPr>
              <w:tabs>
                <w:tab w:val="left" w:pos="0"/>
              </w:tabs>
              <w:spacing w:line="360" w:lineRule="auto"/>
              <w:jc w:val="both"/>
            </w:pPr>
            <w:r>
              <w:rPr>
                <w:color w:val="000000"/>
              </w:rPr>
              <w:t>2783</w:t>
            </w:r>
          </w:p>
        </w:tc>
        <w:tc>
          <w:tcPr>
            <w:tcW w:w="1131" w:type="dxa"/>
            <w:tcBorders>
              <w:left w:val="nil"/>
            </w:tcBorders>
            <w:tcMar>
              <w:left w:w="40" w:type="dxa"/>
              <w:right w:w="40" w:type="dxa"/>
            </w:tcMar>
            <w:vAlign w:val="center"/>
          </w:tcPr>
          <w:p w14:paraId="4C6DC03F" w14:textId="77777777" w:rsidR="00030FCA" w:rsidRDefault="00922B1B">
            <w:pPr>
              <w:tabs>
                <w:tab w:val="left" w:pos="0"/>
              </w:tabs>
              <w:spacing w:line="360" w:lineRule="auto"/>
              <w:jc w:val="both"/>
            </w:pPr>
            <w:r>
              <w:rPr>
                <w:color w:val="000000"/>
              </w:rPr>
              <w:t>528,8136</w:t>
            </w:r>
          </w:p>
        </w:tc>
      </w:tr>
      <w:tr w:rsidR="00030FCA" w14:paraId="6C496865" w14:textId="77777777">
        <w:trPr>
          <w:cantSplit/>
          <w:trHeight w:val="20"/>
          <w:tblHeader/>
        </w:trPr>
        <w:tc>
          <w:tcPr>
            <w:tcW w:w="3561" w:type="dxa"/>
            <w:tcMar>
              <w:left w:w="40" w:type="dxa"/>
              <w:right w:w="40" w:type="dxa"/>
            </w:tcMar>
            <w:vAlign w:val="center"/>
          </w:tcPr>
          <w:p w14:paraId="08B963CD" w14:textId="77777777" w:rsidR="00030FCA" w:rsidRDefault="00922B1B">
            <w:pPr>
              <w:tabs>
                <w:tab w:val="left" w:pos="0"/>
              </w:tabs>
              <w:spacing w:line="360" w:lineRule="auto"/>
              <w:jc w:val="both"/>
            </w:pPr>
            <w:r>
              <w:rPr>
                <w:color w:val="000000"/>
              </w:rPr>
              <w:t>Прочие налоги</w:t>
            </w:r>
          </w:p>
        </w:tc>
        <w:tc>
          <w:tcPr>
            <w:tcW w:w="1133" w:type="dxa"/>
            <w:tcMar>
              <w:left w:w="40" w:type="dxa"/>
              <w:right w:w="40" w:type="dxa"/>
            </w:tcMar>
            <w:vAlign w:val="center"/>
          </w:tcPr>
          <w:p w14:paraId="4B3658E8" w14:textId="77777777" w:rsidR="00030FCA" w:rsidRDefault="00922B1B">
            <w:pPr>
              <w:tabs>
                <w:tab w:val="left" w:pos="0"/>
              </w:tabs>
              <w:spacing w:line="360" w:lineRule="auto"/>
              <w:jc w:val="both"/>
            </w:pPr>
            <w:r>
              <w:t>58</w:t>
            </w:r>
          </w:p>
        </w:tc>
        <w:tc>
          <w:tcPr>
            <w:tcW w:w="1133" w:type="dxa"/>
            <w:tcMar>
              <w:left w:w="40" w:type="dxa"/>
              <w:right w:w="40" w:type="dxa"/>
            </w:tcMar>
            <w:vAlign w:val="center"/>
          </w:tcPr>
          <w:p w14:paraId="7EFDA746" w14:textId="77777777" w:rsidR="00030FCA" w:rsidRDefault="00922B1B">
            <w:pPr>
              <w:tabs>
                <w:tab w:val="left" w:pos="0"/>
              </w:tabs>
              <w:spacing w:line="360" w:lineRule="auto"/>
              <w:jc w:val="both"/>
            </w:pPr>
            <w:r>
              <w:t>-</w:t>
            </w:r>
          </w:p>
        </w:tc>
        <w:tc>
          <w:tcPr>
            <w:tcW w:w="1133" w:type="dxa"/>
            <w:tcMar>
              <w:left w:w="40" w:type="dxa"/>
              <w:right w:w="40" w:type="dxa"/>
            </w:tcMar>
            <w:vAlign w:val="center"/>
          </w:tcPr>
          <w:p w14:paraId="64073751" w14:textId="77777777" w:rsidR="00030FCA" w:rsidRDefault="00922B1B">
            <w:pPr>
              <w:tabs>
                <w:tab w:val="left" w:pos="0"/>
              </w:tabs>
              <w:spacing w:line="360" w:lineRule="auto"/>
              <w:jc w:val="both"/>
            </w:pPr>
            <w:r>
              <w:t>-</w:t>
            </w:r>
          </w:p>
        </w:tc>
        <w:tc>
          <w:tcPr>
            <w:tcW w:w="1214" w:type="dxa"/>
            <w:tcMar>
              <w:left w:w="40" w:type="dxa"/>
              <w:right w:w="40" w:type="dxa"/>
            </w:tcMar>
            <w:vAlign w:val="center"/>
          </w:tcPr>
          <w:p w14:paraId="03E20741" w14:textId="77777777" w:rsidR="00030FCA" w:rsidRDefault="00922B1B">
            <w:pPr>
              <w:tabs>
                <w:tab w:val="left" w:pos="0"/>
              </w:tabs>
              <w:spacing w:line="360" w:lineRule="auto"/>
              <w:jc w:val="both"/>
            </w:pPr>
            <w:r>
              <w:rPr>
                <w:color w:val="000000"/>
              </w:rPr>
              <w:t>58</w:t>
            </w:r>
          </w:p>
        </w:tc>
        <w:tc>
          <w:tcPr>
            <w:tcW w:w="1131" w:type="dxa"/>
            <w:tcBorders>
              <w:left w:val="nil"/>
            </w:tcBorders>
            <w:tcMar>
              <w:left w:w="40" w:type="dxa"/>
              <w:right w:w="40" w:type="dxa"/>
            </w:tcMar>
            <w:vAlign w:val="center"/>
          </w:tcPr>
          <w:p w14:paraId="113D0083" w14:textId="77777777" w:rsidR="00030FCA" w:rsidRDefault="00922B1B">
            <w:pPr>
              <w:tabs>
                <w:tab w:val="left" w:pos="0"/>
              </w:tabs>
              <w:spacing w:line="360" w:lineRule="auto"/>
              <w:jc w:val="both"/>
            </w:pPr>
            <w:r>
              <w:rPr>
                <w:color w:val="000000"/>
              </w:rPr>
              <w:t>-</w:t>
            </w:r>
          </w:p>
        </w:tc>
      </w:tr>
      <w:tr w:rsidR="00030FCA" w14:paraId="32C9F6B9" w14:textId="77777777">
        <w:trPr>
          <w:cantSplit/>
          <w:trHeight w:val="250"/>
          <w:tblHeader/>
        </w:trPr>
        <w:tc>
          <w:tcPr>
            <w:tcW w:w="3561" w:type="dxa"/>
            <w:tcMar>
              <w:left w:w="40" w:type="dxa"/>
              <w:right w:w="40" w:type="dxa"/>
            </w:tcMar>
            <w:vAlign w:val="center"/>
          </w:tcPr>
          <w:p w14:paraId="5736DD7B" w14:textId="77777777" w:rsidR="00030FCA" w:rsidRDefault="00922B1B">
            <w:pPr>
              <w:tabs>
                <w:tab w:val="left" w:pos="0"/>
              </w:tabs>
              <w:spacing w:line="360" w:lineRule="auto"/>
              <w:jc w:val="both"/>
            </w:pPr>
            <w:r>
              <w:rPr>
                <w:color w:val="000000"/>
              </w:rPr>
              <w:t>Чистая прибыль</w:t>
            </w:r>
          </w:p>
        </w:tc>
        <w:tc>
          <w:tcPr>
            <w:tcW w:w="1133" w:type="dxa"/>
            <w:tcMar>
              <w:left w:w="40" w:type="dxa"/>
              <w:right w:w="40" w:type="dxa"/>
            </w:tcMar>
            <w:vAlign w:val="center"/>
          </w:tcPr>
          <w:p w14:paraId="6EDB9C03" w14:textId="77777777" w:rsidR="00030FCA" w:rsidRDefault="00922B1B">
            <w:pPr>
              <w:tabs>
                <w:tab w:val="left" w:pos="0"/>
              </w:tabs>
              <w:spacing w:line="360" w:lineRule="auto"/>
              <w:jc w:val="both"/>
            </w:pPr>
            <w:r>
              <w:t>13635</w:t>
            </w:r>
          </w:p>
        </w:tc>
        <w:tc>
          <w:tcPr>
            <w:tcW w:w="1133" w:type="dxa"/>
            <w:tcMar>
              <w:left w:w="40" w:type="dxa"/>
              <w:right w:w="40" w:type="dxa"/>
            </w:tcMar>
            <w:vAlign w:val="center"/>
          </w:tcPr>
          <w:p w14:paraId="79FD013E" w14:textId="77777777" w:rsidR="00030FCA" w:rsidRDefault="00922B1B">
            <w:pPr>
              <w:tabs>
                <w:tab w:val="left" w:pos="0"/>
              </w:tabs>
              <w:spacing w:line="360" w:lineRule="auto"/>
              <w:jc w:val="both"/>
            </w:pPr>
            <w:r>
              <w:t>3970</w:t>
            </w:r>
          </w:p>
        </w:tc>
        <w:tc>
          <w:tcPr>
            <w:tcW w:w="1133" w:type="dxa"/>
            <w:tcMar>
              <w:left w:w="40" w:type="dxa"/>
              <w:right w:w="40" w:type="dxa"/>
            </w:tcMar>
            <w:vAlign w:val="center"/>
          </w:tcPr>
          <w:p w14:paraId="7A25A5C6" w14:textId="77777777" w:rsidR="00030FCA" w:rsidRDefault="00922B1B">
            <w:pPr>
              <w:tabs>
                <w:tab w:val="left" w:pos="0"/>
              </w:tabs>
              <w:spacing w:line="360" w:lineRule="auto"/>
              <w:jc w:val="both"/>
            </w:pPr>
            <w:r>
              <w:t>2524</w:t>
            </w:r>
          </w:p>
        </w:tc>
        <w:tc>
          <w:tcPr>
            <w:tcW w:w="1214" w:type="dxa"/>
            <w:tcMar>
              <w:left w:w="40" w:type="dxa"/>
              <w:right w:w="40" w:type="dxa"/>
            </w:tcMar>
            <w:vAlign w:val="center"/>
          </w:tcPr>
          <w:p w14:paraId="11559FAF" w14:textId="77777777" w:rsidR="00030FCA" w:rsidRDefault="00922B1B">
            <w:pPr>
              <w:tabs>
                <w:tab w:val="left" w:pos="0"/>
              </w:tabs>
              <w:spacing w:line="360" w:lineRule="auto"/>
              <w:jc w:val="both"/>
            </w:pPr>
            <w:r>
              <w:rPr>
                <w:color w:val="000000"/>
              </w:rPr>
              <w:t>11111</w:t>
            </w:r>
          </w:p>
        </w:tc>
        <w:tc>
          <w:tcPr>
            <w:tcW w:w="1131" w:type="dxa"/>
            <w:tcBorders>
              <w:left w:val="nil"/>
            </w:tcBorders>
            <w:tcMar>
              <w:left w:w="40" w:type="dxa"/>
              <w:right w:w="40" w:type="dxa"/>
            </w:tcMar>
            <w:vAlign w:val="center"/>
          </w:tcPr>
          <w:p w14:paraId="1CDBAEB4" w14:textId="77777777" w:rsidR="00030FCA" w:rsidRDefault="00922B1B">
            <w:pPr>
              <w:tabs>
                <w:tab w:val="left" w:pos="0"/>
              </w:tabs>
              <w:spacing w:line="360" w:lineRule="auto"/>
              <w:jc w:val="both"/>
            </w:pPr>
            <w:r>
              <w:rPr>
                <w:color w:val="000000"/>
              </w:rPr>
              <w:t>540,2139</w:t>
            </w:r>
          </w:p>
        </w:tc>
      </w:tr>
    </w:tbl>
    <w:p w14:paraId="090AEE0D" w14:textId="77777777" w:rsidR="00030FCA" w:rsidRDefault="00922B1B">
      <w:pPr>
        <w:widowControl w:val="0"/>
        <w:tabs>
          <w:tab w:val="left" w:pos="0"/>
        </w:tabs>
        <w:spacing w:line="360" w:lineRule="auto"/>
        <w:ind w:firstLine="709"/>
        <w:contextualSpacing/>
        <w:jc w:val="both"/>
        <w:rPr>
          <w:sz w:val="28"/>
        </w:rPr>
      </w:pPr>
      <w:r>
        <w:rPr>
          <w:color w:val="000000"/>
          <w:sz w:val="28"/>
        </w:rPr>
        <w:t>Прибыль до налогообложения увеличилась в 2022 г. по сравнению с 2020 г. на 439,7 % или на 13952 тыс. руб., что свидетельствует об устойчивом финансовом положении предприятия. Чистая прибыль показала увеличение на 440,2 % в 2022г. по сравнению с 2020 г.</w:t>
      </w:r>
    </w:p>
    <w:p w14:paraId="035B3035" w14:textId="77777777" w:rsidR="00030FCA" w:rsidRDefault="00922B1B">
      <w:pPr>
        <w:widowControl w:val="0"/>
        <w:tabs>
          <w:tab w:val="left" w:pos="0"/>
        </w:tabs>
        <w:spacing w:line="360" w:lineRule="auto"/>
        <w:ind w:firstLine="709"/>
        <w:jc w:val="both"/>
        <w:rPr>
          <w:sz w:val="28"/>
        </w:rPr>
      </w:pPr>
      <w:r>
        <w:rPr>
          <w:sz w:val="28"/>
        </w:rPr>
        <w:lastRenderedPageBreak/>
        <w:t xml:space="preserve">Показатели, характеризующие финансовую устойчивость ООО «Торес», представлены в таблице 7. </w:t>
      </w:r>
      <w:r>
        <w:rPr>
          <w:sz w:val="28"/>
        </w:rPr>
        <w:tab/>
      </w:r>
    </w:p>
    <w:p w14:paraId="5C551FAB" w14:textId="77777777" w:rsidR="00030FCA" w:rsidRDefault="00922B1B">
      <w:pPr>
        <w:widowControl w:val="0"/>
        <w:tabs>
          <w:tab w:val="left" w:pos="0"/>
        </w:tabs>
        <w:spacing w:line="360" w:lineRule="auto"/>
        <w:jc w:val="both"/>
        <w:rPr>
          <w:sz w:val="28"/>
        </w:rPr>
      </w:pPr>
      <w:r>
        <w:rPr>
          <w:sz w:val="28"/>
        </w:rPr>
        <w:t xml:space="preserve">Таблица 7 – Показатели, характеризующие финансовую устойчивость ООО «Торес» </w:t>
      </w:r>
    </w:p>
    <w:tbl>
      <w:tblPr>
        <w:tblW w:w="9354" w:type="dxa"/>
        <w:tblInd w:w="10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4A0" w:firstRow="1" w:lastRow="0" w:firstColumn="1" w:lastColumn="0" w:noHBand="0" w:noVBand="1"/>
      </w:tblPr>
      <w:tblGrid>
        <w:gridCol w:w="2727"/>
        <w:gridCol w:w="1415"/>
        <w:gridCol w:w="1418"/>
        <w:gridCol w:w="1278"/>
        <w:gridCol w:w="1272"/>
        <w:gridCol w:w="1244"/>
      </w:tblGrid>
      <w:tr w:rsidR="00030FCA" w14:paraId="4BF6950F" w14:textId="77777777">
        <w:trPr>
          <w:cantSplit/>
          <w:trHeight w:val="276"/>
          <w:tblHeader/>
        </w:trPr>
        <w:tc>
          <w:tcPr>
            <w:tcW w:w="2727" w:type="dxa"/>
            <w:vMerge w:val="restart"/>
            <w:vAlign w:val="center"/>
          </w:tcPr>
          <w:p w14:paraId="48ACC8B9" w14:textId="77777777" w:rsidR="00030FCA" w:rsidRDefault="00922B1B">
            <w:pPr>
              <w:tabs>
                <w:tab w:val="left" w:pos="0"/>
              </w:tabs>
              <w:jc w:val="both"/>
            </w:pPr>
            <w:r>
              <w:t>Показатели</w:t>
            </w:r>
          </w:p>
        </w:tc>
        <w:tc>
          <w:tcPr>
            <w:tcW w:w="1415" w:type="dxa"/>
            <w:vMerge w:val="restart"/>
            <w:vAlign w:val="center"/>
          </w:tcPr>
          <w:p w14:paraId="279D46BD" w14:textId="77777777" w:rsidR="00030FCA" w:rsidRDefault="00922B1B">
            <w:pPr>
              <w:tabs>
                <w:tab w:val="left" w:pos="0"/>
              </w:tabs>
              <w:jc w:val="both"/>
            </w:pPr>
            <w:r>
              <w:t>2022г.</w:t>
            </w:r>
          </w:p>
        </w:tc>
        <w:tc>
          <w:tcPr>
            <w:tcW w:w="1418" w:type="dxa"/>
            <w:vMerge w:val="restart"/>
            <w:vAlign w:val="center"/>
          </w:tcPr>
          <w:p w14:paraId="57AF78DB" w14:textId="77777777" w:rsidR="00030FCA" w:rsidRDefault="00922B1B">
            <w:pPr>
              <w:tabs>
                <w:tab w:val="left" w:pos="0"/>
              </w:tabs>
              <w:jc w:val="both"/>
            </w:pPr>
            <w:r>
              <w:t>2021г.</w:t>
            </w:r>
          </w:p>
        </w:tc>
        <w:tc>
          <w:tcPr>
            <w:tcW w:w="1278" w:type="dxa"/>
            <w:vMerge w:val="restart"/>
            <w:vAlign w:val="center"/>
          </w:tcPr>
          <w:p w14:paraId="01BC4C3E" w14:textId="77777777" w:rsidR="00030FCA" w:rsidRDefault="00922B1B">
            <w:pPr>
              <w:tabs>
                <w:tab w:val="left" w:pos="0"/>
              </w:tabs>
              <w:jc w:val="both"/>
            </w:pPr>
            <w:r>
              <w:t>2020г.</w:t>
            </w:r>
          </w:p>
        </w:tc>
        <w:tc>
          <w:tcPr>
            <w:tcW w:w="2516" w:type="dxa"/>
            <w:gridSpan w:val="2"/>
            <w:vAlign w:val="center"/>
          </w:tcPr>
          <w:p w14:paraId="2FC5A278" w14:textId="77777777" w:rsidR="00030FCA" w:rsidRDefault="00922B1B">
            <w:pPr>
              <w:tabs>
                <w:tab w:val="left" w:pos="0"/>
              </w:tabs>
              <w:spacing w:line="256" w:lineRule="auto"/>
              <w:jc w:val="both"/>
            </w:pPr>
            <w:r>
              <w:t>Отклонение</w:t>
            </w:r>
          </w:p>
        </w:tc>
      </w:tr>
      <w:tr w:rsidR="00030FCA" w14:paraId="18247D00" w14:textId="77777777">
        <w:trPr>
          <w:cantSplit/>
          <w:trHeight w:val="551"/>
          <w:tblHeader/>
        </w:trPr>
        <w:tc>
          <w:tcPr>
            <w:tcW w:w="2727" w:type="dxa"/>
            <w:vMerge/>
            <w:vAlign w:val="center"/>
          </w:tcPr>
          <w:p w14:paraId="4DC14B85" w14:textId="77777777" w:rsidR="00030FCA" w:rsidRDefault="00030FCA">
            <w:pPr>
              <w:spacing w:line="276" w:lineRule="auto"/>
              <w:jc w:val="both"/>
            </w:pPr>
          </w:p>
        </w:tc>
        <w:tc>
          <w:tcPr>
            <w:tcW w:w="1415" w:type="dxa"/>
            <w:vMerge/>
            <w:vAlign w:val="center"/>
          </w:tcPr>
          <w:p w14:paraId="0B7B1CD0" w14:textId="77777777" w:rsidR="00030FCA" w:rsidRDefault="00030FCA">
            <w:pPr>
              <w:spacing w:line="276" w:lineRule="auto"/>
              <w:jc w:val="both"/>
            </w:pPr>
          </w:p>
        </w:tc>
        <w:tc>
          <w:tcPr>
            <w:tcW w:w="1418" w:type="dxa"/>
            <w:vMerge/>
            <w:vAlign w:val="center"/>
          </w:tcPr>
          <w:p w14:paraId="0D0D15D5" w14:textId="77777777" w:rsidR="00030FCA" w:rsidRDefault="00030FCA">
            <w:pPr>
              <w:spacing w:line="276" w:lineRule="auto"/>
              <w:jc w:val="both"/>
            </w:pPr>
          </w:p>
        </w:tc>
        <w:tc>
          <w:tcPr>
            <w:tcW w:w="1278" w:type="dxa"/>
            <w:vMerge/>
            <w:vAlign w:val="center"/>
          </w:tcPr>
          <w:p w14:paraId="4A0B3DAE" w14:textId="77777777" w:rsidR="00030FCA" w:rsidRDefault="00030FCA">
            <w:pPr>
              <w:spacing w:line="276" w:lineRule="auto"/>
              <w:jc w:val="both"/>
            </w:pPr>
          </w:p>
        </w:tc>
        <w:tc>
          <w:tcPr>
            <w:tcW w:w="1272" w:type="dxa"/>
            <w:vAlign w:val="center"/>
          </w:tcPr>
          <w:p w14:paraId="2C4A29FB" w14:textId="77777777" w:rsidR="00030FCA" w:rsidRDefault="00922B1B">
            <w:pPr>
              <w:tabs>
                <w:tab w:val="left" w:pos="0"/>
              </w:tabs>
              <w:ind w:right="144"/>
              <w:jc w:val="both"/>
            </w:pPr>
            <w:r>
              <w:t>2021г.от2020г.</w:t>
            </w:r>
          </w:p>
        </w:tc>
        <w:tc>
          <w:tcPr>
            <w:tcW w:w="1244" w:type="dxa"/>
            <w:vAlign w:val="center"/>
          </w:tcPr>
          <w:p w14:paraId="34395FFF" w14:textId="77777777" w:rsidR="00030FCA" w:rsidRDefault="00922B1B">
            <w:pPr>
              <w:tabs>
                <w:tab w:val="left" w:pos="0"/>
              </w:tabs>
              <w:ind w:right="128"/>
              <w:jc w:val="both"/>
            </w:pPr>
            <w:r>
              <w:t>2022г.от2021г.</w:t>
            </w:r>
          </w:p>
        </w:tc>
      </w:tr>
      <w:tr w:rsidR="00030FCA" w14:paraId="6F14478E" w14:textId="77777777">
        <w:trPr>
          <w:cantSplit/>
          <w:trHeight w:val="276"/>
          <w:tblHeader/>
        </w:trPr>
        <w:tc>
          <w:tcPr>
            <w:tcW w:w="2727" w:type="dxa"/>
            <w:vAlign w:val="center"/>
          </w:tcPr>
          <w:p w14:paraId="4ADC27CA" w14:textId="77777777" w:rsidR="00030FCA" w:rsidRDefault="00922B1B">
            <w:pPr>
              <w:tabs>
                <w:tab w:val="left" w:pos="0"/>
              </w:tabs>
              <w:spacing w:line="256" w:lineRule="auto"/>
              <w:ind w:left="109"/>
              <w:jc w:val="both"/>
            </w:pPr>
            <w:r>
              <w:t>1</w:t>
            </w:r>
          </w:p>
        </w:tc>
        <w:tc>
          <w:tcPr>
            <w:tcW w:w="1415" w:type="dxa"/>
            <w:vAlign w:val="center"/>
          </w:tcPr>
          <w:p w14:paraId="7AEF5276" w14:textId="77777777" w:rsidR="00030FCA" w:rsidRDefault="00922B1B">
            <w:pPr>
              <w:tabs>
                <w:tab w:val="left" w:pos="0"/>
              </w:tabs>
              <w:jc w:val="both"/>
            </w:pPr>
            <w:r>
              <w:t>2</w:t>
            </w:r>
          </w:p>
        </w:tc>
        <w:tc>
          <w:tcPr>
            <w:tcW w:w="1418" w:type="dxa"/>
            <w:vAlign w:val="center"/>
          </w:tcPr>
          <w:p w14:paraId="4A3B7027" w14:textId="77777777" w:rsidR="00030FCA" w:rsidRDefault="00922B1B">
            <w:pPr>
              <w:tabs>
                <w:tab w:val="left" w:pos="0"/>
              </w:tabs>
              <w:jc w:val="both"/>
            </w:pPr>
            <w:r>
              <w:t>3</w:t>
            </w:r>
          </w:p>
        </w:tc>
        <w:tc>
          <w:tcPr>
            <w:tcW w:w="1278" w:type="dxa"/>
            <w:vAlign w:val="center"/>
          </w:tcPr>
          <w:p w14:paraId="654A6899" w14:textId="77777777" w:rsidR="00030FCA" w:rsidRDefault="00922B1B">
            <w:pPr>
              <w:tabs>
                <w:tab w:val="left" w:pos="0"/>
              </w:tabs>
              <w:jc w:val="both"/>
            </w:pPr>
            <w:r>
              <w:t>4</w:t>
            </w:r>
          </w:p>
        </w:tc>
        <w:tc>
          <w:tcPr>
            <w:tcW w:w="1272" w:type="dxa"/>
            <w:vAlign w:val="center"/>
          </w:tcPr>
          <w:p w14:paraId="729BAD04" w14:textId="77777777" w:rsidR="00030FCA" w:rsidRDefault="00922B1B">
            <w:pPr>
              <w:tabs>
                <w:tab w:val="left" w:pos="0"/>
              </w:tabs>
              <w:spacing w:line="256" w:lineRule="auto"/>
              <w:ind w:left="278" w:right="266"/>
              <w:jc w:val="both"/>
            </w:pPr>
            <w:r>
              <w:t>5</w:t>
            </w:r>
          </w:p>
        </w:tc>
        <w:tc>
          <w:tcPr>
            <w:tcW w:w="1244" w:type="dxa"/>
            <w:vAlign w:val="center"/>
          </w:tcPr>
          <w:p w14:paraId="594960D2" w14:textId="77777777" w:rsidR="00030FCA" w:rsidRDefault="00922B1B">
            <w:pPr>
              <w:tabs>
                <w:tab w:val="left" w:pos="0"/>
              </w:tabs>
              <w:spacing w:line="256" w:lineRule="auto"/>
              <w:ind w:left="121" w:right="109"/>
              <w:jc w:val="both"/>
            </w:pPr>
            <w:r>
              <w:t>6</w:t>
            </w:r>
          </w:p>
        </w:tc>
      </w:tr>
      <w:tr w:rsidR="00030FCA" w14:paraId="6DB4807D" w14:textId="77777777">
        <w:trPr>
          <w:cantSplit/>
          <w:trHeight w:val="276"/>
          <w:tblHeader/>
        </w:trPr>
        <w:tc>
          <w:tcPr>
            <w:tcW w:w="2727" w:type="dxa"/>
            <w:vAlign w:val="center"/>
          </w:tcPr>
          <w:p w14:paraId="780A08AB" w14:textId="77777777" w:rsidR="00030FCA" w:rsidRDefault="00922B1B">
            <w:pPr>
              <w:tabs>
                <w:tab w:val="left" w:pos="0"/>
              </w:tabs>
              <w:spacing w:line="256" w:lineRule="auto"/>
              <w:ind w:left="109"/>
              <w:jc w:val="both"/>
            </w:pPr>
            <w:r>
              <w:t>Собственный капитал</w:t>
            </w:r>
          </w:p>
        </w:tc>
        <w:tc>
          <w:tcPr>
            <w:tcW w:w="1415" w:type="dxa"/>
            <w:vAlign w:val="center"/>
          </w:tcPr>
          <w:p w14:paraId="33FB9284" w14:textId="77777777" w:rsidR="00030FCA" w:rsidRDefault="00922B1B">
            <w:pPr>
              <w:tabs>
                <w:tab w:val="left" w:pos="0"/>
              </w:tabs>
              <w:jc w:val="both"/>
            </w:pPr>
            <w:r>
              <w:t>17383</w:t>
            </w:r>
          </w:p>
        </w:tc>
        <w:tc>
          <w:tcPr>
            <w:tcW w:w="1418" w:type="dxa"/>
            <w:vAlign w:val="center"/>
          </w:tcPr>
          <w:p w14:paraId="5530984F" w14:textId="77777777" w:rsidR="00030FCA" w:rsidRDefault="00922B1B">
            <w:pPr>
              <w:tabs>
                <w:tab w:val="left" w:pos="0"/>
              </w:tabs>
              <w:jc w:val="both"/>
            </w:pPr>
            <w:r>
              <w:t>7248</w:t>
            </w:r>
          </w:p>
        </w:tc>
        <w:tc>
          <w:tcPr>
            <w:tcW w:w="1278" w:type="dxa"/>
            <w:vAlign w:val="center"/>
          </w:tcPr>
          <w:p w14:paraId="444FFE0B" w14:textId="77777777" w:rsidR="00030FCA" w:rsidRDefault="00922B1B">
            <w:pPr>
              <w:tabs>
                <w:tab w:val="left" w:pos="0"/>
              </w:tabs>
              <w:jc w:val="both"/>
            </w:pPr>
            <w:r>
              <w:t>6178</w:t>
            </w:r>
          </w:p>
        </w:tc>
        <w:tc>
          <w:tcPr>
            <w:tcW w:w="1272" w:type="dxa"/>
            <w:vAlign w:val="center"/>
          </w:tcPr>
          <w:p w14:paraId="4BD1C2B0" w14:textId="77777777" w:rsidR="00030FCA" w:rsidRDefault="00922B1B">
            <w:pPr>
              <w:tabs>
                <w:tab w:val="left" w:pos="0"/>
              </w:tabs>
              <w:spacing w:line="256" w:lineRule="auto"/>
              <w:ind w:left="278" w:right="266"/>
              <w:jc w:val="both"/>
            </w:pPr>
            <w:r>
              <w:t>1070</w:t>
            </w:r>
          </w:p>
        </w:tc>
        <w:tc>
          <w:tcPr>
            <w:tcW w:w="1244" w:type="dxa"/>
            <w:vAlign w:val="center"/>
          </w:tcPr>
          <w:p w14:paraId="4926B9D8" w14:textId="77777777" w:rsidR="00030FCA" w:rsidRDefault="00922B1B">
            <w:pPr>
              <w:tabs>
                <w:tab w:val="left" w:pos="0"/>
              </w:tabs>
              <w:spacing w:line="256" w:lineRule="auto"/>
              <w:ind w:left="121" w:right="109"/>
              <w:jc w:val="both"/>
            </w:pPr>
            <w:r>
              <w:t>10135</w:t>
            </w:r>
          </w:p>
        </w:tc>
      </w:tr>
      <w:tr w:rsidR="00030FCA" w14:paraId="65A57233" w14:textId="77777777">
        <w:trPr>
          <w:cantSplit/>
          <w:trHeight w:val="275"/>
          <w:tblHeader/>
        </w:trPr>
        <w:tc>
          <w:tcPr>
            <w:tcW w:w="2727" w:type="dxa"/>
            <w:vAlign w:val="center"/>
          </w:tcPr>
          <w:p w14:paraId="40B22044" w14:textId="77777777" w:rsidR="00030FCA" w:rsidRDefault="00922B1B">
            <w:pPr>
              <w:tabs>
                <w:tab w:val="left" w:pos="0"/>
              </w:tabs>
              <w:spacing w:line="256" w:lineRule="auto"/>
              <w:ind w:left="109"/>
              <w:jc w:val="both"/>
            </w:pPr>
            <w:r>
              <w:t>Заемный капитал</w:t>
            </w:r>
          </w:p>
        </w:tc>
        <w:tc>
          <w:tcPr>
            <w:tcW w:w="1415" w:type="dxa"/>
            <w:vAlign w:val="center"/>
          </w:tcPr>
          <w:p w14:paraId="0C8C96EA" w14:textId="77777777" w:rsidR="00030FCA" w:rsidRDefault="00922B1B">
            <w:pPr>
              <w:tabs>
                <w:tab w:val="left" w:pos="0"/>
              </w:tabs>
              <w:jc w:val="both"/>
            </w:pPr>
            <w:r>
              <w:t>29922</w:t>
            </w:r>
          </w:p>
        </w:tc>
        <w:tc>
          <w:tcPr>
            <w:tcW w:w="1418" w:type="dxa"/>
            <w:vAlign w:val="center"/>
          </w:tcPr>
          <w:p w14:paraId="08864A0E" w14:textId="77777777" w:rsidR="00030FCA" w:rsidRDefault="00922B1B">
            <w:pPr>
              <w:tabs>
                <w:tab w:val="left" w:pos="0"/>
              </w:tabs>
              <w:jc w:val="both"/>
            </w:pPr>
            <w:r>
              <w:t>27627</w:t>
            </w:r>
          </w:p>
        </w:tc>
        <w:tc>
          <w:tcPr>
            <w:tcW w:w="1278" w:type="dxa"/>
            <w:vAlign w:val="center"/>
          </w:tcPr>
          <w:p w14:paraId="22D3B3A9" w14:textId="77777777" w:rsidR="00030FCA" w:rsidRDefault="00922B1B">
            <w:pPr>
              <w:tabs>
                <w:tab w:val="left" w:pos="0"/>
              </w:tabs>
              <w:jc w:val="both"/>
            </w:pPr>
            <w:r>
              <w:t>11244</w:t>
            </w:r>
          </w:p>
        </w:tc>
        <w:tc>
          <w:tcPr>
            <w:tcW w:w="1272" w:type="dxa"/>
            <w:vAlign w:val="center"/>
          </w:tcPr>
          <w:p w14:paraId="2EA01331" w14:textId="77777777" w:rsidR="00030FCA" w:rsidRDefault="00922B1B">
            <w:pPr>
              <w:tabs>
                <w:tab w:val="left" w:pos="0"/>
              </w:tabs>
              <w:spacing w:line="256" w:lineRule="auto"/>
              <w:ind w:left="278" w:right="266"/>
              <w:jc w:val="both"/>
            </w:pPr>
            <w:r>
              <w:t>16383</w:t>
            </w:r>
          </w:p>
        </w:tc>
        <w:tc>
          <w:tcPr>
            <w:tcW w:w="1244" w:type="dxa"/>
            <w:vAlign w:val="center"/>
          </w:tcPr>
          <w:p w14:paraId="4E0D0C80" w14:textId="77777777" w:rsidR="00030FCA" w:rsidRDefault="00922B1B">
            <w:pPr>
              <w:tabs>
                <w:tab w:val="left" w:pos="0"/>
              </w:tabs>
              <w:spacing w:line="256" w:lineRule="auto"/>
              <w:ind w:left="120" w:right="109"/>
              <w:jc w:val="both"/>
            </w:pPr>
            <w:r>
              <w:t>2295</w:t>
            </w:r>
          </w:p>
        </w:tc>
      </w:tr>
      <w:tr w:rsidR="00030FCA" w14:paraId="32862678" w14:textId="77777777">
        <w:trPr>
          <w:cantSplit/>
          <w:trHeight w:val="361"/>
          <w:tblHeader/>
        </w:trPr>
        <w:tc>
          <w:tcPr>
            <w:tcW w:w="2727" w:type="dxa"/>
            <w:vAlign w:val="center"/>
          </w:tcPr>
          <w:p w14:paraId="171AF75B" w14:textId="77777777" w:rsidR="00030FCA" w:rsidRDefault="00922B1B">
            <w:pPr>
              <w:tabs>
                <w:tab w:val="left" w:pos="0"/>
              </w:tabs>
              <w:spacing w:line="256" w:lineRule="auto"/>
              <w:ind w:left="109"/>
              <w:jc w:val="both"/>
            </w:pPr>
            <w:r>
              <w:t>Долгосрочные обязательства</w:t>
            </w:r>
          </w:p>
        </w:tc>
        <w:tc>
          <w:tcPr>
            <w:tcW w:w="1415" w:type="dxa"/>
            <w:vAlign w:val="center"/>
          </w:tcPr>
          <w:p w14:paraId="009015F6" w14:textId="77777777" w:rsidR="00030FCA" w:rsidRDefault="00922B1B">
            <w:pPr>
              <w:tabs>
                <w:tab w:val="left" w:pos="0"/>
              </w:tabs>
              <w:spacing w:line="256" w:lineRule="auto"/>
              <w:ind w:left="11"/>
              <w:jc w:val="both"/>
            </w:pPr>
            <w:r>
              <w:t>-</w:t>
            </w:r>
          </w:p>
        </w:tc>
        <w:tc>
          <w:tcPr>
            <w:tcW w:w="1418" w:type="dxa"/>
            <w:vAlign w:val="center"/>
          </w:tcPr>
          <w:p w14:paraId="32A71ED0" w14:textId="77777777" w:rsidR="00030FCA" w:rsidRDefault="00922B1B">
            <w:pPr>
              <w:tabs>
                <w:tab w:val="left" w:pos="0"/>
              </w:tabs>
              <w:spacing w:line="256" w:lineRule="auto"/>
              <w:jc w:val="both"/>
            </w:pPr>
            <w:r>
              <w:t>-</w:t>
            </w:r>
          </w:p>
        </w:tc>
        <w:tc>
          <w:tcPr>
            <w:tcW w:w="1278" w:type="dxa"/>
            <w:vAlign w:val="center"/>
          </w:tcPr>
          <w:p w14:paraId="5055DDFD" w14:textId="77777777" w:rsidR="00030FCA" w:rsidRDefault="00922B1B">
            <w:pPr>
              <w:tabs>
                <w:tab w:val="left" w:pos="0"/>
              </w:tabs>
              <w:spacing w:line="256" w:lineRule="auto"/>
              <w:ind w:left="13"/>
              <w:jc w:val="both"/>
            </w:pPr>
            <w:r>
              <w:t>-</w:t>
            </w:r>
          </w:p>
        </w:tc>
        <w:tc>
          <w:tcPr>
            <w:tcW w:w="1272" w:type="dxa"/>
            <w:vAlign w:val="center"/>
          </w:tcPr>
          <w:p w14:paraId="093222BF" w14:textId="77777777" w:rsidR="00030FCA" w:rsidRDefault="00922B1B">
            <w:pPr>
              <w:tabs>
                <w:tab w:val="left" w:pos="0"/>
              </w:tabs>
              <w:spacing w:line="256" w:lineRule="auto"/>
              <w:ind w:left="11"/>
              <w:jc w:val="both"/>
            </w:pPr>
            <w:r>
              <w:t>-</w:t>
            </w:r>
          </w:p>
        </w:tc>
        <w:tc>
          <w:tcPr>
            <w:tcW w:w="1244" w:type="dxa"/>
            <w:vAlign w:val="center"/>
          </w:tcPr>
          <w:p w14:paraId="636B9D80" w14:textId="77777777" w:rsidR="00030FCA" w:rsidRDefault="00922B1B">
            <w:pPr>
              <w:tabs>
                <w:tab w:val="left" w:pos="0"/>
              </w:tabs>
              <w:spacing w:line="256" w:lineRule="auto"/>
              <w:ind w:left="11"/>
              <w:jc w:val="both"/>
            </w:pPr>
            <w:r>
              <w:t>-</w:t>
            </w:r>
          </w:p>
        </w:tc>
      </w:tr>
      <w:tr w:rsidR="00030FCA" w14:paraId="280DEEDC" w14:textId="77777777">
        <w:trPr>
          <w:cantSplit/>
          <w:trHeight w:val="568"/>
          <w:tblHeader/>
        </w:trPr>
        <w:tc>
          <w:tcPr>
            <w:tcW w:w="2727" w:type="dxa"/>
            <w:vAlign w:val="center"/>
          </w:tcPr>
          <w:p w14:paraId="5F7EA3CE" w14:textId="77777777" w:rsidR="00030FCA" w:rsidRDefault="00922B1B">
            <w:pPr>
              <w:tabs>
                <w:tab w:val="left" w:pos="0"/>
              </w:tabs>
              <w:jc w:val="both"/>
            </w:pPr>
            <w:r>
              <w:t xml:space="preserve">Краткосрочные обязательства </w:t>
            </w:r>
          </w:p>
        </w:tc>
        <w:tc>
          <w:tcPr>
            <w:tcW w:w="1415" w:type="dxa"/>
            <w:vAlign w:val="center"/>
          </w:tcPr>
          <w:p w14:paraId="185F0A5A" w14:textId="77777777" w:rsidR="00030FCA" w:rsidRDefault="00922B1B">
            <w:pPr>
              <w:tabs>
                <w:tab w:val="left" w:pos="0"/>
              </w:tabs>
              <w:jc w:val="both"/>
            </w:pPr>
            <w:r>
              <w:t>181070</w:t>
            </w:r>
          </w:p>
        </w:tc>
        <w:tc>
          <w:tcPr>
            <w:tcW w:w="1418" w:type="dxa"/>
            <w:vAlign w:val="center"/>
          </w:tcPr>
          <w:p w14:paraId="111CE37C" w14:textId="77777777" w:rsidR="00030FCA" w:rsidRDefault="00922B1B">
            <w:pPr>
              <w:tabs>
                <w:tab w:val="left" w:pos="0"/>
              </w:tabs>
              <w:jc w:val="both"/>
            </w:pPr>
            <w:r>
              <w:t>210978</w:t>
            </w:r>
          </w:p>
        </w:tc>
        <w:tc>
          <w:tcPr>
            <w:tcW w:w="1278" w:type="dxa"/>
            <w:vAlign w:val="center"/>
          </w:tcPr>
          <w:p w14:paraId="1C4FB5C9" w14:textId="77777777" w:rsidR="00030FCA" w:rsidRDefault="00922B1B">
            <w:pPr>
              <w:tabs>
                <w:tab w:val="left" w:pos="0"/>
              </w:tabs>
              <w:jc w:val="both"/>
            </w:pPr>
            <w:r>
              <w:t>137950</w:t>
            </w:r>
          </w:p>
        </w:tc>
        <w:tc>
          <w:tcPr>
            <w:tcW w:w="1272" w:type="dxa"/>
            <w:vAlign w:val="center"/>
          </w:tcPr>
          <w:p w14:paraId="38FD9A2A" w14:textId="77777777" w:rsidR="00030FCA" w:rsidRDefault="00922B1B">
            <w:pPr>
              <w:tabs>
                <w:tab w:val="left" w:pos="0"/>
              </w:tabs>
              <w:ind w:left="278" w:right="267"/>
              <w:jc w:val="both"/>
            </w:pPr>
            <w:r>
              <w:t>73028</w:t>
            </w:r>
          </w:p>
        </w:tc>
        <w:tc>
          <w:tcPr>
            <w:tcW w:w="1244" w:type="dxa"/>
            <w:vAlign w:val="center"/>
          </w:tcPr>
          <w:p w14:paraId="7410154C" w14:textId="77777777" w:rsidR="00030FCA" w:rsidRDefault="00922B1B">
            <w:pPr>
              <w:tabs>
                <w:tab w:val="left" w:pos="0"/>
              </w:tabs>
              <w:ind w:left="121" w:right="109"/>
              <w:jc w:val="both"/>
            </w:pPr>
            <w:r>
              <w:t>- 29908</w:t>
            </w:r>
          </w:p>
        </w:tc>
      </w:tr>
      <w:tr w:rsidR="00030FCA" w14:paraId="4914505F" w14:textId="77777777">
        <w:trPr>
          <w:cantSplit/>
          <w:trHeight w:val="568"/>
          <w:tblHeader/>
        </w:trPr>
        <w:tc>
          <w:tcPr>
            <w:tcW w:w="2727" w:type="dxa"/>
            <w:vAlign w:val="center"/>
          </w:tcPr>
          <w:p w14:paraId="39913721" w14:textId="77777777" w:rsidR="00030FCA" w:rsidRDefault="00922B1B">
            <w:pPr>
              <w:tabs>
                <w:tab w:val="left" w:pos="0"/>
              </w:tabs>
              <w:spacing w:line="256" w:lineRule="auto"/>
              <w:ind w:left="109"/>
              <w:jc w:val="both"/>
            </w:pPr>
            <w:r>
              <w:t>Баланс</w:t>
            </w:r>
          </w:p>
        </w:tc>
        <w:tc>
          <w:tcPr>
            <w:tcW w:w="1415" w:type="dxa"/>
            <w:vAlign w:val="center"/>
          </w:tcPr>
          <w:p w14:paraId="12FCB23A" w14:textId="77777777" w:rsidR="00030FCA" w:rsidRDefault="00922B1B">
            <w:pPr>
              <w:tabs>
                <w:tab w:val="left" w:pos="0"/>
              </w:tabs>
              <w:jc w:val="both"/>
            </w:pPr>
            <w:r>
              <w:t>198453</w:t>
            </w:r>
          </w:p>
        </w:tc>
        <w:tc>
          <w:tcPr>
            <w:tcW w:w="1418" w:type="dxa"/>
            <w:vAlign w:val="center"/>
          </w:tcPr>
          <w:p w14:paraId="034E0842" w14:textId="77777777" w:rsidR="00030FCA" w:rsidRDefault="00922B1B">
            <w:pPr>
              <w:tabs>
                <w:tab w:val="left" w:pos="0"/>
              </w:tabs>
              <w:jc w:val="both"/>
            </w:pPr>
            <w:r>
              <w:t>218226</w:t>
            </w:r>
          </w:p>
        </w:tc>
        <w:tc>
          <w:tcPr>
            <w:tcW w:w="1278" w:type="dxa"/>
            <w:vAlign w:val="center"/>
          </w:tcPr>
          <w:p w14:paraId="639F6D65" w14:textId="77777777" w:rsidR="00030FCA" w:rsidRDefault="00922B1B">
            <w:pPr>
              <w:tabs>
                <w:tab w:val="left" w:pos="0"/>
              </w:tabs>
              <w:jc w:val="both"/>
            </w:pPr>
            <w:r>
              <w:t>144128</w:t>
            </w:r>
          </w:p>
        </w:tc>
        <w:tc>
          <w:tcPr>
            <w:tcW w:w="1272" w:type="dxa"/>
            <w:vAlign w:val="center"/>
          </w:tcPr>
          <w:p w14:paraId="763495FB" w14:textId="77777777" w:rsidR="00030FCA" w:rsidRDefault="00922B1B">
            <w:pPr>
              <w:tabs>
                <w:tab w:val="left" w:pos="0"/>
              </w:tabs>
              <w:spacing w:line="256" w:lineRule="auto"/>
              <w:ind w:left="278" w:right="267"/>
              <w:jc w:val="both"/>
            </w:pPr>
            <w:r>
              <w:t>74098</w:t>
            </w:r>
          </w:p>
        </w:tc>
        <w:tc>
          <w:tcPr>
            <w:tcW w:w="1244" w:type="dxa"/>
            <w:vAlign w:val="center"/>
          </w:tcPr>
          <w:p w14:paraId="5A6AAA4E" w14:textId="77777777" w:rsidR="00030FCA" w:rsidRDefault="00922B1B">
            <w:pPr>
              <w:tabs>
                <w:tab w:val="left" w:pos="0"/>
              </w:tabs>
              <w:spacing w:line="256" w:lineRule="auto"/>
              <w:ind w:left="121" w:right="109"/>
              <w:jc w:val="both"/>
            </w:pPr>
            <w:r>
              <w:t>-19773</w:t>
            </w:r>
          </w:p>
        </w:tc>
      </w:tr>
      <w:tr w:rsidR="00030FCA" w14:paraId="530A23DD" w14:textId="77777777">
        <w:trPr>
          <w:cantSplit/>
          <w:trHeight w:val="568"/>
          <w:tblHeader/>
        </w:trPr>
        <w:tc>
          <w:tcPr>
            <w:tcW w:w="2727" w:type="dxa"/>
            <w:vAlign w:val="center"/>
          </w:tcPr>
          <w:p w14:paraId="2B5C24C7" w14:textId="77777777" w:rsidR="00030FCA" w:rsidRDefault="00922B1B">
            <w:pPr>
              <w:tabs>
                <w:tab w:val="left" w:pos="0"/>
              </w:tabs>
              <w:ind w:left="109" w:right="111"/>
              <w:jc w:val="both"/>
            </w:pPr>
            <w:r>
              <w:t>Коэффициент финансовой автономии (или независимости)</w:t>
            </w:r>
          </w:p>
        </w:tc>
        <w:tc>
          <w:tcPr>
            <w:tcW w:w="1415" w:type="dxa"/>
            <w:vAlign w:val="center"/>
          </w:tcPr>
          <w:p w14:paraId="08FBBF16" w14:textId="77777777" w:rsidR="00030FCA" w:rsidRDefault="00922B1B">
            <w:pPr>
              <w:tabs>
                <w:tab w:val="left" w:pos="0"/>
              </w:tabs>
              <w:ind w:left="247" w:right="235"/>
              <w:jc w:val="both"/>
            </w:pPr>
            <w:r>
              <w:t>0,088</w:t>
            </w:r>
          </w:p>
        </w:tc>
        <w:tc>
          <w:tcPr>
            <w:tcW w:w="1418" w:type="dxa"/>
            <w:vAlign w:val="center"/>
          </w:tcPr>
          <w:p w14:paraId="3CDE6BD6" w14:textId="77777777" w:rsidR="00030FCA" w:rsidRDefault="00922B1B">
            <w:pPr>
              <w:tabs>
                <w:tab w:val="left" w:pos="0"/>
              </w:tabs>
              <w:jc w:val="both"/>
            </w:pPr>
            <w:r>
              <w:t>0,033</w:t>
            </w:r>
          </w:p>
        </w:tc>
        <w:tc>
          <w:tcPr>
            <w:tcW w:w="1278" w:type="dxa"/>
            <w:vAlign w:val="center"/>
          </w:tcPr>
          <w:p w14:paraId="3BDBB71A" w14:textId="77777777" w:rsidR="00030FCA" w:rsidRDefault="00922B1B">
            <w:pPr>
              <w:tabs>
                <w:tab w:val="left" w:pos="0"/>
              </w:tabs>
              <w:ind w:right="414"/>
              <w:jc w:val="both"/>
            </w:pPr>
            <w:r>
              <w:t>0,043</w:t>
            </w:r>
          </w:p>
        </w:tc>
        <w:tc>
          <w:tcPr>
            <w:tcW w:w="1272" w:type="dxa"/>
            <w:vAlign w:val="center"/>
          </w:tcPr>
          <w:p w14:paraId="770C296C" w14:textId="77777777" w:rsidR="00030FCA" w:rsidRDefault="00922B1B">
            <w:pPr>
              <w:tabs>
                <w:tab w:val="left" w:pos="0"/>
              </w:tabs>
              <w:ind w:left="278" w:right="266"/>
              <w:jc w:val="both"/>
            </w:pPr>
            <w:r>
              <w:t>0,045</w:t>
            </w:r>
          </w:p>
        </w:tc>
        <w:tc>
          <w:tcPr>
            <w:tcW w:w="1244" w:type="dxa"/>
            <w:vAlign w:val="center"/>
          </w:tcPr>
          <w:p w14:paraId="289E114B" w14:textId="77777777" w:rsidR="00030FCA" w:rsidRDefault="00922B1B">
            <w:pPr>
              <w:tabs>
                <w:tab w:val="left" w:pos="0"/>
              </w:tabs>
              <w:ind w:left="120" w:right="109"/>
              <w:jc w:val="both"/>
            </w:pPr>
            <w:r>
              <w:t>0,055</w:t>
            </w:r>
          </w:p>
        </w:tc>
      </w:tr>
      <w:tr w:rsidR="00030FCA" w14:paraId="51761846" w14:textId="77777777">
        <w:trPr>
          <w:cantSplit/>
          <w:trHeight w:val="568"/>
          <w:tblHeader/>
        </w:trPr>
        <w:tc>
          <w:tcPr>
            <w:tcW w:w="2727" w:type="dxa"/>
            <w:vAlign w:val="center"/>
          </w:tcPr>
          <w:p w14:paraId="470EC946" w14:textId="77777777" w:rsidR="00030FCA" w:rsidRDefault="00922B1B">
            <w:pPr>
              <w:tabs>
                <w:tab w:val="left" w:pos="0"/>
              </w:tabs>
              <w:ind w:left="109" w:right="392"/>
              <w:jc w:val="both"/>
            </w:pPr>
            <w:r>
              <w:t>Коэффициент финансовой зависимости</w:t>
            </w:r>
          </w:p>
        </w:tc>
        <w:tc>
          <w:tcPr>
            <w:tcW w:w="1415" w:type="dxa"/>
            <w:vAlign w:val="center"/>
          </w:tcPr>
          <w:p w14:paraId="1D4C632A" w14:textId="77777777" w:rsidR="00030FCA" w:rsidRDefault="00922B1B">
            <w:pPr>
              <w:tabs>
                <w:tab w:val="left" w:pos="0"/>
              </w:tabs>
              <w:ind w:left="247" w:right="235"/>
              <w:jc w:val="both"/>
            </w:pPr>
            <w:r>
              <w:t>0, 912</w:t>
            </w:r>
          </w:p>
        </w:tc>
        <w:tc>
          <w:tcPr>
            <w:tcW w:w="1418" w:type="dxa"/>
            <w:vAlign w:val="center"/>
          </w:tcPr>
          <w:p w14:paraId="168508D8" w14:textId="77777777" w:rsidR="00030FCA" w:rsidRDefault="00922B1B">
            <w:pPr>
              <w:tabs>
                <w:tab w:val="left" w:pos="0"/>
              </w:tabs>
              <w:jc w:val="both"/>
            </w:pPr>
            <w:r>
              <w:t>0,967</w:t>
            </w:r>
          </w:p>
        </w:tc>
        <w:tc>
          <w:tcPr>
            <w:tcW w:w="1278" w:type="dxa"/>
            <w:vAlign w:val="center"/>
          </w:tcPr>
          <w:p w14:paraId="08B0FDFF" w14:textId="77777777" w:rsidR="00030FCA" w:rsidRDefault="00922B1B">
            <w:pPr>
              <w:tabs>
                <w:tab w:val="left" w:pos="0"/>
              </w:tabs>
              <w:ind w:right="414"/>
              <w:jc w:val="both"/>
            </w:pPr>
            <w:r>
              <w:t>0,955</w:t>
            </w:r>
          </w:p>
        </w:tc>
        <w:tc>
          <w:tcPr>
            <w:tcW w:w="1272" w:type="dxa"/>
            <w:vAlign w:val="center"/>
          </w:tcPr>
          <w:p w14:paraId="090CC39B" w14:textId="77777777" w:rsidR="00030FCA" w:rsidRDefault="00922B1B">
            <w:pPr>
              <w:tabs>
                <w:tab w:val="left" w:pos="0"/>
              </w:tabs>
              <w:ind w:left="278" w:right="267"/>
              <w:jc w:val="both"/>
            </w:pPr>
            <w:r>
              <w:t>0,012</w:t>
            </w:r>
          </w:p>
        </w:tc>
        <w:tc>
          <w:tcPr>
            <w:tcW w:w="1244" w:type="dxa"/>
            <w:vAlign w:val="center"/>
          </w:tcPr>
          <w:p w14:paraId="49B8CBFA" w14:textId="77777777" w:rsidR="00030FCA" w:rsidRDefault="00922B1B">
            <w:pPr>
              <w:tabs>
                <w:tab w:val="left" w:pos="0"/>
              </w:tabs>
              <w:ind w:left="120" w:right="109"/>
              <w:jc w:val="both"/>
            </w:pPr>
            <w:r>
              <w:t>-0,055</w:t>
            </w:r>
          </w:p>
        </w:tc>
      </w:tr>
      <w:tr w:rsidR="00030FCA" w14:paraId="06920586" w14:textId="77777777">
        <w:trPr>
          <w:cantSplit/>
          <w:trHeight w:val="552"/>
          <w:tblHeader/>
        </w:trPr>
        <w:tc>
          <w:tcPr>
            <w:tcW w:w="2727" w:type="dxa"/>
            <w:vAlign w:val="center"/>
          </w:tcPr>
          <w:p w14:paraId="3A8E2932" w14:textId="77777777" w:rsidR="00030FCA" w:rsidRDefault="00922B1B">
            <w:pPr>
              <w:tabs>
                <w:tab w:val="left" w:pos="0"/>
              </w:tabs>
              <w:ind w:left="109" w:right="186"/>
              <w:jc w:val="both"/>
            </w:pPr>
            <w:r>
              <w:t>Коэффициент покрытия долгов собственным капиталом (коэффициент платежеспособности)</w:t>
            </w:r>
          </w:p>
        </w:tc>
        <w:tc>
          <w:tcPr>
            <w:tcW w:w="1415" w:type="dxa"/>
            <w:vAlign w:val="center"/>
          </w:tcPr>
          <w:p w14:paraId="7ACF2EFD" w14:textId="77777777" w:rsidR="00030FCA" w:rsidRDefault="00922B1B">
            <w:pPr>
              <w:tabs>
                <w:tab w:val="left" w:pos="0"/>
              </w:tabs>
              <w:ind w:left="247" w:right="235"/>
              <w:jc w:val="both"/>
            </w:pPr>
            <w:r>
              <w:t>0,58</w:t>
            </w:r>
          </w:p>
        </w:tc>
        <w:tc>
          <w:tcPr>
            <w:tcW w:w="1418" w:type="dxa"/>
            <w:vAlign w:val="center"/>
          </w:tcPr>
          <w:p w14:paraId="794A9937" w14:textId="77777777" w:rsidR="00030FCA" w:rsidRDefault="00922B1B">
            <w:pPr>
              <w:tabs>
                <w:tab w:val="left" w:pos="0"/>
              </w:tabs>
              <w:jc w:val="both"/>
            </w:pPr>
            <w:r>
              <w:t>0,26</w:t>
            </w:r>
          </w:p>
        </w:tc>
        <w:tc>
          <w:tcPr>
            <w:tcW w:w="1278" w:type="dxa"/>
            <w:vAlign w:val="center"/>
          </w:tcPr>
          <w:p w14:paraId="3DE4D62E" w14:textId="77777777" w:rsidR="00030FCA" w:rsidRDefault="00922B1B">
            <w:pPr>
              <w:tabs>
                <w:tab w:val="left" w:pos="0"/>
              </w:tabs>
              <w:ind w:right="414"/>
              <w:jc w:val="both"/>
            </w:pPr>
            <w:r>
              <w:t>0,55</w:t>
            </w:r>
          </w:p>
        </w:tc>
        <w:tc>
          <w:tcPr>
            <w:tcW w:w="1272" w:type="dxa"/>
            <w:vAlign w:val="center"/>
          </w:tcPr>
          <w:p w14:paraId="0EF97EA7" w14:textId="77777777" w:rsidR="00030FCA" w:rsidRDefault="00922B1B">
            <w:pPr>
              <w:tabs>
                <w:tab w:val="left" w:pos="0"/>
              </w:tabs>
              <w:ind w:left="278" w:right="266"/>
              <w:jc w:val="both"/>
            </w:pPr>
            <w:r>
              <w:t>- 0,29</w:t>
            </w:r>
          </w:p>
        </w:tc>
        <w:tc>
          <w:tcPr>
            <w:tcW w:w="1244" w:type="dxa"/>
            <w:vAlign w:val="center"/>
          </w:tcPr>
          <w:p w14:paraId="147C7B47" w14:textId="77777777" w:rsidR="00030FCA" w:rsidRDefault="00922B1B">
            <w:pPr>
              <w:tabs>
                <w:tab w:val="left" w:pos="0"/>
              </w:tabs>
              <w:ind w:left="120" w:right="109"/>
              <w:jc w:val="both"/>
            </w:pPr>
            <w:r>
              <w:t>0,22</w:t>
            </w:r>
          </w:p>
        </w:tc>
      </w:tr>
      <w:tr w:rsidR="00030FCA" w14:paraId="34BD3AD6" w14:textId="77777777">
        <w:trPr>
          <w:cantSplit/>
          <w:trHeight w:val="552"/>
          <w:tblHeader/>
        </w:trPr>
        <w:tc>
          <w:tcPr>
            <w:tcW w:w="2727" w:type="dxa"/>
            <w:vAlign w:val="center"/>
          </w:tcPr>
          <w:p w14:paraId="2AEA9808" w14:textId="77777777" w:rsidR="00030FCA" w:rsidRDefault="00922B1B">
            <w:pPr>
              <w:tabs>
                <w:tab w:val="left" w:pos="0"/>
              </w:tabs>
              <w:ind w:left="109" w:right="392"/>
              <w:jc w:val="both"/>
            </w:pPr>
            <w:r>
              <w:t>Коэффициент финансового левереджа(риска)</w:t>
            </w:r>
          </w:p>
        </w:tc>
        <w:tc>
          <w:tcPr>
            <w:tcW w:w="1415" w:type="dxa"/>
            <w:vAlign w:val="center"/>
          </w:tcPr>
          <w:p w14:paraId="04D74726" w14:textId="77777777" w:rsidR="00030FCA" w:rsidRDefault="00922B1B">
            <w:pPr>
              <w:tabs>
                <w:tab w:val="left" w:pos="0"/>
              </w:tabs>
              <w:ind w:left="247" w:right="235"/>
              <w:jc w:val="both"/>
            </w:pPr>
            <w:r>
              <w:t>10,42</w:t>
            </w:r>
          </w:p>
        </w:tc>
        <w:tc>
          <w:tcPr>
            <w:tcW w:w="1418" w:type="dxa"/>
            <w:vAlign w:val="center"/>
          </w:tcPr>
          <w:p w14:paraId="51D120EB" w14:textId="77777777" w:rsidR="00030FCA" w:rsidRDefault="00922B1B">
            <w:pPr>
              <w:tabs>
                <w:tab w:val="left" w:pos="0"/>
              </w:tabs>
              <w:jc w:val="both"/>
            </w:pPr>
            <w:r>
              <w:t>29,11</w:t>
            </w:r>
          </w:p>
        </w:tc>
        <w:tc>
          <w:tcPr>
            <w:tcW w:w="1278" w:type="dxa"/>
            <w:vAlign w:val="center"/>
          </w:tcPr>
          <w:p w14:paraId="5EE8C657" w14:textId="77777777" w:rsidR="00030FCA" w:rsidRDefault="00922B1B">
            <w:pPr>
              <w:tabs>
                <w:tab w:val="left" w:pos="0"/>
              </w:tabs>
              <w:ind w:right="414"/>
              <w:jc w:val="both"/>
            </w:pPr>
            <w:r>
              <w:t>22,33</w:t>
            </w:r>
          </w:p>
        </w:tc>
        <w:tc>
          <w:tcPr>
            <w:tcW w:w="1272" w:type="dxa"/>
            <w:vAlign w:val="center"/>
          </w:tcPr>
          <w:p w14:paraId="230DD1D2" w14:textId="77777777" w:rsidR="00030FCA" w:rsidRDefault="00922B1B">
            <w:pPr>
              <w:tabs>
                <w:tab w:val="left" w:pos="0"/>
              </w:tabs>
              <w:ind w:left="278" w:right="267"/>
              <w:jc w:val="both"/>
            </w:pPr>
            <w:r>
              <w:t>6,78</w:t>
            </w:r>
          </w:p>
        </w:tc>
        <w:tc>
          <w:tcPr>
            <w:tcW w:w="1244" w:type="dxa"/>
            <w:vAlign w:val="center"/>
          </w:tcPr>
          <w:p w14:paraId="64373370" w14:textId="77777777" w:rsidR="00030FCA" w:rsidRDefault="00922B1B">
            <w:pPr>
              <w:tabs>
                <w:tab w:val="left" w:pos="0"/>
              </w:tabs>
              <w:ind w:left="120" w:right="109"/>
              <w:jc w:val="both"/>
            </w:pPr>
            <w:r>
              <w:t>-18,69</w:t>
            </w:r>
          </w:p>
        </w:tc>
      </w:tr>
    </w:tbl>
    <w:p w14:paraId="5A86F3D7" w14:textId="77777777" w:rsidR="00030FCA" w:rsidRDefault="00922B1B">
      <w:pPr>
        <w:tabs>
          <w:tab w:val="left" w:pos="0"/>
        </w:tabs>
        <w:spacing w:line="360" w:lineRule="auto"/>
        <w:ind w:firstLine="709"/>
        <w:jc w:val="both"/>
        <w:rPr>
          <w:sz w:val="28"/>
        </w:rPr>
      </w:pPr>
      <w:r>
        <w:rPr>
          <w:sz w:val="28"/>
        </w:rPr>
        <w:t xml:space="preserve">О достаточно устойчивом финансовом состоянии свидетельствует тот факт, что на конец периода коэффициент обеспеченности собственными оборотными средствами составил 1.0626, т.е. 106.3% собственных средств организации направлено на пополнение оборотных активов. Снижение коэффициента составило 0.301. Доля собственных средств в оборотных активах выше 10%, что соответствует нормативам минимального уровня устойчивого финансового состояния. Большинство коэффициентов финансовой устойчивости выше нормативных значений, следовательно, за </w:t>
      </w:r>
      <w:r>
        <w:rPr>
          <w:sz w:val="28"/>
        </w:rPr>
        <w:lastRenderedPageBreak/>
        <w:t>анализируемый период организация имеет повышенную рыночную финансовую устойчивость.</w:t>
      </w:r>
    </w:p>
    <w:p w14:paraId="06455F9E" w14:textId="77777777" w:rsidR="00030FCA" w:rsidRDefault="00922B1B">
      <w:pPr>
        <w:tabs>
          <w:tab w:val="left" w:pos="0"/>
        </w:tabs>
        <w:spacing w:line="360" w:lineRule="auto"/>
        <w:ind w:firstLine="709"/>
        <w:jc w:val="both"/>
        <w:rPr>
          <w:sz w:val="28"/>
        </w:rPr>
      </w:pPr>
      <w:r>
        <w:rPr>
          <w:sz w:val="28"/>
        </w:rPr>
        <w:t>Значения коэффициентов финансовой зависимости указывают на то, что компания в 2022 году более чем на 90% зависима от привлечённых ресурсов и, следовательно, при неблагоприятных условиях она не сможет быстро погасить обязательства и рискует стать неплатёжеспособной.</w:t>
      </w:r>
    </w:p>
    <w:p w14:paraId="2E71E214" w14:textId="77777777" w:rsidR="00030FCA" w:rsidRDefault="00922B1B">
      <w:pPr>
        <w:tabs>
          <w:tab w:val="left" w:pos="0"/>
        </w:tabs>
        <w:spacing w:line="360" w:lineRule="auto"/>
        <w:ind w:firstLine="709"/>
        <w:jc w:val="both"/>
        <w:rPr>
          <w:sz w:val="28"/>
        </w:rPr>
      </w:pPr>
      <w:r>
        <w:rPr>
          <w:sz w:val="28"/>
        </w:rPr>
        <w:t>Показатель коэффициента финансового левериджа за 2022 год означает, что доля заёмного капитала в 10,4 раза превышает долю собственного, однако у компании есть гарантированный поток прибыли, за счёт которой могут быть погашены задолженности. Эта ситуация достаточно характерна для предприятий торговли.</w:t>
      </w:r>
    </w:p>
    <w:p w14:paraId="61FADD26" w14:textId="77777777" w:rsidR="00030FCA" w:rsidRDefault="00922B1B">
      <w:pPr>
        <w:widowControl w:val="0"/>
        <w:tabs>
          <w:tab w:val="left" w:pos="993"/>
        </w:tabs>
        <w:spacing w:line="360" w:lineRule="auto"/>
        <w:ind w:firstLine="709"/>
        <w:jc w:val="both"/>
        <w:rPr>
          <w:color w:val="000000"/>
          <w:sz w:val="28"/>
          <w:szCs w:val="28"/>
        </w:rPr>
      </w:pPr>
      <w:r>
        <w:rPr>
          <w:color w:val="000000" w:themeColor="text1"/>
          <w:sz w:val="28"/>
          <w:szCs w:val="28"/>
        </w:rPr>
        <w:t>Таким образом, анализ показал, что исследуемое предприятие осуществляет свою деятельность, уделяя большое внимание развитию перспективных технологий, связанных с расширением товарного ассортимента, а также через внедрение единых бизнес-решений в области маркетинга, системы дистрибуции, обслуживания клиентов.</w:t>
      </w:r>
    </w:p>
    <w:p w14:paraId="7002EA5F" w14:textId="7A224C3A" w:rsidR="00030FCA" w:rsidRPr="005603E1" w:rsidRDefault="00922B1B">
      <w:pPr>
        <w:pStyle w:val="2"/>
        <w:widowControl w:val="0"/>
        <w:tabs>
          <w:tab w:val="left" w:pos="993"/>
        </w:tabs>
        <w:jc w:val="center"/>
        <w:rPr>
          <w:rFonts w:ascii="Times New Roman" w:eastAsia="Times New Roman" w:hAnsi="Times New Roman" w:cs="Times New Roman"/>
          <w:b/>
          <w:bCs/>
          <w:color w:val="auto"/>
          <w:sz w:val="28"/>
          <w:szCs w:val="28"/>
        </w:rPr>
      </w:pPr>
      <w:bookmarkStart w:id="24" w:name="_Toc166696613"/>
      <w:r w:rsidRPr="0094187B">
        <w:rPr>
          <w:rFonts w:ascii="Times New Roman" w:eastAsia="Times New Roman" w:hAnsi="Times New Roman" w:cs="Times New Roman"/>
          <w:b/>
          <w:bCs/>
          <w:color w:val="auto"/>
          <w:sz w:val="28"/>
          <w:szCs w:val="28"/>
        </w:rPr>
        <w:t>2.2</w:t>
      </w:r>
      <w:r>
        <w:rPr>
          <w:rFonts w:ascii="Times New Roman" w:eastAsia="Times New Roman" w:hAnsi="Times New Roman" w:cs="Times New Roman"/>
          <w:color w:val="auto"/>
          <w:sz w:val="28"/>
          <w:szCs w:val="28"/>
        </w:rPr>
        <w:t xml:space="preserve"> </w:t>
      </w:r>
      <w:r w:rsidRPr="005603E1">
        <w:rPr>
          <w:rFonts w:ascii="Times New Roman" w:eastAsia="Times New Roman" w:hAnsi="Times New Roman" w:cs="Times New Roman"/>
          <w:b/>
          <w:bCs/>
          <w:color w:val="auto"/>
          <w:sz w:val="28"/>
          <w:szCs w:val="28"/>
        </w:rPr>
        <w:t>Анализ эффективности использования лизингового оборудования с помощью коэффициента использования</w:t>
      </w:r>
      <w:bookmarkEnd w:id="24"/>
    </w:p>
    <w:p w14:paraId="3AE62A1C" w14:textId="77777777" w:rsidR="00030FCA" w:rsidRDefault="00922B1B">
      <w:pPr>
        <w:spacing w:line="360" w:lineRule="auto"/>
        <w:ind w:firstLine="709"/>
        <w:jc w:val="both"/>
        <w:rPr>
          <w:sz w:val="28"/>
          <w:szCs w:val="28"/>
        </w:rPr>
      </w:pPr>
      <w:r>
        <w:rPr>
          <w:sz w:val="28"/>
          <w:szCs w:val="28"/>
        </w:rPr>
        <w:t xml:space="preserve">В 2021 году предприятием </w:t>
      </w:r>
      <w:r>
        <w:rPr>
          <w:sz w:val="28"/>
        </w:rPr>
        <w:t xml:space="preserve">ООО «Торес» </w:t>
      </w:r>
      <w:r>
        <w:rPr>
          <w:sz w:val="28"/>
          <w:szCs w:val="28"/>
        </w:rPr>
        <w:t>по лизингу был взята в тофургон стоимостью 232,8 тыс. руб., срок лизинга – 3 года (2021 г. –2023 г.)</w:t>
      </w:r>
    </w:p>
    <w:p w14:paraId="2AEA47B8" w14:textId="77777777" w:rsidR="00030FCA" w:rsidRDefault="00922B1B">
      <w:pPr>
        <w:spacing w:line="360" w:lineRule="auto"/>
        <w:ind w:firstLine="709"/>
        <w:jc w:val="both"/>
        <w:rPr>
          <w:sz w:val="28"/>
          <w:szCs w:val="28"/>
        </w:rPr>
      </w:pPr>
      <w:r>
        <w:rPr>
          <w:sz w:val="28"/>
          <w:szCs w:val="28"/>
        </w:rPr>
        <w:t>Согласованный процент комиссии по лизингу составил 4 % годовых, процентная ставка по привлекаемому для совершения лизинговой сделки кредиту – 10 %. Капитальный ремонт оборудования и его техническое обслуживание осуществляет Лизингодатель ("ВЭБ – лизинг")</w:t>
      </w:r>
    </w:p>
    <w:p w14:paraId="78CE259F" w14:textId="77777777" w:rsidR="00030FCA" w:rsidRDefault="00922B1B">
      <w:pPr>
        <w:spacing w:line="360" w:lineRule="auto"/>
        <w:ind w:firstLine="709"/>
        <w:jc w:val="both"/>
        <w:rPr>
          <w:sz w:val="28"/>
          <w:szCs w:val="28"/>
        </w:rPr>
      </w:pPr>
      <w:r>
        <w:rPr>
          <w:sz w:val="28"/>
          <w:szCs w:val="28"/>
        </w:rPr>
        <w:t>Лизингодатель ("ВЭБ - лизинг") предоставляет пользователю некоторые дополнительные услуги, общая сумма руб: 9481.492 расходы работников лизингодателя поездки; расходы на предоставление юридических консультаций, связанных с заключением договора аренды; расходы на консультации по эксплуатации оборудования.</w:t>
      </w:r>
    </w:p>
    <w:p w14:paraId="1786456B" w14:textId="77777777" w:rsidR="00030FCA" w:rsidRDefault="00922B1B">
      <w:pPr>
        <w:spacing w:line="360" w:lineRule="auto"/>
        <w:ind w:firstLine="709"/>
        <w:jc w:val="both"/>
        <w:rPr>
          <w:sz w:val="28"/>
          <w:szCs w:val="28"/>
        </w:rPr>
      </w:pPr>
      <w:r>
        <w:rPr>
          <w:sz w:val="28"/>
          <w:szCs w:val="28"/>
        </w:rPr>
        <w:lastRenderedPageBreak/>
        <w:t>Оплата арендных платежей были произведены ежегодно, равными долями. По истечении срока действия договора имущество передается в собственность лизингополучателя, что делает их в полную сумму арендных платежей и оплаты выкупной стоимости имущества. Размер НДС - 18%.</w:t>
      </w:r>
    </w:p>
    <w:p w14:paraId="1521C8B4" w14:textId="77777777" w:rsidR="00030FCA" w:rsidRDefault="00922B1B">
      <w:pPr>
        <w:spacing w:line="360" w:lineRule="auto"/>
        <w:ind w:firstLine="709"/>
        <w:jc w:val="both"/>
        <w:rPr>
          <w:rStyle w:val="a3"/>
          <w:i w:val="0"/>
          <w:sz w:val="28"/>
          <w:szCs w:val="28"/>
        </w:rPr>
      </w:pPr>
      <w:r>
        <w:rPr>
          <w:rStyle w:val="a3"/>
          <w:i w:val="0"/>
          <w:sz w:val="28"/>
          <w:szCs w:val="28"/>
        </w:rPr>
        <w:t>Сначала вычисляет среднюю стоимость оборудования и сумму амортизации за период аренды, который приведен в таблице 8.</w:t>
      </w:r>
      <w:bookmarkStart w:id="25" w:name="_Toc260054354"/>
    </w:p>
    <w:p w14:paraId="4C1D6906" w14:textId="77777777" w:rsidR="00030FCA" w:rsidRDefault="00922B1B">
      <w:pPr>
        <w:spacing w:line="360" w:lineRule="auto"/>
        <w:jc w:val="both"/>
        <w:rPr>
          <w:rStyle w:val="a3"/>
          <w:i w:val="0"/>
          <w:sz w:val="28"/>
          <w:szCs w:val="28"/>
        </w:rPr>
      </w:pPr>
      <w:r>
        <w:rPr>
          <w:rStyle w:val="a3"/>
          <w:i w:val="0"/>
          <w:sz w:val="28"/>
          <w:szCs w:val="28"/>
        </w:rPr>
        <w:t>Таблица 8 – Среднегодовая стоимость оборудования и размер амортизационных отчислений</w:t>
      </w:r>
    </w:p>
    <w:tbl>
      <w:tblPr>
        <w:tblStyle w:val="af"/>
        <w:tblW w:w="0" w:type="auto"/>
        <w:tblInd w:w="108" w:type="dxa"/>
        <w:tblLook w:val="04A0" w:firstRow="1" w:lastRow="0" w:firstColumn="1" w:lastColumn="0" w:noHBand="0" w:noVBand="1"/>
      </w:tblPr>
      <w:tblGrid>
        <w:gridCol w:w="1331"/>
        <w:gridCol w:w="2254"/>
        <w:gridCol w:w="1950"/>
        <w:gridCol w:w="1950"/>
        <w:gridCol w:w="1751"/>
      </w:tblGrid>
      <w:tr w:rsidR="00030FCA" w14:paraId="1F7D5A26" w14:textId="77777777">
        <w:tc>
          <w:tcPr>
            <w:tcW w:w="1370" w:type="dxa"/>
            <w:vAlign w:val="center"/>
          </w:tcPr>
          <w:p w14:paraId="1F52D789" w14:textId="77777777" w:rsidR="00030FCA" w:rsidRDefault="00922B1B">
            <w:pPr>
              <w:spacing w:line="360" w:lineRule="auto"/>
              <w:jc w:val="both"/>
            </w:pPr>
            <w:r>
              <w:t>Год</w:t>
            </w:r>
          </w:p>
        </w:tc>
        <w:tc>
          <w:tcPr>
            <w:tcW w:w="2265" w:type="dxa"/>
            <w:vAlign w:val="center"/>
          </w:tcPr>
          <w:p w14:paraId="482359C4" w14:textId="77777777" w:rsidR="00030FCA" w:rsidRDefault="00922B1B">
            <w:pPr>
              <w:spacing w:line="360" w:lineRule="auto"/>
              <w:jc w:val="both"/>
            </w:pPr>
            <w:r>
              <w:t>Амортизационные отчисления, тыс. руб.</w:t>
            </w:r>
          </w:p>
        </w:tc>
        <w:tc>
          <w:tcPr>
            <w:tcW w:w="1984" w:type="dxa"/>
            <w:vAlign w:val="center"/>
          </w:tcPr>
          <w:p w14:paraId="0F379A7C" w14:textId="77777777" w:rsidR="00030FCA" w:rsidRDefault="00922B1B">
            <w:pPr>
              <w:spacing w:line="360" w:lineRule="auto"/>
              <w:jc w:val="both"/>
            </w:pPr>
            <w:r>
              <w:t>Стоимость</w:t>
            </w:r>
          </w:p>
          <w:p w14:paraId="632E3833" w14:textId="77777777" w:rsidR="00030FCA" w:rsidRDefault="00922B1B">
            <w:pPr>
              <w:spacing w:line="360" w:lineRule="auto"/>
              <w:jc w:val="both"/>
            </w:pPr>
            <w:r>
              <w:t>автофургона на</w:t>
            </w:r>
          </w:p>
          <w:p w14:paraId="7F2EDC5B" w14:textId="77777777" w:rsidR="00030FCA" w:rsidRDefault="00922B1B">
            <w:pPr>
              <w:spacing w:line="360" w:lineRule="auto"/>
              <w:jc w:val="both"/>
            </w:pPr>
            <w:r>
              <w:t>конец отчетного</w:t>
            </w:r>
          </w:p>
          <w:p w14:paraId="43C89B79" w14:textId="77777777" w:rsidR="00030FCA" w:rsidRDefault="00922B1B">
            <w:pPr>
              <w:spacing w:line="360" w:lineRule="auto"/>
              <w:jc w:val="both"/>
            </w:pPr>
            <w:r>
              <w:t>года, тыс. руб</w:t>
            </w:r>
          </w:p>
        </w:tc>
        <w:tc>
          <w:tcPr>
            <w:tcW w:w="1984" w:type="dxa"/>
            <w:vAlign w:val="center"/>
          </w:tcPr>
          <w:p w14:paraId="020159F0" w14:textId="77777777" w:rsidR="00030FCA" w:rsidRDefault="00922B1B">
            <w:pPr>
              <w:spacing w:line="360" w:lineRule="auto"/>
              <w:jc w:val="both"/>
            </w:pPr>
            <w:r>
              <w:t>Стоимость</w:t>
            </w:r>
          </w:p>
          <w:p w14:paraId="08E3EBA9" w14:textId="77777777" w:rsidR="00030FCA" w:rsidRDefault="00922B1B">
            <w:pPr>
              <w:spacing w:line="360" w:lineRule="auto"/>
              <w:jc w:val="both"/>
            </w:pPr>
            <w:r>
              <w:t>автофургона на начало отчетного года, тыс. руб.</w:t>
            </w:r>
          </w:p>
        </w:tc>
        <w:tc>
          <w:tcPr>
            <w:tcW w:w="1751" w:type="dxa"/>
            <w:vAlign w:val="center"/>
          </w:tcPr>
          <w:p w14:paraId="2AD470F7" w14:textId="77777777" w:rsidR="00030FCA" w:rsidRDefault="00922B1B">
            <w:pPr>
              <w:spacing w:line="360" w:lineRule="auto"/>
              <w:jc w:val="both"/>
            </w:pPr>
            <w:r>
              <w:t>Среднегодовая</w:t>
            </w:r>
          </w:p>
          <w:p w14:paraId="32FE718A" w14:textId="77777777" w:rsidR="00030FCA" w:rsidRDefault="00922B1B">
            <w:pPr>
              <w:spacing w:line="360" w:lineRule="auto"/>
              <w:jc w:val="both"/>
            </w:pPr>
            <w:r>
              <w:t>Стоимость автофургона,</w:t>
            </w:r>
          </w:p>
          <w:p w14:paraId="6656801A" w14:textId="77777777" w:rsidR="00030FCA" w:rsidRDefault="00922B1B">
            <w:pPr>
              <w:spacing w:line="360" w:lineRule="auto"/>
              <w:jc w:val="both"/>
            </w:pPr>
            <w:r>
              <w:t>тыс. руб.</w:t>
            </w:r>
          </w:p>
        </w:tc>
      </w:tr>
      <w:tr w:rsidR="00030FCA" w14:paraId="4A1A2A4C" w14:textId="77777777">
        <w:tc>
          <w:tcPr>
            <w:tcW w:w="1370" w:type="dxa"/>
            <w:vAlign w:val="center"/>
          </w:tcPr>
          <w:p w14:paraId="26F826DE" w14:textId="77777777" w:rsidR="00030FCA" w:rsidRDefault="00922B1B">
            <w:pPr>
              <w:spacing w:line="360" w:lineRule="auto"/>
              <w:jc w:val="both"/>
            </w:pPr>
            <w:r>
              <w:t>2021</w:t>
            </w:r>
          </w:p>
          <w:p w14:paraId="18F7DBEE" w14:textId="77777777" w:rsidR="00030FCA" w:rsidRDefault="00922B1B">
            <w:pPr>
              <w:spacing w:line="360" w:lineRule="auto"/>
              <w:jc w:val="both"/>
            </w:pPr>
            <w:r>
              <w:t>2022</w:t>
            </w:r>
          </w:p>
          <w:p w14:paraId="77BD05A9" w14:textId="77777777" w:rsidR="00030FCA" w:rsidRDefault="00922B1B">
            <w:pPr>
              <w:spacing w:line="360" w:lineRule="auto"/>
              <w:jc w:val="both"/>
            </w:pPr>
            <w:r>
              <w:t>2023</w:t>
            </w:r>
          </w:p>
        </w:tc>
        <w:tc>
          <w:tcPr>
            <w:tcW w:w="2265" w:type="dxa"/>
            <w:vAlign w:val="center"/>
          </w:tcPr>
          <w:p w14:paraId="298F1A2F" w14:textId="77777777" w:rsidR="00030FCA" w:rsidRDefault="00922B1B">
            <w:pPr>
              <w:spacing w:line="360" w:lineRule="auto"/>
              <w:jc w:val="both"/>
            </w:pPr>
            <w:r>
              <w:t>23,28</w:t>
            </w:r>
          </w:p>
          <w:p w14:paraId="71EC453A" w14:textId="77777777" w:rsidR="00030FCA" w:rsidRDefault="00922B1B">
            <w:pPr>
              <w:spacing w:line="360" w:lineRule="auto"/>
              <w:jc w:val="both"/>
            </w:pPr>
            <w:r>
              <w:t>23,28</w:t>
            </w:r>
          </w:p>
          <w:p w14:paraId="1028BF34" w14:textId="77777777" w:rsidR="00030FCA" w:rsidRDefault="00922B1B">
            <w:pPr>
              <w:spacing w:line="360" w:lineRule="auto"/>
              <w:jc w:val="both"/>
            </w:pPr>
            <w:r>
              <w:t>23,28</w:t>
            </w:r>
          </w:p>
        </w:tc>
        <w:tc>
          <w:tcPr>
            <w:tcW w:w="1984" w:type="dxa"/>
            <w:vAlign w:val="center"/>
          </w:tcPr>
          <w:p w14:paraId="063BEE68" w14:textId="77777777" w:rsidR="00030FCA" w:rsidRDefault="00922B1B">
            <w:pPr>
              <w:spacing w:line="360" w:lineRule="auto"/>
              <w:jc w:val="both"/>
            </w:pPr>
            <w:r>
              <w:t>209,52</w:t>
            </w:r>
          </w:p>
          <w:p w14:paraId="4435CE51" w14:textId="77777777" w:rsidR="00030FCA" w:rsidRDefault="00922B1B">
            <w:pPr>
              <w:spacing w:line="360" w:lineRule="auto"/>
              <w:jc w:val="both"/>
            </w:pPr>
            <w:r>
              <w:t>186,24</w:t>
            </w:r>
          </w:p>
          <w:p w14:paraId="5F38DEA7" w14:textId="77777777" w:rsidR="00030FCA" w:rsidRDefault="00922B1B">
            <w:pPr>
              <w:spacing w:line="360" w:lineRule="auto"/>
              <w:jc w:val="both"/>
            </w:pPr>
            <w:r>
              <w:t>162,96</w:t>
            </w:r>
          </w:p>
        </w:tc>
        <w:tc>
          <w:tcPr>
            <w:tcW w:w="1984" w:type="dxa"/>
            <w:vAlign w:val="center"/>
          </w:tcPr>
          <w:p w14:paraId="23C295B8" w14:textId="77777777" w:rsidR="00030FCA" w:rsidRDefault="00922B1B">
            <w:pPr>
              <w:spacing w:line="360" w:lineRule="auto"/>
              <w:jc w:val="both"/>
            </w:pPr>
            <w:r>
              <w:t>232,8</w:t>
            </w:r>
          </w:p>
          <w:p w14:paraId="7AF680A4" w14:textId="77777777" w:rsidR="00030FCA" w:rsidRDefault="00922B1B">
            <w:pPr>
              <w:spacing w:line="360" w:lineRule="auto"/>
              <w:jc w:val="both"/>
            </w:pPr>
            <w:r>
              <w:t>209,52</w:t>
            </w:r>
          </w:p>
          <w:p w14:paraId="5DB21ABF" w14:textId="77777777" w:rsidR="00030FCA" w:rsidRDefault="00922B1B">
            <w:pPr>
              <w:spacing w:line="360" w:lineRule="auto"/>
              <w:jc w:val="both"/>
            </w:pPr>
            <w:r>
              <w:t>186,24</w:t>
            </w:r>
          </w:p>
        </w:tc>
        <w:tc>
          <w:tcPr>
            <w:tcW w:w="1751" w:type="dxa"/>
            <w:vAlign w:val="center"/>
          </w:tcPr>
          <w:p w14:paraId="14B9054E" w14:textId="77777777" w:rsidR="00030FCA" w:rsidRDefault="00922B1B">
            <w:pPr>
              <w:spacing w:line="360" w:lineRule="auto"/>
              <w:jc w:val="both"/>
            </w:pPr>
            <w:r>
              <w:t>221,16</w:t>
            </w:r>
          </w:p>
          <w:p w14:paraId="190D34BD" w14:textId="77777777" w:rsidR="00030FCA" w:rsidRDefault="00922B1B">
            <w:pPr>
              <w:spacing w:line="360" w:lineRule="auto"/>
              <w:jc w:val="both"/>
            </w:pPr>
            <w:r>
              <w:t>197,88</w:t>
            </w:r>
          </w:p>
          <w:p w14:paraId="2AAD015E" w14:textId="77777777" w:rsidR="00030FCA" w:rsidRDefault="00922B1B">
            <w:pPr>
              <w:spacing w:line="360" w:lineRule="auto"/>
              <w:jc w:val="both"/>
            </w:pPr>
            <w:r>
              <w:t>174,60</w:t>
            </w:r>
          </w:p>
        </w:tc>
      </w:tr>
      <w:tr w:rsidR="00030FCA" w14:paraId="47DB9570" w14:textId="77777777">
        <w:tc>
          <w:tcPr>
            <w:tcW w:w="1370" w:type="dxa"/>
            <w:vAlign w:val="center"/>
          </w:tcPr>
          <w:p w14:paraId="68D57375" w14:textId="77777777" w:rsidR="00030FCA" w:rsidRDefault="00922B1B">
            <w:pPr>
              <w:spacing w:line="360" w:lineRule="auto"/>
              <w:jc w:val="both"/>
            </w:pPr>
            <w:r>
              <w:t>Итого</w:t>
            </w:r>
          </w:p>
        </w:tc>
        <w:tc>
          <w:tcPr>
            <w:tcW w:w="2265" w:type="dxa"/>
            <w:vAlign w:val="center"/>
          </w:tcPr>
          <w:p w14:paraId="5FBB4524" w14:textId="77777777" w:rsidR="00030FCA" w:rsidRDefault="00922B1B">
            <w:pPr>
              <w:spacing w:line="360" w:lineRule="auto"/>
              <w:ind w:firstLine="709"/>
              <w:jc w:val="both"/>
            </w:pPr>
            <w:r>
              <w:t>69,84</w:t>
            </w:r>
          </w:p>
        </w:tc>
        <w:tc>
          <w:tcPr>
            <w:tcW w:w="1984" w:type="dxa"/>
            <w:vAlign w:val="center"/>
          </w:tcPr>
          <w:p w14:paraId="2E5856A9" w14:textId="77777777" w:rsidR="00030FCA" w:rsidRDefault="00030FCA">
            <w:pPr>
              <w:spacing w:line="360" w:lineRule="auto"/>
              <w:ind w:firstLine="709"/>
              <w:jc w:val="both"/>
            </w:pPr>
          </w:p>
        </w:tc>
        <w:tc>
          <w:tcPr>
            <w:tcW w:w="1984" w:type="dxa"/>
            <w:vAlign w:val="center"/>
          </w:tcPr>
          <w:p w14:paraId="0E017068" w14:textId="77777777" w:rsidR="00030FCA" w:rsidRDefault="00030FCA">
            <w:pPr>
              <w:spacing w:line="360" w:lineRule="auto"/>
              <w:ind w:firstLine="709"/>
              <w:jc w:val="both"/>
            </w:pPr>
          </w:p>
        </w:tc>
        <w:tc>
          <w:tcPr>
            <w:tcW w:w="1751" w:type="dxa"/>
            <w:vAlign w:val="center"/>
          </w:tcPr>
          <w:p w14:paraId="6842058B" w14:textId="77777777" w:rsidR="00030FCA" w:rsidRDefault="00030FCA">
            <w:pPr>
              <w:spacing w:line="360" w:lineRule="auto"/>
              <w:ind w:firstLine="709"/>
              <w:jc w:val="both"/>
            </w:pPr>
          </w:p>
        </w:tc>
      </w:tr>
    </w:tbl>
    <w:p w14:paraId="4E00D1C3" w14:textId="77777777" w:rsidR="00030FCA" w:rsidRDefault="00922B1B">
      <w:pPr>
        <w:spacing w:line="360" w:lineRule="auto"/>
        <w:ind w:firstLine="709"/>
        <w:jc w:val="both"/>
        <w:rPr>
          <w:bCs/>
          <w:sz w:val="28"/>
          <w:szCs w:val="28"/>
        </w:rPr>
      </w:pPr>
      <w:r>
        <w:rPr>
          <w:bCs/>
          <w:sz w:val="28"/>
          <w:szCs w:val="28"/>
        </w:rPr>
        <w:t>Расчет общей суммы лизинговых платежей производится по формуле (2.1).</w:t>
      </w:r>
    </w:p>
    <w:p w14:paraId="107C0B25" w14:textId="77777777" w:rsidR="00030FCA" w:rsidRDefault="00922B1B">
      <w:pPr>
        <w:spacing w:line="360" w:lineRule="auto"/>
        <w:ind w:firstLine="709"/>
        <w:jc w:val="center"/>
        <w:rPr>
          <w:bCs/>
          <w:sz w:val="28"/>
          <w:szCs w:val="28"/>
        </w:rPr>
      </w:pPr>
      <w:r>
        <w:rPr>
          <w:bCs/>
          <w:sz w:val="28"/>
          <w:szCs w:val="28"/>
        </w:rPr>
        <w:t>Л = А + Пк + Пком + Пу + НДС, (2.1)</w:t>
      </w:r>
    </w:p>
    <w:p w14:paraId="01C4541A" w14:textId="77777777" w:rsidR="00030FCA" w:rsidRDefault="00922B1B">
      <w:pPr>
        <w:spacing w:line="360" w:lineRule="auto"/>
        <w:ind w:firstLine="709"/>
        <w:jc w:val="both"/>
        <w:rPr>
          <w:bCs/>
          <w:sz w:val="28"/>
          <w:szCs w:val="28"/>
        </w:rPr>
      </w:pPr>
      <w:r>
        <w:rPr>
          <w:bCs/>
          <w:sz w:val="28"/>
          <w:szCs w:val="28"/>
        </w:rPr>
        <w:t>где А – величина амортизации арендодателю;</w:t>
      </w:r>
    </w:p>
    <w:p w14:paraId="63DB0BC3" w14:textId="77777777" w:rsidR="00030FCA" w:rsidRDefault="00922B1B">
      <w:pPr>
        <w:spacing w:line="360" w:lineRule="auto"/>
        <w:ind w:firstLine="709"/>
        <w:jc w:val="both"/>
        <w:rPr>
          <w:bCs/>
          <w:sz w:val="28"/>
          <w:szCs w:val="28"/>
        </w:rPr>
      </w:pPr>
      <w:r>
        <w:rPr>
          <w:bCs/>
          <w:sz w:val="28"/>
          <w:szCs w:val="28"/>
        </w:rPr>
        <w:t>Пк – выплаты лизингодателю за кредитные ресурсы, используемые ими;</w:t>
      </w:r>
    </w:p>
    <w:p w14:paraId="655F1906" w14:textId="77777777" w:rsidR="00030FCA" w:rsidRDefault="00922B1B">
      <w:pPr>
        <w:spacing w:line="360" w:lineRule="auto"/>
        <w:ind w:firstLine="709"/>
        <w:jc w:val="both"/>
        <w:rPr>
          <w:bCs/>
          <w:sz w:val="28"/>
          <w:szCs w:val="28"/>
        </w:rPr>
      </w:pPr>
      <w:r>
        <w:rPr>
          <w:bCs/>
          <w:sz w:val="28"/>
          <w:szCs w:val="28"/>
        </w:rPr>
        <w:t>Пком – комиссионные выплаты;</w:t>
      </w:r>
    </w:p>
    <w:p w14:paraId="0C4FDC37" w14:textId="77777777" w:rsidR="00030FCA" w:rsidRDefault="00922B1B">
      <w:pPr>
        <w:spacing w:line="360" w:lineRule="auto"/>
        <w:ind w:firstLine="709"/>
        <w:jc w:val="both"/>
        <w:rPr>
          <w:bCs/>
          <w:sz w:val="28"/>
          <w:szCs w:val="28"/>
        </w:rPr>
      </w:pPr>
      <w:r>
        <w:rPr>
          <w:bCs/>
          <w:sz w:val="28"/>
          <w:szCs w:val="28"/>
        </w:rPr>
        <w:t>Пу – Плата за дополнительные услуги арендодателю.</w:t>
      </w:r>
    </w:p>
    <w:p w14:paraId="6EBFE612" w14:textId="77777777" w:rsidR="00030FCA" w:rsidRDefault="00922B1B">
      <w:pPr>
        <w:spacing w:line="360" w:lineRule="auto"/>
        <w:ind w:firstLine="709"/>
        <w:jc w:val="both"/>
        <w:rPr>
          <w:bCs/>
          <w:sz w:val="28"/>
          <w:szCs w:val="28"/>
        </w:rPr>
      </w:pPr>
      <w:r>
        <w:rPr>
          <w:bCs/>
          <w:sz w:val="28"/>
          <w:szCs w:val="28"/>
        </w:rPr>
        <w:t>Проведенные расчеты размера арендных платежей за каждый год (таблица 9).</w:t>
      </w:r>
    </w:p>
    <w:p w14:paraId="52EA344D" w14:textId="77777777" w:rsidR="00030FCA" w:rsidRDefault="00922B1B">
      <w:pPr>
        <w:spacing w:line="360" w:lineRule="auto"/>
        <w:jc w:val="both"/>
        <w:rPr>
          <w:bCs/>
          <w:sz w:val="28"/>
          <w:szCs w:val="28"/>
        </w:rPr>
      </w:pPr>
      <w:r>
        <w:rPr>
          <w:bCs/>
          <w:noProof/>
          <w:sz w:val="28"/>
          <w:szCs w:val="28"/>
        </w:rPr>
        <w:lastRenderedPageBreak/>
        <w:drawing>
          <wp:anchor distT="0" distB="0" distL="114300" distR="114300" simplePos="0" relativeHeight="251664384" behindDoc="0" locked="0" layoutInCell="1" allowOverlap="1" wp14:anchorId="5898B240" wp14:editId="74FB2700">
            <wp:simplePos x="0" y="0"/>
            <wp:positionH relativeFrom="column">
              <wp:posOffset>-13335</wp:posOffset>
            </wp:positionH>
            <wp:positionV relativeFrom="paragraph">
              <wp:posOffset>314325</wp:posOffset>
            </wp:positionV>
            <wp:extent cx="5943600" cy="204787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t="921"/>
                    <a:stretch>
                      <a:fillRect/>
                    </a:stretch>
                  </pic:blipFill>
                  <pic:spPr>
                    <a:xfrm>
                      <a:off x="0" y="0"/>
                      <a:ext cx="5943600" cy="2047875"/>
                    </a:xfrm>
                    <a:prstGeom prst="rect">
                      <a:avLst/>
                    </a:prstGeom>
                    <a:noFill/>
                    <a:ln>
                      <a:noFill/>
                    </a:ln>
                  </pic:spPr>
                </pic:pic>
              </a:graphicData>
            </a:graphic>
          </wp:anchor>
        </w:drawing>
      </w:r>
      <w:r>
        <w:rPr>
          <w:bCs/>
          <w:sz w:val="28"/>
          <w:szCs w:val="28"/>
        </w:rPr>
        <w:t>Таблица 9 – Размеры лизинговых платежей по каждому году</w:t>
      </w:r>
    </w:p>
    <w:p w14:paraId="7DE5603C" w14:textId="77777777" w:rsidR="00030FCA" w:rsidRDefault="00922B1B">
      <w:pPr>
        <w:spacing w:line="360" w:lineRule="auto"/>
        <w:ind w:firstLine="709"/>
        <w:jc w:val="both"/>
        <w:rPr>
          <w:bCs/>
          <w:sz w:val="28"/>
          <w:szCs w:val="28"/>
        </w:rPr>
      </w:pPr>
      <w:r>
        <w:rPr>
          <w:bCs/>
          <w:sz w:val="28"/>
          <w:szCs w:val="28"/>
        </w:rPr>
        <w:t>Тогда есть общая сумма арендных платежей в течение срока действия договора лизинга и остаточной стоимости оборудования. Расчет был сделан по формуле (2.2).</w:t>
      </w:r>
    </w:p>
    <w:p w14:paraId="63A9DE12" w14:textId="77777777" w:rsidR="00030FCA" w:rsidRDefault="00922B1B">
      <w:pPr>
        <w:spacing w:line="360" w:lineRule="auto"/>
        <w:ind w:firstLine="709"/>
        <w:jc w:val="both"/>
        <w:rPr>
          <w:bCs/>
          <w:sz w:val="28"/>
          <w:szCs w:val="28"/>
        </w:rPr>
      </w:pPr>
      <w:r>
        <w:rPr>
          <w:bCs/>
          <w:sz w:val="28"/>
          <w:szCs w:val="28"/>
        </w:rPr>
        <w:t>Со = Сн –сумма Аn = 69,84 тыс. руб., (2.2)</w:t>
      </w:r>
    </w:p>
    <w:p w14:paraId="06B9578C" w14:textId="77777777" w:rsidR="00030FCA" w:rsidRDefault="00922B1B">
      <w:pPr>
        <w:spacing w:line="360" w:lineRule="auto"/>
        <w:ind w:firstLine="709"/>
        <w:jc w:val="both"/>
        <w:rPr>
          <w:bCs/>
          <w:sz w:val="28"/>
          <w:szCs w:val="28"/>
        </w:rPr>
      </w:pPr>
      <w:r>
        <w:rPr>
          <w:bCs/>
          <w:sz w:val="28"/>
          <w:szCs w:val="28"/>
        </w:rPr>
        <w:t>где Со – остаточная стоимость катка;</w:t>
      </w:r>
    </w:p>
    <w:p w14:paraId="0F6044C5" w14:textId="77777777" w:rsidR="00030FCA" w:rsidRDefault="00922B1B">
      <w:pPr>
        <w:spacing w:line="360" w:lineRule="auto"/>
        <w:ind w:firstLine="709"/>
        <w:jc w:val="both"/>
        <w:rPr>
          <w:bCs/>
          <w:sz w:val="28"/>
          <w:szCs w:val="28"/>
        </w:rPr>
      </w:pPr>
      <w:r>
        <w:rPr>
          <w:bCs/>
          <w:sz w:val="28"/>
          <w:szCs w:val="28"/>
        </w:rPr>
        <w:t>Сн – балансовая стоимость.</w:t>
      </w:r>
    </w:p>
    <w:p w14:paraId="7B3AE1CD" w14:textId="77777777" w:rsidR="00030FCA" w:rsidRDefault="00922B1B">
      <w:pPr>
        <w:spacing w:line="360" w:lineRule="auto"/>
        <w:ind w:firstLine="709"/>
        <w:jc w:val="both"/>
        <w:rPr>
          <w:bCs/>
          <w:sz w:val="28"/>
          <w:szCs w:val="28"/>
        </w:rPr>
      </w:pPr>
      <w:r>
        <w:rPr>
          <w:bCs/>
          <w:sz w:val="28"/>
          <w:szCs w:val="28"/>
        </w:rPr>
        <w:t>Расчет произведен в таблице 10.</w:t>
      </w:r>
    </w:p>
    <w:p w14:paraId="1CF56412" w14:textId="77777777" w:rsidR="00030FCA" w:rsidRDefault="00922B1B">
      <w:pPr>
        <w:spacing w:line="360" w:lineRule="auto"/>
        <w:jc w:val="both"/>
        <w:rPr>
          <w:bCs/>
          <w:sz w:val="28"/>
          <w:szCs w:val="28"/>
        </w:rPr>
      </w:pPr>
      <w:r>
        <w:rPr>
          <w:bCs/>
          <w:sz w:val="28"/>
          <w:szCs w:val="28"/>
        </w:rPr>
        <w:t>Таблица 10 – Выплаты лизинговых платежей</w:t>
      </w:r>
    </w:p>
    <w:tbl>
      <w:tblPr>
        <w:tblStyle w:val="af"/>
        <w:tblW w:w="0" w:type="auto"/>
        <w:tblInd w:w="108" w:type="dxa"/>
        <w:tblLook w:val="04A0" w:firstRow="1" w:lastRow="0" w:firstColumn="1" w:lastColumn="0" w:noHBand="0" w:noVBand="1"/>
      </w:tblPr>
      <w:tblGrid>
        <w:gridCol w:w="1839"/>
        <w:gridCol w:w="7397"/>
      </w:tblGrid>
      <w:tr w:rsidR="00030FCA" w14:paraId="3D711054" w14:textId="77777777">
        <w:tc>
          <w:tcPr>
            <w:tcW w:w="1843" w:type="dxa"/>
            <w:vAlign w:val="center"/>
          </w:tcPr>
          <w:p w14:paraId="0D0CBDEA" w14:textId="77777777" w:rsidR="00030FCA" w:rsidRDefault="00922B1B">
            <w:pPr>
              <w:spacing w:line="360" w:lineRule="auto"/>
              <w:ind w:firstLine="709"/>
              <w:jc w:val="both"/>
              <w:rPr>
                <w:bCs/>
              </w:rPr>
            </w:pPr>
            <w:r>
              <w:rPr>
                <w:bCs/>
              </w:rPr>
              <w:t>Дата</w:t>
            </w:r>
          </w:p>
        </w:tc>
        <w:tc>
          <w:tcPr>
            <w:tcW w:w="7513" w:type="dxa"/>
            <w:vAlign w:val="center"/>
          </w:tcPr>
          <w:p w14:paraId="3CDE7667" w14:textId="77777777" w:rsidR="00030FCA" w:rsidRDefault="00922B1B">
            <w:pPr>
              <w:spacing w:line="360" w:lineRule="auto"/>
              <w:ind w:firstLine="709"/>
              <w:jc w:val="both"/>
              <w:rPr>
                <w:bCs/>
              </w:rPr>
            </w:pPr>
            <w:r>
              <w:rPr>
                <w:bCs/>
              </w:rPr>
              <w:t>Сумма</w:t>
            </w:r>
          </w:p>
        </w:tc>
      </w:tr>
      <w:tr w:rsidR="00030FCA" w14:paraId="37DF7B3E" w14:textId="77777777">
        <w:tc>
          <w:tcPr>
            <w:tcW w:w="1843" w:type="dxa"/>
            <w:vAlign w:val="center"/>
          </w:tcPr>
          <w:p w14:paraId="358C4839" w14:textId="77777777" w:rsidR="00030FCA" w:rsidRDefault="00922B1B">
            <w:pPr>
              <w:spacing w:line="360" w:lineRule="auto"/>
              <w:ind w:firstLine="709"/>
              <w:jc w:val="both"/>
              <w:rPr>
                <w:bCs/>
              </w:rPr>
            </w:pPr>
            <w:r>
              <w:rPr>
                <w:bCs/>
              </w:rPr>
              <w:t>1.11.21</w:t>
            </w:r>
          </w:p>
          <w:p w14:paraId="61BB8726" w14:textId="77777777" w:rsidR="00030FCA" w:rsidRDefault="00922B1B">
            <w:pPr>
              <w:spacing w:line="360" w:lineRule="auto"/>
              <w:ind w:firstLine="709"/>
              <w:jc w:val="both"/>
              <w:rPr>
                <w:bCs/>
              </w:rPr>
            </w:pPr>
            <w:r>
              <w:rPr>
                <w:bCs/>
              </w:rPr>
              <w:t>1.11.22</w:t>
            </w:r>
          </w:p>
          <w:p w14:paraId="723CB1D7" w14:textId="77777777" w:rsidR="00030FCA" w:rsidRDefault="00922B1B">
            <w:pPr>
              <w:spacing w:line="360" w:lineRule="auto"/>
              <w:ind w:firstLine="709"/>
              <w:jc w:val="both"/>
              <w:rPr>
                <w:bCs/>
              </w:rPr>
            </w:pPr>
            <w:r>
              <w:rPr>
                <w:bCs/>
              </w:rPr>
              <w:t>1.11.23</w:t>
            </w:r>
          </w:p>
        </w:tc>
        <w:tc>
          <w:tcPr>
            <w:tcW w:w="7513" w:type="dxa"/>
            <w:vAlign w:val="center"/>
          </w:tcPr>
          <w:p w14:paraId="1D7F7AAC" w14:textId="77777777" w:rsidR="00030FCA" w:rsidRDefault="00922B1B">
            <w:pPr>
              <w:spacing w:line="360" w:lineRule="auto"/>
              <w:ind w:firstLine="709"/>
              <w:jc w:val="both"/>
              <w:rPr>
                <w:bCs/>
              </w:rPr>
            </w:pPr>
            <w:r>
              <w:rPr>
                <w:bCs/>
              </w:rPr>
              <w:t>528940,39</w:t>
            </w:r>
          </w:p>
          <w:p w14:paraId="3E91CBD0" w14:textId="77777777" w:rsidR="00030FCA" w:rsidRDefault="00922B1B">
            <w:pPr>
              <w:spacing w:line="360" w:lineRule="auto"/>
              <w:ind w:firstLine="709"/>
              <w:jc w:val="both"/>
              <w:rPr>
                <w:bCs/>
              </w:rPr>
            </w:pPr>
            <w:r>
              <w:rPr>
                <w:bCs/>
              </w:rPr>
              <w:t>528940,39</w:t>
            </w:r>
          </w:p>
          <w:p w14:paraId="7A44AE4B" w14:textId="77777777" w:rsidR="00030FCA" w:rsidRDefault="00922B1B">
            <w:pPr>
              <w:spacing w:line="360" w:lineRule="auto"/>
              <w:ind w:firstLine="709"/>
              <w:jc w:val="both"/>
              <w:rPr>
                <w:bCs/>
              </w:rPr>
            </w:pPr>
            <w:r>
              <w:rPr>
                <w:bCs/>
              </w:rPr>
              <w:t>528940,39</w:t>
            </w:r>
          </w:p>
        </w:tc>
      </w:tr>
      <w:tr w:rsidR="00030FCA" w14:paraId="50CC53D3" w14:textId="77777777">
        <w:tc>
          <w:tcPr>
            <w:tcW w:w="1843" w:type="dxa"/>
            <w:vAlign w:val="center"/>
          </w:tcPr>
          <w:p w14:paraId="1387C714" w14:textId="77777777" w:rsidR="00030FCA" w:rsidRDefault="00922B1B">
            <w:pPr>
              <w:spacing w:line="360" w:lineRule="auto"/>
              <w:ind w:firstLine="709"/>
              <w:jc w:val="both"/>
              <w:rPr>
                <w:bCs/>
              </w:rPr>
            </w:pPr>
            <w:r>
              <w:rPr>
                <w:bCs/>
              </w:rPr>
              <w:t>Итого</w:t>
            </w:r>
          </w:p>
        </w:tc>
        <w:tc>
          <w:tcPr>
            <w:tcW w:w="7513" w:type="dxa"/>
            <w:vAlign w:val="center"/>
          </w:tcPr>
          <w:p w14:paraId="5AECFDAA" w14:textId="77777777" w:rsidR="00030FCA" w:rsidRDefault="00922B1B">
            <w:pPr>
              <w:spacing w:line="360" w:lineRule="auto"/>
              <w:ind w:firstLine="709"/>
              <w:jc w:val="both"/>
              <w:rPr>
                <w:bCs/>
              </w:rPr>
            </w:pPr>
            <w:r>
              <w:rPr>
                <w:bCs/>
              </w:rPr>
              <w:t>1586821,18</w:t>
            </w:r>
          </w:p>
        </w:tc>
      </w:tr>
    </w:tbl>
    <w:p w14:paraId="49B8A32A" w14:textId="77777777" w:rsidR="00030FCA" w:rsidRDefault="00922B1B">
      <w:pPr>
        <w:spacing w:line="360" w:lineRule="auto"/>
        <w:ind w:firstLine="709"/>
        <w:jc w:val="both"/>
        <w:rPr>
          <w:bCs/>
          <w:sz w:val="28"/>
          <w:szCs w:val="28"/>
        </w:rPr>
      </w:pPr>
      <w:r>
        <w:rPr>
          <w:bCs/>
          <w:sz w:val="28"/>
          <w:szCs w:val="28"/>
        </w:rPr>
        <w:t>Рассчитаем фактический срок эксплуатации оборудования на объекте с помощью Ки (коэффициент использования):</w:t>
      </w:r>
    </w:p>
    <w:p w14:paraId="4B58501C" w14:textId="77777777" w:rsidR="00030FCA" w:rsidRDefault="00922B1B">
      <w:pPr>
        <w:spacing w:line="360" w:lineRule="auto"/>
        <w:ind w:firstLine="709"/>
        <w:jc w:val="both"/>
        <w:rPr>
          <w:bCs/>
          <w:sz w:val="28"/>
          <w:szCs w:val="28"/>
        </w:rPr>
      </w:pPr>
      <w:r>
        <w:rPr>
          <w:bCs/>
          <w:sz w:val="28"/>
          <w:szCs w:val="28"/>
        </w:rPr>
        <w:t>Ки1 = 0,8 лет/10 лет = 0,08; Л1= 18624 руб.</w:t>
      </w:r>
    </w:p>
    <w:p w14:paraId="16061173" w14:textId="77777777" w:rsidR="00030FCA" w:rsidRDefault="00922B1B">
      <w:pPr>
        <w:spacing w:line="360" w:lineRule="auto"/>
        <w:ind w:firstLine="709"/>
        <w:jc w:val="both"/>
        <w:rPr>
          <w:bCs/>
          <w:sz w:val="28"/>
          <w:szCs w:val="28"/>
        </w:rPr>
      </w:pPr>
      <w:r>
        <w:rPr>
          <w:bCs/>
          <w:sz w:val="28"/>
          <w:szCs w:val="28"/>
        </w:rPr>
        <w:t>Ки2 = 1,5 лет/10 лет = 0,15; Л2= 31,428 руб.</w:t>
      </w:r>
    </w:p>
    <w:p w14:paraId="01D82300" w14:textId="77777777" w:rsidR="00030FCA" w:rsidRDefault="00922B1B">
      <w:pPr>
        <w:spacing w:line="360" w:lineRule="auto"/>
        <w:ind w:firstLine="709"/>
        <w:jc w:val="both"/>
        <w:rPr>
          <w:bCs/>
          <w:sz w:val="28"/>
          <w:szCs w:val="28"/>
        </w:rPr>
      </w:pPr>
      <w:r>
        <w:rPr>
          <w:bCs/>
          <w:sz w:val="28"/>
          <w:szCs w:val="28"/>
        </w:rPr>
        <w:t>Ки3 = 2,2 года/10 лет = 0,22; Л3= 40972,8 руб.</w:t>
      </w:r>
    </w:p>
    <w:p w14:paraId="5BC36FA5" w14:textId="77777777" w:rsidR="00030FCA" w:rsidRDefault="00922B1B">
      <w:pPr>
        <w:spacing w:line="360" w:lineRule="auto"/>
        <w:ind w:firstLine="709"/>
        <w:jc w:val="both"/>
        <w:rPr>
          <w:bCs/>
          <w:sz w:val="28"/>
          <w:szCs w:val="28"/>
        </w:rPr>
      </w:pPr>
      <w:r>
        <w:rPr>
          <w:bCs/>
          <w:sz w:val="28"/>
          <w:szCs w:val="28"/>
        </w:rPr>
        <w:t>То есть, при использовании формулы для расчета лизинговых платежей с использованием аренды Kи выплаты увеличиваются в связи с той же годовой амортизации каждый год.</w:t>
      </w:r>
    </w:p>
    <w:p w14:paraId="739EF311" w14:textId="77777777" w:rsidR="00030FCA" w:rsidRDefault="00922B1B">
      <w:pPr>
        <w:spacing w:line="360" w:lineRule="auto"/>
        <w:ind w:firstLine="709"/>
        <w:jc w:val="both"/>
        <w:rPr>
          <w:sz w:val="28"/>
          <w:szCs w:val="28"/>
        </w:rPr>
      </w:pPr>
      <w:r>
        <w:rPr>
          <w:sz w:val="28"/>
          <w:szCs w:val="28"/>
        </w:rPr>
        <w:lastRenderedPageBreak/>
        <w:t>Приложения Kи позволяет учитывать специфику в этом случае сезонность работы на этом оборудовании, в результате чего лизинг оборудования не работает при полной мощности.</w:t>
      </w:r>
    </w:p>
    <w:p w14:paraId="33DFDA1F" w14:textId="77777777" w:rsidR="00030FCA" w:rsidRPr="001E6140" w:rsidRDefault="00922B1B">
      <w:pPr>
        <w:pStyle w:val="2"/>
        <w:jc w:val="center"/>
        <w:rPr>
          <w:rFonts w:ascii="Times New Roman" w:eastAsia="Times New Roman" w:hAnsi="Times New Roman" w:cs="Times New Roman"/>
          <w:b/>
          <w:bCs/>
          <w:color w:val="auto"/>
          <w:sz w:val="28"/>
          <w:szCs w:val="28"/>
        </w:rPr>
      </w:pPr>
      <w:bookmarkStart w:id="26" w:name="_Toc166696614"/>
      <w:r w:rsidRPr="001E6140">
        <w:rPr>
          <w:rFonts w:ascii="Times New Roman" w:eastAsia="Times New Roman" w:hAnsi="Times New Roman" w:cs="Times New Roman"/>
          <w:b/>
          <w:bCs/>
          <w:color w:val="auto"/>
          <w:sz w:val="28"/>
          <w:szCs w:val="28"/>
        </w:rPr>
        <w:t>2.3 Направления улучшения применения лизинга средств механизации в ООО «Торес»</w:t>
      </w:r>
      <w:bookmarkEnd w:id="26"/>
    </w:p>
    <w:p w14:paraId="2DBFB659" w14:textId="77777777" w:rsidR="00030FCA" w:rsidRDefault="00922B1B">
      <w:pPr>
        <w:spacing w:line="360" w:lineRule="auto"/>
        <w:ind w:firstLine="709"/>
        <w:jc w:val="both"/>
        <w:rPr>
          <w:bCs/>
          <w:sz w:val="28"/>
          <w:szCs w:val="28"/>
        </w:rPr>
      </w:pPr>
      <w:r>
        <w:rPr>
          <w:bCs/>
          <w:sz w:val="28"/>
          <w:szCs w:val="28"/>
        </w:rPr>
        <w:t>Лизинг является мощным стимулом для инвестиционных процессов, и</w:t>
      </w:r>
    </w:p>
    <w:p w14:paraId="2EC33B11" w14:textId="77777777" w:rsidR="00030FCA" w:rsidRDefault="00922B1B">
      <w:pPr>
        <w:spacing w:line="360" w:lineRule="auto"/>
        <w:ind w:firstLine="709"/>
        <w:jc w:val="both"/>
        <w:rPr>
          <w:bCs/>
          <w:sz w:val="28"/>
          <w:szCs w:val="28"/>
        </w:rPr>
      </w:pPr>
      <w:r>
        <w:rPr>
          <w:bCs/>
          <w:sz w:val="28"/>
          <w:szCs w:val="28"/>
        </w:rPr>
        <w:t xml:space="preserve">также для роста производства и рентабельности за счет совершенствования технического оснащения предприятий, модернизации существующего парка и оборудования. Это особенно важно на современном этапе развития отрасли, когда растет потребность организации в модернизации основных средств, развитии производственных мощностей и проведении технического перевооружения. </w:t>
      </w:r>
    </w:p>
    <w:p w14:paraId="12BDC0A3" w14:textId="77777777" w:rsidR="00030FCA" w:rsidRDefault="00922B1B">
      <w:pPr>
        <w:spacing w:line="360" w:lineRule="auto"/>
        <w:ind w:firstLine="709"/>
        <w:jc w:val="both"/>
        <w:rPr>
          <w:bCs/>
          <w:sz w:val="28"/>
          <w:szCs w:val="28"/>
        </w:rPr>
      </w:pPr>
      <w:r>
        <w:rPr>
          <w:bCs/>
          <w:sz w:val="28"/>
          <w:szCs w:val="28"/>
        </w:rPr>
        <w:t xml:space="preserve">Эксперты подчеркивают зависимость конкурентоспособности от технического оснащения предприятия. Наши собственные технологии эффективно решают задачи стратегического и оперативного планирования компании. Существуют правила, согласно которым уровень технического оснащения является показателем конкурентоспособности предприятия при правильном использовании оборудования. </w:t>
      </w:r>
    </w:p>
    <w:p w14:paraId="1493EF4E" w14:textId="77777777" w:rsidR="00030FCA" w:rsidRDefault="00922B1B">
      <w:pPr>
        <w:spacing w:line="360" w:lineRule="auto"/>
        <w:ind w:firstLine="709"/>
        <w:jc w:val="both"/>
        <w:rPr>
          <w:bCs/>
          <w:sz w:val="28"/>
          <w:szCs w:val="28"/>
        </w:rPr>
      </w:pPr>
      <w:r>
        <w:rPr>
          <w:bCs/>
          <w:sz w:val="28"/>
          <w:szCs w:val="28"/>
        </w:rPr>
        <w:t>В настоящее время вся отрасль на 40-50% состоит из основных ресурсов, которые в случае рецессии не удовлетворяют спрос и нуждаются в замене, а переработка которых в последние годы значительно превышает выручку.</w:t>
      </w:r>
    </w:p>
    <w:p w14:paraId="0A503EC2" w14:textId="77777777" w:rsidR="00030FCA" w:rsidRDefault="00922B1B">
      <w:pPr>
        <w:spacing w:line="360" w:lineRule="auto"/>
        <w:ind w:firstLine="709"/>
        <w:jc w:val="both"/>
        <w:rPr>
          <w:bCs/>
          <w:sz w:val="28"/>
          <w:szCs w:val="28"/>
        </w:rPr>
      </w:pPr>
      <w:r>
        <w:rPr>
          <w:bCs/>
          <w:sz w:val="28"/>
          <w:szCs w:val="28"/>
        </w:rPr>
        <w:t>Эту проблему очень сложно решить - в случае дефицита инвестиций и взаимной неплатежеспособности без принципиально новых методов механизации. Основываясь на международном и национальном опыте, автомобили, машины и оборудование, на которые приходится 85% всех лизинговых сделок, являются наиболее привлекательными активами, используемыми в лизинговых сделках.</w:t>
      </w:r>
    </w:p>
    <w:p w14:paraId="43844D87" w14:textId="77777777" w:rsidR="00030FCA" w:rsidRDefault="00922B1B">
      <w:pPr>
        <w:spacing w:line="360" w:lineRule="auto"/>
        <w:ind w:firstLine="709"/>
        <w:jc w:val="both"/>
        <w:rPr>
          <w:bCs/>
          <w:sz w:val="28"/>
          <w:szCs w:val="28"/>
        </w:rPr>
      </w:pPr>
      <w:r>
        <w:rPr>
          <w:bCs/>
          <w:sz w:val="28"/>
          <w:szCs w:val="28"/>
        </w:rPr>
        <w:t xml:space="preserve">Практика показывает, что организация продуктивного оперативного лизинга оказывает доминирующее влияние. Таким образом, он подходит для тех же выгодных условий, что и для финансового лизинга. </w:t>
      </w:r>
    </w:p>
    <w:p w14:paraId="459EFE99" w14:textId="77777777" w:rsidR="00030FCA" w:rsidRDefault="00922B1B">
      <w:pPr>
        <w:spacing w:line="360" w:lineRule="auto"/>
        <w:ind w:firstLine="709"/>
        <w:jc w:val="both"/>
        <w:rPr>
          <w:bCs/>
          <w:sz w:val="28"/>
          <w:szCs w:val="28"/>
        </w:rPr>
      </w:pPr>
      <w:r>
        <w:rPr>
          <w:bCs/>
          <w:sz w:val="28"/>
          <w:szCs w:val="28"/>
        </w:rPr>
        <w:lastRenderedPageBreak/>
        <w:t xml:space="preserve">ОАО " Торрес "является партнером фонда промышленного развития Министерства промышленности и торговли РФ по реализации программы" Лизинговые проекты " для промышленных предприятий. Программа предусматривает предоставление промышленным предприятиям льготных кредитов в размере 5% годовых до 50% аванса на лизинг оборудования. Сумма займа для лизингополучателя может составлять от 5 до 250 миллионов рублей, минимальный общий бюджет лизингового проекта-20 миллионов рублей. При этом кредиты могут финансироваться от 10% до 50% первоначального взноса (предоплаты) по договору лизинга, который должен составлять не менее 10% и не более 50% от стоимости приобретенного промышленного оборудования. </w:t>
      </w:r>
    </w:p>
    <w:p w14:paraId="7F9A0327" w14:textId="77777777" w:rsidR="00030FCA" w:rsidRDefault="00922B1B">
      <w:pPr>
        <w:spacing w:line="360" w:lineRule="auto"/>
        <w:ind w:firstLine="709"/>
        <w:jc w:val="both"/>
        <w:rPr>
          <w:bCs/>
          <w:sz w:val="28"/>
          <w:szCs w:val="28"/>
        </w:rPr>
      </w:pPr>
      <w:r>
        <w:rPr>
          <w:bCs/>
          <w:sz w:val="28"/>
          <w:szCs w:val="28"/>
        </w:rPr>
        <w:t>Реализация программы "Лизинговые проекты" предоставит российским компаниям дополнительные финансовые ресурсы, повысит спрос на оборудование для отечественной промышленности и снизит расходы для бенефициаров проекта.</w:t>
      </w:r>
    </w:p>
    <w:p w14:paraId="5277EBA0" w14:textId="77777777" w:rsidR="00030FCA" w:rsidRDefault="00922B1B">
      <w:pPr>
        <w:spacing w:line="360" w:lineRule="auto"/>
        <w:ind w:firstLine="709"/>
        <w:jc w:val="both"/>
        <w:rPr>
          <w:bCs/>
          <w:sz w:val="28"/>
          <w:szCs w:val="28"/>
        </w:rPr>
      </w:pPr>
      <w:r>
        <w:rPr>
          <w:bCs/>
          <w:sz w:val="28"/>
          <w:szCs w:val="28"/>
        </w:rPr>
        <w:t>Управленческий учет лизинговой компании процесс выявления, сбора и анализа информации, которая помогает руководству принимать решения при заключении лизинговых сделок. Предлагается рассмотреть систему бухгалтерского учета для управления лизинговыми операциями двумя способами:</w:t>
      </w:r>
    </w:p>
    <w:p w14:paraId="5D9727B9" w14:textId="77777777" w:rsidR="00030FCA" w:rsidRDefault="00922B1B">
      <w:pPr>
        <w:spacing w:line="360" w:lineRule="auto"/>
        <w:ind w:firstLine="709"/>
        <w:jc w:val="both"/>
        <w:rPr>
          <w:bCs/>
          <w:sz w:val="28"/>
          <w:szCs w:val="28"/>
        </w:rPr>
      </w:pPr>
      <w:r>
        <w:rPr>
          <w:bCs/>
          <w:sz w:val="28"/>
          <w:szCs w:val="28"/>
        </w:rPr>
        <w:t>1. надзор за лизинговыми проектами;</w:t>
      </w:r>
    </w:p>
    <w:p w14:paraId="0ADBD2CE" w14:textId="77777777" w:rsidR="00030FCA" w:rsidRDefault="00922B1B">
      <w:pPr>
        <w:spacing w:line="360" w:lineRule="auto"/>
        <w:ind w:firstLine="709"/>
        <w:jc w:val="both"/>
        <w:rPr>
          <w:bCs/>
          <w:sz w:val="28"/>
          <w:szCs w:val="28"/>
        </w:rPr>
      </w:pPr>
      <w:r>
        <w:rPr>
          <w:bCs/>
          <w:sz w:val="28"/>
          <w:szCs w:val="28"/>
        </w:rPr>
        <w:t>2. бухгалтерский учет для финансового управления лизинговой компании.</w:t>
      </w:r>
    </w:p>
    <w:p w14:paraId="2E32E036" w14:textId="77777777" w:rsidR="00030FCA" w:rsidRDefault="00922B1B">
      <w:pPr>
        <w:spacing w:line="360" w:lineRule="auto"/>
        <w:ind w:firstLine="709"/>
        <w:jc w:val="both"/>
        <w:rPr>
          <w:bCs/>
          <w:sz w:val="28"/>
          <w:szCs w:val="28"/>
        </w:rPr>
      </w:pPr>
      <w:r>
        <w:rPr>
          <w:bCs/>
          <w:sz w:val="28"/>
          <w:szCs w:val="28"/>
        </w:rPr>
        <w:t xml:space="preserve">Бухгалтерский учет для управления лизинговыми проектами включает в себя следующие элементы: планирование лизинговых операций, расчет графиков платежей, бюджетирование, денежный поток и доходы и расходы лизинговой компании, управление портфелем лизинговых договоров и управление им, специализированный учет ключевых фондов, бухгалтерский и налоговый учет, ведение записей лизинговых сделок, контроль исполнения финансовых обязательств, Бухгалтерский учет и налоги, Управление документами лизинговых сделок, контроль исполнения финансовых </w:t>
      </w:r>
      <w:r>
        <w:rPr>
          <w:bCs/>
          <w:sz w:val="28"/>
          <w:szCs w:val="28"/>
        </w:rPr>
        <w:lastRenderedPageBreak/>
        <w:t>обязательств и т. д., ведение бухгалтерского учета и налогообложения, ведение лизинговых документов, управление финансами, управление финансовыми операциями арендатора, финансовый анализ арендатора.</w:t>
      </w:r>
    </w:p>
    <w:p w14:paraId="70D03402" w14:textId="77777777" w:rsidR="00030FCA" w:rsidRDefault="00922B1B">
      <w:pPr>
        <w:spacing w:line="360" w:lineRule="auto"/>
        <w:ind w:firstLine="709"/>
        <w:jc w:val="both"/>
        <w:rPr>
          <w:bCs/>
          <w:sz w:val="28"/>
          <w:szCs w:val="28"/>
        </w:rPr>
      </w:pPr>
      <w:r>
        <w:rPr>
          <w:bCs/>
          <w:sz w:val="28"/>
          <w:szCs w:val="28"/>
        </w:rPr>
        <w:t>Для эффективного управления лизинговой деятельности в лизинговые компании интегрированной системы управленческого учета должна быть введена.</w:t>
      </w:r>
    </w:p>
    <w:p w14:paraId="7E6819FF" w14:textId="77777777" w:rsidR="00030FCA" w:rsidRDefault="00922B1B">
      <w:pPr>
        <w:spacing w:line="360" w:lineRule="auto"/>
        <w:ind w:firstLine="709"/>
        <w:jc w:val="both"/>
        <w:rPr>
          <w:bCs/>
          <w:sz w:val="28"/>
          <w:szCs w:val="28"/>
        </w:rPr>
      </w:pPr>
      <w:r>
        <w:rPr>
          <w:bCs/>
          <w:noProof/>
          <w:sz w:val="28"/>
          <w:szCs w:val="28"/>
        </w:rPr>
        <w:drawing>
          <wp:anchor distT="0" distB="0" distL="114300" distR="114300" simplePos="0" relativeHeight="251663360" behindDoc="0" locked="0" layoutInCell="1" allowOverlap="1" wp14:anchorId="62141E76" wp14:editId="38E191A0">
            <wp:simplePos x="0" y="0"/>
            <wp:positionH relativeFrom="column">
              <wp:posOffset>529590</wp:posOffset>
            </wp:positionH>
            <wp:positionV relativeFrom="paragraph">
              <wp:posOffset>575945</wp:posOffset>
            </wp:positionV>
            <wp:extent cx="4781550" cy="330517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81550" cy="3305175"/>
                    </a:xfrm>
                    <a:prstGeom prst="rect">
                      <a:avLst/>
                    </a:prstGeom>
                    <a:noFill/>
                    <a:ln>
                      <a:noFill/>
                    </a:ln>
                  </pic:spPr>
                </pic:pic>
              </a:graphicData>
            </a:graphic>
          </wp:anchor>
        </w:drawing>
      </w:r>
      <w:r>
        <w:rPr>
          <w:bCs/>
          <w:sz w:val="28"/>
          <w:szCs w:val="28"/>
        </w:rPr>
        <w:t>Источники информации для целей управленческого учета лизинговых операций и финансовых потоков показаны на рисунке 1.</w:t>
      </w:r>
    </w:p>
    <w:p w14:paraId="7ABA53C7" w14:textId="77777777" w:rsidR="00030FCA" w:rsidRDefault="00922B1B">
      <w:pPr>
        <w:spacing w:line="360" w:lineRule="auto"/>
        <w:jc w:val="center"/>
        <w:rPr>
          <w:bCs/>
          <w:sz w:val="28"/>
          <w:szCs w:val="28"/>
        </w:rPr>
      </w:pPr>
      <w:r>
        <w:rPr>
          <w:bCs/>
          <w:sz w:val="28"/>
          <w:szCs w:val="28"/>
        </w:rPr>
        <w:t>Рисунок 1 – Схема лизинговой сделки и финансовых потоков для целей управленческого учета</w:t>
      </w:r>
    </w:p>
    <w:p w14:paraId="592CFB24" w14:textId="77777777" w:rsidR="00030FCA" w:rsidRDefault="00922B1B">
      <w:pPr>
        <w:spacing w:line="360" w:lineRule="auto"/>
        <w:ind w:firstLine="709"/>
        <w:jc w:val="both"/>
        <w:rPr>
          <w:bCs/>
          <w:sz w:val="28"/>
          <w:szCs w:val="28"/>
        </w:rPr>
      </w:pPr>
      <w:r>
        <w:rPr>
          <w:bCs/>
          <w:sz w:val="28"/>
          <w:szCs w:val="28"/>
        </w:rPr>
        <w:t>Основным вопросом для большинства лизинговых компаний является необходимость в совершенствовании системы управленческого учета для удовлетворения потребностей в масштабах всех участников.</w:t>
      </w:r>
    </w:p>
    <w:p w14:paraId="2DAB8C0A" w14:textId="77777777" w:rsidR="00030FCA" w:rsidRDefault="00922B1B">
      <w:pPr>
        <w:spacing w:line="360" w:lineRule="auto"/>
        <w:ind w:firstLine="709"/>
        <w:jc w:val="both"/>
        <w:rPr>
          <w:bCs/>
          <w:sz w:val="28"/>
          <w:szCs w:val="28"/>
        </w:rPr>
      </w:pPr>
      <w:r>
        <w:rPr>
          <w:bCs/>
          <w:noProof/>
          <w:sz w:val="28"/>
          <w:szCs w:val="28"/>
        </w:rPr>
        <w:lastRenderedPageBreak/>
        <w:drawing>
          <wp:anchor distT="0" distB="0" distL="114300" distR="114300" simplePos="0" relativeHeight="251660288" behindDoc="0" locked="0" layoutInCell="1" allowOverlap="1" wp14:anchorId="409C6B29" wp14:editId="4BC7DB09">
            <wp:simplePos x="0" y="0"/>
            <wp:positionH relativeFrom="column">
              <wp:posOffset>-3810</wp:posOffset>
            </wp:positionH>
            <wp:positionV relativeFrom="paragraph">
              <wp:posOffset>1230630</wp:posOffset>
            </wp:positionV>
            <wp:extent cx="5953125" cy="348615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53125" cy="3486150"/>
                    </a:xfrm>
                    <a:prstGeom prst="rect">
                      <a:avLst/>
                    </a:prstGeom>
                    <a:noFill/>
                    <a:ln>
                      <a:noFill/>
                    </a:ln>
                  </pic:spPr>
                </pic:pic>
              </a:graphicData>
            </a:graphic>
          </wp:anchor>
        </w:drawing>
      </w:r>
      <w:r>
        <w:rPr>
          <w:bCs/>
          <w:sz w:val="28"/>
          <w:szCs w:val="28"/>
        </w:rPr>
        <w:t>При формировании системы управления лизинговой сделки она предлагается выделить следующие пять основных компонентов: лизингодатель, лизингополучатель, поставщик, правительство, структура лизинговых операций представлена на рисунке 2.</w:t>
      </w:r>
    </w:p>
    <w:p w14:paraId="29282E0E" w14:textId="77777777" w:rsidR="00030FCA" w:rsidRDefault="00922B1B">
      <w:pPr>
        <w:spacing w:line="360" w:lineRule="auto"/>
        <w:jc w:val="center"/>
        <w:rPr>
          <w:bCs/>
          <w:sz w:val="28"/>
          <w:szCs w:val="28"/>
        </w:rPr>
      </w:pPr>
      <w:r>
        <w:rPr>
          <w:bCs/>
          <w:sz w:val="28"/>
          <w:szCs w:val="28"/>
        </w:rPr>
        <w:t>Рисунок 2 – Основные составляющие системы управления лизинговой сделкой</w:t>
      </w:r>
    </w:p>
    <w:p w14:paraId="057BA170" w14:textId="77777777" w:rsidR="00030FCA" w:rsidRDefault="00922B1B">
      <w:pPr>
        <w:spacing w:line="360" w:lineRule="auto"/>
        <w:ind w:firstLine="709"/>
        <w:jc w:val="both"/>
        <w:rPr>
          <w:bCs/>
          <w:sz w:val="28"/>
          <w:szCs w:val="28"/>
        </w:rPr>
      </w:pPr>
      <w:r>
        <w:rPr>
          <w:bCs/>
          <w:sz w:val="28"/>
          <w:szCs w:val="28"/>
        </w:rPr>
        <w:t>Эти элементы в совокупности определяются наличием или отсутствием системы управления коммуникациями, их размером и организационным статусом, то есть их общим положением в системе управления и отношениями с другими подразделениями.</w:t>
      </w:r>
    </w:p>
    <w:p w14:paraId="72ECEAB3" w14:textId="77777777" w:rsidR="00030FCA" w:rsidRDefault="00922B1B">
      <w:pPr>
        <w:spacing w:line="360" w:lineRule="auto"/>
        <w:ind w:firstLine="709"/>
        <w:jc w:val="both"/>
        <w:rPr>
          <w:bCs/>
          <w:sz w:val="28"/>
          <w:szCs w:val="28"/>
        </w:rPr>
      </w:pPr>
      <w:r>
        <w:rPr>
          <w:bCs/>
          <w:sz w:val="28"/>
          <w:szCs w:val="28"/>
        </w:rPr>
        <w:t>В управлении лизинговыми операциями наряду с системой лизинговых отношений существует процесс управления лизинговыми отношениями, которые вместе образуют концепцию лизингового механизма экономического управления. В рамках механизма управления экономическим лизингом происходит скоординированное взаимодействие всех участников лизинговых отношений.</w:t>
      </w:r>
    </w:p>
    <w:p w14:paraId="05F4CAE5" w14:textId="77777777" w:rsidR="00030FCA" w:rsidRDefault="00922B1B">
      <w:pPr>
        <w:spacing w:line="360" w:lineRule="auto"/>
        <w:ind w:firstLine="709"/>
        <w:jc w:val="both"/>
        <w:rPr>
          <w:bCs/>
          <w:sz w:val="28"/>
          <w:szCs w:val="28"/>
        </w:rPr>
      </w:pPr>
      <w:r>
        <w:rPr>
          <w:bCs/>
          <w:sz w:val="28"/>
          <w:szCs w:val="28"/>
        </w:rPr>
        <w:t xml:space="preserve">В связи с этим концепция лизингового механизма экономического управления предлагает обозначить влияние набором инструментов, </w:t>
      </w:r>
      <w:r>
        <w:rPr>
          <w:bCs/>
          <w:sz w:val="28"/>
          <w:szCs w:val="28"/>
        </w:rPr>
        <w:lastRenderedPageBreak/>
        <w:t>используемых для управления лизинговой сделкой, или набором рычагов, используемых при осуществлении лизинговой сделки каждым из участников лизинга.</w:t>
      </w:r>
    </w:p>
    <w:p w14:paraId="1B185C08" w14:textId="77777777" w:rsidR="00030FCA" w:rsidRDefault="00922B1B">
      <w:pPr>
        <w:spacing w:line="360" w:lineRule="auto"/>
        <w:ind w:firstLine="709"/>
        <w:jc w:val="both"/>
        <w:rPr>
          <w:bCs/>
          <w:sz w:val="28"/>
          <w:szCs w:val="28"/>
        </w:rPr>
      </w:pPr>
      <w:r>
        <w:rPr>
          <w:bCs/>
          <w:sz w:val="28"/>
          <w:szCs w:val="28"/>
        </w:rPr>
        <w:t>Предлагаемая система управления лизинговыми компаниями должна обеспечивать:</w:t>
      </w:r>
    </w:p>
    <w:p w14:paraId="108F5229" w14:textId="77777777" w:rsidR="00030FCA" w:rsidRDefault="00922B1B">
      <w:pPr>
        <w:spacing w:line="360" w:lineRule="auto"/>
        <w:ind w:firstLine="709"/>
        <w:jc w:val="both"/>
        <w:rPr>
          <w:bCs/>
          <w:sz w:val="28"/>
          <w:szCs w:val="28"/>
        </w:rPr>
      </w:pPr>
      <w:r>
        <w:rPr>
          <w:bCs/>
          <w:sz w:val="28"/>
          <w:szCs w:val="28"/>
        </w:rPr>
        <w:t>- Эффективное планирование организации и проведение анализа отклонений;</w:t>
      </w:r>
    </w:p>
    <w:p w14:paraId="654FABA9" w14:textId="77777777" w:rsidR="00030FCA" w:rsidRDefault="00922B1B">
      <w:pPr>
        <w:spacing w:line="360" w:lineRule="auto"/>
        <w:ind w:firstLine="709"/>
        <w:jc w:val="both"/>
        <w:rPr>
          <w:bCs/>
          <w:sz w:val="28"/>
          <w:szCs w:val="28"/>
        </w:rPr>
      </w:pPr>
      <w:r>
        <w:rPr>
          <w:bCs/>
          <w:sz w:val="28"/>
          <w:szCs w:val="28"/>
        </w:rPr>
        <w:t>- Централизованное управление проектами;</w:t>
      </w:r>
    </w:p>
    <w:p w14:paraId="3C795826" w14:textId="77777777" w:rsidR="00030FCA" w:rsidRDefault="00922B1B">
      <w:pPr>
        <w:spacing w:line="360" w:lineRule="auto"/>
        <w:ind w:firstLine="709"/>
        <w:jc w:val="both"/>
        <w:rPr>
          <w:bCs/>
          <w:sz w:val="28"/>
          <w:szCs w:val="28"/>
        </w:rPr>
      </w:pPr>
      <w:r>
        <w:rPr>
          <w:bCs/>
          <w:sz w:val="28"/>
          <w:szCs w:val="28"/>
        </w:rPr>
        <w:t>- Эффективная работа персонала лизинговой компании в единой информационной среде;</w:t>
      </w:r>
    </w:p>
    <w:p w14:paraId="163776E9" w14:textId="77777777" w:rsidR="00030FCA" w:rsidRDefault="00922B1B">
      <w:pPr>
        <w:spacing w:line="360" w:lineRule="auto"/>
        <w:ind w:firstLine="709"/>
        <w:jc w:val="both"/>
        <w:rPr>
          <w:bCs/>
          <w:sz w:val="28"/>
          <w:szCs w:val="28"/>
        </w:rPr>
      </w:pPr>
      <w:r>
        <w:rPr>
          <w:bCs/>
          <w:sz w:val="28"/>
          <w:szCs w:val="28"/>
        </w:rPr>
        <w:t>- Мониторинг реализации лизинговых проектов;</w:t>
      </w:r>
    </w:p>
    <w:p w14:paraId="68D97899" w14:textId="77777777" w:rsidR="00030FCA" w:rsidRDefault="00922B1B">
      <w:pPr>
        <w:spacing w:line="360" w:lineRule="auto"/>
        <w:ind w:firstLine="709"/>
        <w:jc w:val="both"/>
        <w:rPr>
          <w:bCs/>
          <w:sz w:val="28"/>
          <w:szCs w:val="28"/>
        </w:rPr>
      </w:pPr>
      <w:r>
        <w:rPr>
          <w:bCs/>
          <w:sz w:val="28"/>
          <w:szCs w:val="28"/>
        </w:rPr>
        <w:t>- Получение информации о проекте лизинга на каждом этапе;</w:t>
      </w:r>
    </w:p>
    <w:p w14:paraId="79F46902" w14:textId="77777777" w:rsidR="00030FCA" w:rsidRDefault="00922B1B">
      <w:pPr>
        <w:spacing w:line="360" w:lineRule="auto"/>
        <w:ind w:firstLine="709"/>
        <w:jc w:val="both"/>
        <w:rPr>
          <w:bCs/>
          <w:sz w:val="28"/>
          <w:szCs w:val="28"/>
        </w:rPr>
      </w:pPr>
      <w:r>
        <w:rPr>
          <w:bCs/>
          <w:sz w:val="28"/>
          <w:szCs w:val="28"/>
        </w:rPr>
        <w:t>- Увеличение возможностей лизинговых решений в соответствии с развитием компании, новыми направлениями деятельности, изменениями в текущих бизнес-процессах.</w:t>
      </w:r>
    </w:p>
    <w:p w14:paraId="7018D22B" w14:textId="728153AE" w:rsidR="005E5376" w:rsidRDefault="00922B1B" w:rsidP="005E5376">
      <w:pPr>
        <w:spacing w:line="360" w:lineRule="auto"/>
        <w:ind w:firstLine="709"/>
        <w:jc w:val="both"/>
        <w:rPr>
          <w:bCs/>
          <w:sz w:val="28"/>
          <w:szCs w:val="28"/>
        </w:rPr>
      </w:pPr>
      <w:r>
        <w:rPr>
          <w:bCs/>
          <w:sz w:val="28"/>
          <w:szCs w:val="28"/>
        </w:rPr>
        <w:t>Прогнозирование и оценка результатов различных компаний в подготовке лизинга оборудования подтвердили обоснованность предлагаемых научно-методологических подходов.</w:t>
      </w:r>
    </w:p>
    <w:p w14:paraId="5AB107A3" w14:textId="7B5EFC64" w:rsidR="00381C8C" w:rsidRPr="005E5376" w:rsidRDefault="005E5376" w:rsidP="005E5376">
      <w:pPr>
        <w:rPr>
          <w:bCs/>
          <w:sz w:val="28"/>
          <w:szCs w:val="28"/>
        </w:rPr>
      </w:pPr>
      <w:r>
        <w:rPr>
          <w:bCs/>
          <w:sz w:val="28"/>
          <w:szCs w:val="28"/>
        </w:rPr>
        <w:br w:type="page"/>
      </w:r>
    </w:p>
    <w:p w14:paraId="3C8B3550" w14:textId="5C00BC3E" w:rsidR="00030FCA" w:rsidRDefault="00922B1B">
      <w:pPr>
        <w:pStyle w:val="1"/>
        <w:jc w:val="center"/>
        <w:rPr>
          <w:rFonts w:ascii="Times New Roman" w:hAnsi="Times New Roman" w:cs="Times New Roman"/>
          <w:sz w:val="28"/>
          <w:szCs w:val="28"/>
        </w:rPr>
      </w:pPr>
      <w:bookmarkStart w:id="27" w:name="_Toc166696615"/>
      <w:r>
        <w:rPr>
          <w:rFonts w:ascii="Times New Roman" w:hAnsi="Times New Roman" w:cs="Times New Roman"/>
          <w:sz w:val="28"/>
          <w:szCs w:val="28"/>
        </w:rPr>
        <w:lastRenderedPageBreak/>
        <w:t>ЗАКЛЮЧЕНИЕ</w:t>
      </w:r>
      <w:bookmarkEnd w:id="25"/>
      <w:bookmarkEnd w:id="27"/>
    </w:p>
    <w:p w14:paraId="43891DAC" w14:textId="77777777" w:rsidR="00030FCA" w:rsidRDefault="00922B1B">
      <w:pPr>
        <w:spacing w:line="360" w:lineRule="auto"/>
        <w:ind w:firstLine="709"/>
        <w:jc w:val="both"/>
        <w:rPr>
          <w:sz w:val="28"/>
          <w:szCs w:val="28"/>
        </w:rPr>
      </w:pPr>
      <w:r>
        <w:rPr>
          <w:sz w:val="28"/>
          <w:szCs w:val="28"/>
        </w:rPr>
        <w:t>Лизинг, который появился в 19 веке, продолжает набирать обороты, и его применение широко распространено в США и Западной Европе, где более 30% инвестиций в оборудование осуществляется через лизинговые операции. Это позволяет компаниям использовать активы без необходимости их покупки, что особенно важно для крупных и дорогостоящих активов, таких как недвижимость и производственное оборудование. По мере развития лизинговой индустрии, появились различные типы лизинговых компаний, и лизинг стал отдельным видом деятельности.</w:t>
      </w:r>
    </w:p>
    <w:p w14:paraId="7E4420A1" w14:textId="77777777" w:rsidR="00030FCA" w:rsidRDefault="00922B1B">
      <w:pPr>
        <w:spacing w:line="360" w:lineRule="auto"/>
        <w:ind w:firstLine="709"/>
        <w:jc w:val="both"/>
        <w:rPr>
          <w:sz w:val="28"/>
          <w:szCs w:val="28"/>
        </w:rPr>
      </w:pPr>
      <w:r>
        <w:rPr>
          <w:sz w:val="28"/>
          <w:szCs w:val="28"/>
        </w:rPr>
        <w:t>Важно отметить, что лизинг можно рассматривать с двух сторон: как способ наладить отношения с владельцем актива и как вид инвестиционной деятельности. В России лизинг воспринимается как особый финансовый инструмент, отличающийся от лизинга в других странах, где он сочетает в себе свойства лизинга и кредитования. Российские компании используют лизинг в качестве инструмента для модернизации и внедрения новых технологий без значительных первоначальных вложений.</w:t>
      </w:r>
    </w:p>
    <w:p w14:paraId="52EBCF8F" w14:textId="4739BB01" w:rsidR="005E5376" w:rsidRDefault="00922B1B" w:rsidP="005E5376">
      <w:pPr>
        <w:spacing w:line="360" w:lineRule="auto"/>
        <w:ind w:firstLine="709"/>
        <w:jc w:val="both"/>
        <w:rPr>
          <w:sz w:val="28"/>
          <w:szCs w:val="28"/>
        </w:rPr>
      </w:pPr>
      <w:r>
        <w:rPr>
          <w:sz w:val="28"/>
          <w:szCs w:val="28"/>
        </w:rPr>
        <w:t>Лизинг имеет потенциал оказать положительное влияние на развитие новых бизнесов и преодоление кризисных ситуаций. В России он может стать особенно полезным для малых и средних предприятий, способствуя их быстрому развитию и повышению эффективности бизнес-процессов. Успешное развитие лизинговой индустрии будет зависеть от нормативного обеспечения и доступности информации о лизинговых операциях.</w:t>
      </w:r>
      <w:bookmarkStart w:id="28" w:name="_Toc260054355"/>
    </w:p>
    <w:p w14:paraId="269F36D0" w14:textId="4F491C72" w:rsidR="005E5376" w:rsidRDefault="005E5376" w:rsidP="005E5376">
      <w:pPr>
        <w:rPr>
          <w:sz w:val="28"/>
          <w:szCs w:val="28"/>
        </w:rPr>
      </w:pPr>
      <w:r>
        <w:rPr>
          <w:sz w:val="28"/>
          <w:szCs w:val="28"/>
        </w:rPr>
        <w:br w:type="page"/>
      </w:r>
    </w:p>
    <w:p w14:paraId="38C68670" w14:textId="385C95CE" w:rsidR="00030FCA" w:rsidRDefault="00922B1B">
      <w:pPr>
        <w:pStyle w:val="aa"/>
        <w:spacing w:line="360" w:lineRule="auto"/>
        <w:rPr>
          <w:rFonts w:ascii="Times New Roman" w:hAnsi="Times New Roman"/>
          <w:sz w:val="28"/>
          <w:szCs w:val="28"/>
        </w:rPr>
      </w:pPr>
      <w:bookmarkStart w:id="29" w:name="_Toc166696616"/>
      <w:r>
        <w:rPr>
          <w:rFonts w:ascii="Times New Roman" w:hAnsi="Times New Roman"/>
          <w:sz w:val="28"/>
          <w:szCs w:val="28"/>
        </w:rPr>
        <w:lastRenderedPageBreak/>
        <w:t xml:space="preserve">СПИСОК </w:t>
      </w:r>
      <w:bookmarkEnd w:id="28"/>
      <w:r w:rsidR="000D703C">
        <w:rPr>
          <w:rFonts w:ascii="Times New Roman" w:hAnsi="Times New Roman"/>
          <w:sz w:val="28"/>
          <w:szCs w:val="28"/>
        </w:rPr>
        <w:t>ИСПОЛЬЗОВАННЫХ ИСТОЧНИКОВ</w:t>
      </w:r>
      <w:bookmarkEnd w:id="29"/>
      <w:r w:rsidR="000D703C">
        <w:rPr>
          <w:rFonts w:ascii="Times New Roman" w:hAnsi="Times New Roman"/>
          <w:sz w:val="28"/>
          <w:szCs w:val="28"/>
        </w:rPr>
        <w:t xml:space="preserve"> </w:t>
      </w:r>
    </w:p>
    <w:p w14:paraId="33204B6F" w14:textId="77777777" w:rsidR="00030FCA" w:rsidRDefault="00922B1B">
      <w:pPr>
        <w:numPr>
          <w:ilvl w:val="0"/>
          <w:numId w:val="1"/>
        </w:numPr>
        <w:spacing w:line="360" w:lineRule="auto"/>
        <w:ind w:left="0" w:firstLine="709"/>
        <w:jc w:val="both"/>
        <w:rPr>
          <w:sz w:val="28"/>
          <w:szCs w:val="28"/>
        </w:rPr>
      </w:pPr>
      <w:r>
        <w:rPr>
          <w:sz w:val="28"/>
          <w:szCs w:val="28"/>
        </w:rPr>
        <w:t>Федеральный закон «О присоединении Российской Федерации к Конвенции УНИДРУ А о международном финансовом лизинге» от 16.01.98г.№16-ФЗ</w:t>
      </w:r>
    </w:p>
    <w:p w14:paraId="78FAA581" w14:textId="77777777" w:rsidR="00030FCA" w:rsidRDefault="00922B1B">
      <w:pPr>
        <w:numPr>
          <w:ilvl w:val="0"/>
          <w:numId w:val="1"/>
        </w:numPr>
        <w:spacing w:line="360" w:lineRule="auto"/>
        <w:ind w:left="0" w:firstLine="709"/>
        <w:jc w:val="both"/>
        <w:rPr>
          <w:sz w:val="28"/>
          <w:szCs w:val="28"/>
        </w:rPr>
      </w:pPr>
      <w:r>
        <w:rPr>
          <w:sz w:val="28"/>
          <w:szCs w:val="28"/>
        </w:rPr>
        <w:t>Федеральный закон «О лизинге» от29.10.98г.№164-ФЗ</w:t>
      </w:r>
    </w:p>
    <w:p w14:paraId="42AC514E" w14:textId="77777777" w:rsidR="00030FCA" w:rsidRDefault="00922B1B">
      <w:pPr>
        <w:numPr>
          <w:ilvl w:val="0"/>
          <w:numId w:val="1"/>
        </w:numPr>
        <w:spacing w:line="360" w:lineRule="auto"/>
        <w:ind w:left="0" w:firstLine="709"/>
        <w:jc w:val="both"/>
        <w:rPr>
          <w:sz w:val="28"/>
          <w:szCs w:val="28"/>
        </w:rPr>
      </w:pPr>
      <w:r>
        <w:rPr>
          <w:sz w:val="28"/>
          <w:szCs w:val="28"/>
        </w:rPr>
        <w:t>Гражданский кодекс РФ часть 2 глава 34 «Аренда»</w:t>
      </w:r>
    </w:p>
    <w:p w14:paraId="67B7F886" w14:textId="77777777" w:rsidR="00030FCA" w:rsidRDefault="00922B1B">
      <w:pPr>
        <w:numPr>
          <w:ilvl w:val="0"/>
          <w:numId w:val="1"/>
        </w:numPr>
        <w:spacing w:line="360" w:lineRule="auto"/>
        <w:ind w:left="0" w:firstLine="709"/>
        <w:jc w:val="both"/>
        <w:rPr>
          <w:sz w:val="28"/>
          <w:szCs w:val="28"/>
        </w:rPr>
      </w:pPr>
      <w:r>
        <w:rPr>
          <w:sz w:val="28"/>
          <w:szCs w:val="28"/>
        </w:rPr>
        <w:t>В.Д. Газман «Лизинг: теория, практика, комментарии» «. –М.: Фонд «Правоваякультура»,2017г.</w:t>
      </w:r>
    </w:p>
    <w:p w14:paraId="17C608B2" w14:textId="77777777" w:rsidR="00030FCA" w:rsidRDefault="00922B1B">
      <w:pPr>
        <w:numPr>
          <w:ilvl w:val="0"/>
          <w:numId w:val="1"/>
        </w:numPr>
        <w:spacing w:line="360" w:lineRule="auto"/>
        <w:ind w:left="0" w:firstLine="709"/>
        <w:jc w:val="both"/>
        <w:rPr>
          <w:sz w:val="28"/>
          <w:szCs w:val="28"/>
        </w:rPr>
      </w:pPr>
      <w:r>
        <w:rPr>
          <w:sz w:val="28"/>
          <w:szCs w:val="28"/>
        </w:rPr>
        <w:t>М.И. Лещенко «Основы лизинга». –М.: Финансы и статистика, 2020г.</w:t>
      </w:r>
    </w:p>
    <w:p w14:paraId="23484A3D" w14:textId="77777777" w:rsidR="00030FCA" w:rsidRDefault="00922B1B">
      <w:pPr>
        <w:numPr>
          <w:ilvl w:val="0"/>
          <w:numId w:val="1"/>
        </w:numPr>
        <w:spacing w:line="360" w:lineRule="auto"/>
        <w:ind w:left="0" w:firstLine="709"/>
        <w:jc w:val="both"/>
        <w:rPr>
          <w:sz w:val="28"/>
          <w:szCs w:val="28"/>
        </w:rPr>
      </w:pPr>
      <w:r>
        <w:rPr>
          <w:sz w:val="28"/>
          <w:szCs w:val="28"/>
        </w:rPr>
        <w:t>В.В. Ковалев «Введение в финансовый менеджемент». –М.: Финансыистатистика,2018г.</w:t>
      </w:r>
    </w:p>
    <w:p w14:paraId="2754DB21" w14:textId="77777777" w:rsidR="00030FCA" w:rsidRDefault="00922B1B">
      <w:pPr>
        <w:numPr>
          <w:ilvl w:val="0"/>
          <w:numId w:val="1"/>
        </w:numPr>
        <w:spacing w:line="360" w:lineRule="auto"/>
        <w:ind w:left="0" w:firstLine="709"/>
        <w:jc w:val="both"/>
        <w:rPr>
          <w:sz w:val="28"/>
          <w:szCs w:val="28"/>
        </w:rPr>
      </w:pPr>
      <w:r>
        <w:rPr>
          <w:sz w:val="28"/>
          <w:szCs w:val="28"/>
        </w:rPr>
        <w:t xml:space="preserve">«Экономика предприятия». /Подред. Ф.К. Беа, Э. Дихтла, М. Швайтцера – </w:t>
      </w:r>
      <w:proofErr w:type="gramStart"/>
      <w:r>
        <w:rPr>
          <w:sz w:val="28"/>
          <w:szCs w:val="28"/>
        </w:rPr>
        <w:t>М. :</w:t>
      </w:r>
      <w:proofErr w:type="gramEnd"/>
      <w:r>
        <w:rPr>
          <w:sz w:val="28"/>
          <w:szCs w:val="28"/>
        </w:rPr>
        <w:t xml:space="preserve"> Инфра-М,2019г.</w:t>
      </w:r>
    </w:p>
    <w:p w14:paraId="7D675A13" w14:textId="77777777" w:rsidR="00030FCA" w:rsidRDefault="00922B1B">
      <w:pPr>
        <w:numPr>
          <w:ilvl w:val="0"/>
          <w:numId w:val="1"/>
        </w:numPr>
        <w:tabs>
          <w:tab w:val="left" w:pos="142"/>
        </w:tabs>
        <w:spacing w:line="360" w:lineRule="auto"/>
        <w:ind w:left="0" w:firstLine="709"/>
        <w:jc w:val="both"/>
        <w:rPr>
          <w:sz w:val="28"/>
          <w:szCs w:val="28"/>
        </w:rPr>
      </w:pPr>
      <w:r>
        <w:rPr>
          <w:sz w:val="28"/>
          <w:szCs w:val="28"/>
        </w:rPr>
        <w:t>Ю. Бригхем, Л. Гапенски «Финансовый менеджемент. Полный курс». В2-хт. /Пер. с английского под ред. В.В. Ковалева – СПб.: Экономическаяшкола,2017г.</w:t>
      </w:r>
    </w:p>
    <w:p w14:paraId="00F789FC" w14:textId="77777777" w:rsidR="00030FCA" w:rsidRDefault="00922B1B">
      <w:pPr>
        <w:numPr>
          <w:ilvl w:val="0"/>
          <w:numId w:val="1"/>
        </w:numPr>
        <w:tabs>
          <w:tab w:val="left" w:pos="142"/>
        </w:tabs>
        <w:spacing w:line="360" w:lineRule="auto"/>
        <w:ind w:left="0" w:firstLine="709"/>
        <w:jc w:val="both"/>
        <w:rPr>
          <w:sz w:val="28"/>
          <w:szCs w:val="28"/>
        </w:rPr>
      </w:pPr>
      <w:r>
        <w:rPr>
          <w:sz w:val="28"/>
          <w:szCs w:val="28"/>
        </w:rPr>
        <w:t>В.Д. Газман «Лизинг: виды, формы и практика применения»//Консультант. –2019г.-N13</w:t>
      </w:r>
    </w:p>
    <w:p w14:paraId="33753E6C" w14:textId="77777777" w:rsidR="00030FCA" w:rsidRDefault="00922B1B">
      <w:pPr>
        <w:numPr>
          <w:ilvl w:val="0"/>
          <w:numId w:val="1"/>
        </w:numPr>
        <w:tabs>
          <w:tab w:val="left" w:pos="142"/>
        </w:tabs>
        <w:spacing w:line="360" w:lineRule="auto"/>
        <w:ind w:left="0" w:firstLine="709"/>
        <w:jc w:val="both"/>
        <w:rPr>
          <w:sz w:val="28"/>
          <w:szCs w:val="28"/>
        </w:rPr>
      </w:pPr>
      <w:r>
        <w:rPr>
          <w:sz w:val="28"/>
          <w:szCs w:val="28"/>
        </w:rPr>
        <w:t>Егорова П.В., Курило В.В. «Некоторые аспекты правового регулирования договора лизинга»//Юрист. –2017г.-№2</w:t>
      </w:r>
    </w:p>
    <w:p w14:paraId="33E87FB7" w14:textId="77777777" w:rsidR="00030FCA" w:rsidRDefault="00922B1B">
      <w:pPr>
        <w:numPr>
          <w:ilvl w:val="0"/>
          <w:numId w:val="1"/>
        </w:numPr>
        <w:tabs>
          <w:tab w:val="left" w:pos="142"/>
        </w:tabs>
        <w:spacing w:line="360" w:lineRule="auto"/>
        <w:ind w:left="0" w:firstLine="709"/>
        <w:jc w:val="both"/>
        <w:rPr>
          <w:sz w:val="28"/>
          <w:szCs w:val="28"/>
          <w:lang w:val="en-US"/>
        </w:rPr>
      </w:pPr>
      <w:r>
        <w:rPr>
          <w:sz w:val="28"/>
          <w:szCs w:val="28"/>
          <w:lang w:val="en-US"/>
        </w:rPr>
        <w:t>Cremieux - Israel D. Leasing et credit-bail mobiliers. — Paris: Dalloz, 2015.</w:t>
      </w:r>
    </w:p>
    <w:p w14:paraId="79786396" w14:textId="77777777" w:rsidR="00030FCA" w:rsidRDefault="00922B1B">
      <w:pPr>
        <w:numPr>
          <w:ilvl w:val="0"/>
          <w:numId w:val="1"/>
        </w:numPr>
        <w:tabs>
          <w:tab w:val="left" w:pos="142"/>
        </w:tabs>
        <w:spacing w:line="360" w:lineRule="auto"/>
        <w:ind w:left="0" w:firstLine="709"/>
        <w:jc w:val="both"/>
        <w:rPr>
          <w:sz w:val="28"/>
          <w:szCs w:val="28"/>
          <w:lang w:val="en-US"/>
        </w:rPr>
      </w:pPr>
      <w:r>
        <w:rPr>
          <w:sz w:val="28"/>
          <w:szCs w:val="28"/>
          <w:lang w:val="en-US"/>
        </w:rPr>
        <w:t>Pace G. Practique et technique financiere du credit-bail (leasing). Paris: Editions J. Delmas et cie., 2014.</w:t>
      </w:r>
    </w:p>
    <w:p w14:paraId="1A915A5B" w14:textId="77777777" w:rsidR="00030FCA" w:rsidRDefault="00922B1B">
      <w:pPr>
        <w:numPr>
          <w:ilvl w:val="0"/>
          <w:numId w:val="1"/>
        </w:numPr>
        <w:tabs>
          <w:tab w:val="left" w:pos="142"/>
        </w:tabs>
        <w:spacing w:line="360" w:lineRule="auto"/>
        <w:ind w:left="0" w:firstLine="709"/>
        <w:jc w:val="both"/>
        <w:rPr>
          <w:sz w:val="28"/>
          <w:szCs w:val="28"/>
          <w:lang w:val="en-US"/>
        </w:rPr>
      </w:pPr>
      <w:r>
        <w:rPr>
          <w:sz w:val="28"/>
          <w:szCs w:val="28"/>
          <w:lang w:val="en-US"/>
        </w:rPr>
        <w:t>Equipment leasing — leveraged leasing. — New York,2017.</w:t>
      </w:r>
    </w:p>
    <w:p w14:paraId="554423A8" w14:textId="77777777" w:rsidR="00030FCA" w:rsidRDefault="00922B1B">
      <w:pPr>
        <w:numPr>
          <w:ilvl w:val="0"/>
          <w:numId w:val="1"/>
        </w:numPr>
        <w:tabs>
          <w:tab w:val="left" w:pos="142"/>
        </w:tabs>
        <w:spacing w:line="360" w:lineRule="auto"/>
        <w:ind w:left="0" w:firstLine="709"/>
        <w:jc w:val="both"/>
        <w:rPr>
          <w:sz w:val="28"/>
          <w:szCs w:val="28"/>
          <w:lang w:val="en-US"/>
        </w:rPr>
      </w:pPr>
      <w:r>
        <w:rPr>
          <w:sz w:val="28"/>
          <w:szCs w:val="28"/>
          <w:lang w:val="en-US"/>
        </w:rPr>
        <w:t>Hubenova, T., Promishlenoto kooperirane Iztok-Zapad, Sofija</w:t>
      </w:r>
    </w:p>
    <w:p w14:paraId="3218D2A0" w14:textId="77777777" w:rsidR="00030FCA" w:rsidRDefault="00922B1B">
      <w:pPr>
        <w:numPr>
          <w:ilvl w:val="0"/>
          <w:numId w:val="1"/>
        </w:numPr>
        <w:tabs>
          <w:tab w:val="left" w:pos="142"/>
        </w:tabs>
        <w:spacing w:line="360" w:lineRule="auto"/>
        <w:ind w:left="0" w:firstLine="709"/>
        <w:jc w:val="both"/>
        <w:rPr>
          <w:sz w:val="28"/>
          <w:szCs w:val="28"/>
          <w:lang w:val="en-US"/>
        </w:rPr>
      </w:pPr>
      <w:r>
        <w:rPr>
          <w:sz w:val="28"/>
          <w:szCs w:val="28"/>
          <w:lang w:val="en-US"/>
        </w:rPr>
        <w:t>Friedman J., Ordway N. Income property appraisal andanalysis. — New Jersey: Prentice Hall, 2019.</w:t>
      </w:r>
    </w:p>
    <w:p w14:paraId="7D5521DB" w14:textId="77777777" w:rsidR="00030FCA" w:rsidRDefault="00922B1B">
      <w:pPr>
        <w:numPr>
          <w:ilvl w:val="0"/>
          <w:numId w:val="1"/>
        </w:numPr>
        <w:spacing w:line="360" w:lineRule="auto"/>
        <w:ind w:left="0" w:firstLine="709"/>
        <w:jc w:val="both"/>
        <w:rPr>
          <w:sz w:val="28"/>
          <w:szCs w:val="28"/>
          <w:lang w:val="en-US"/>
        </w:rPr>
      </w:pPr>
      <w:r>
        <w:rPr>
          <w:sz w:val="28"/>
          <w:szCs w:val="28"/>
        </w:rPr>
        <w:lastRenderedPageBreak/>
        <w:t xml:space="preserve">Глобальный лизинговый отчет / White Clarke Group. </w:t>
      </w:r>
      <w:r>
        <w:rPr>
          <w:sz w:val="28"/>
          <w:szCs w:val="28"/>
          <w:lang w:val="en-US"/>
        </w:rPr>
        <w:t>2021. URL: https://www.whiteclarkegroup.com/ reports/global-leasing-report-2021 (</w:t>
      </w:r>
      <w:r>
        <w:rPr>
          <w:sz w:val="28"/>
          <w:szCs w:val="28"/>
        </w:rPr>
        <w:t>дата</w:t>
      </w:r>
      <w:r>
        <w:rPr>
          <w:sz w:val="28"/>
          <w:szCs w:val="28"/>
          <w:lang w:val="en-US"/>
        </w:rPr>
        <w:t xml:space="preserve"> </w:t>
      </w:r>
      <w:r>
        <w:rPr>
          <w:sz w:val="28"/>
          <w:szCs w:val="28"/>
        </w:rPr>
        <w:t>обращения</w:t>
      </w:r>
      <w:r>
        <w:rPr>
          <w:sz w:val="28"/>
          <w:szCs w:val="28"/>
          <w:lang w:val="en-US"/>
        </w:rPr>
        <w:t>: 14.0.2023).</w:t>
      </w:r>
    </w:p>
    <w:p w14:paraId="4600D7AD" w14:textId="77777777" w:rsidR="00030FCA" w:rsidRDefault="00922B1B">
      <w:pPr>
        <w:numPr>
          <w:ilvl w:val="0"/>
          <w:numId w:val="1"/>
        </w:numPr>
        <w:spacing w:line="360" w:lineRule="auto"/>
        <w:ind w:left="0" w:firstLine="709"/>
        <w:jc w:val="both"/>
        <w:rPr>
          <w:sz w:val="28"/>
          <w:szCs w:val="28"/>
        </w:rPr>
      </w:pPr>
      <w:r>
        <w:rPr>
          <w:sz w:val="28"/>
          <w:szCs w:val="28"/>
        </w:rPr>
        <w:t>Япония: Недвижимость 2021 / ICLG. URL: https://iclg.com/practice-areas/real-estate-laws-and-regulations/japan (дата обращения: 14.03.2021)</w:t>
      </w:r>
    </w:p>
    <w:p w14:paraId="295EF120" w14:textId="77777777" w:rsidR="00030FCA" w:rsidRDefault="00922B1B">
      <w:pPr>
        <w:numPr>
          <w:ilvl w:val="0"/>
          <w:numId w:val="1"/>
        </w:numPr>
        <w:spacing w:line="360" w:lineRule="auto"/>
        <w:ind w:left="0" w:firstLine="709"/>
        <w:jc w:val="both"/>
        <w:rPr>
          <w:sz w:val="28"/>
          <w:szCs w:val="28"/>
        </w:rPr>
      </w:pPr>
      <w:r>
        <w:rPr>
          <w:sz w:val="28"/>
          <w:szCs w:val="28"/>
        </w:rPr>
        <w:t xml:space="preserve"> Кармен Леонг. Требования к капиталу. URL: https://www.coursehero.com/file/p6b67tb3/Standardised-Internal-Ratings-Based-IRB-Foundation-Internal-Rating-Based-IRB/ (дата обращения: 04.03.2023)</w:t>
      </w:r>
    </w:p>
    <w:p w14:paraId="3A5513F8" w14:textId="77777777" w:rsidR="00030FCA" w:rsidRDefault="00922B1B">
      <w:pPr>
        <w:numPr>
          <w:ilvl w:val="0"/>
          <w:numId w:val="1"/>
        </w:numPr>
        <w:spacing w:line="360" w:lineRule="auto"/>
        <w:ind w:left="0" w:firstLine="709"/>
        <w:jc w:val="both"/>
        <w:rPr>
          <w:sz w:val="28"/>
          <w:szCs w:val="28"/>
        </w:rPr>
      </w:pPr>
      <w:r>
        <w:rPr>
          <w:sz w:val="28"/>
          <w:szCs w:val="28"/>
          <w:lang w:val="en-US"/>
        </w:rPr>
        <w:t xml:space="preserve">S&amp;P Global Structured Finance 2019 Securitization Energized With $1 T In Volume. </w:t>
      </w:r>
      <w:r>
        <w:rPr>
          <w:sz w:val="28"/>
          <w:szCs w:val="28"/>
        </w:rPr>
        <w:t>URL: https://www.spglobal.com/en/research-insights/articles/global-structured-finance-outlook-2019-securitization-continues-to-be-energized-with-potential-1-trillion-in-volume-expected-ag (дата обращения: 01.03.2023).</w:t>
      </w:r>
    </w:p>
    <w:p w14:paraId="6CEBE589" w14:textId="77777777" w:rsidR="00030FCA" w:rsidRDefault="00922B1B">
      <w:pPr>
        <w:numPr>
          <w:ilvl w:val="0"/>
          <w:numId w:val="1"/>
        </w:numPr>
        <w:spacing w:line="360" w:lineRule="auto"/>
        <w:ind w:left="0" w:firstLine="709"/>
        <w:jc w:val="both"/>
        <w:rPr>
          <w:sz w:val="28"/>
          <w:szCs w:val="28"/>
        </w:rPr>
      </w:pPr>
      <w:r>
        <w:rPr>
          <w:sz w:val="28"/>
          <w:szCs w:val="28"/>
        </w:rPr>
        <w:t>Лизинг в России: виды лизинговых компаний и их особенности. URL: https://www.optimumfinance.ru/articles/lizing-v-rossii-vidy-lizingovykh-kompaniy-i-ikh-osobennosti (дата обращения: 14.02.2023).</w:t>
      </w:r>
    </w:p>
    <w:p w14:paraId="288F6402" w14:textId="5A8D4831" w:rsidR="00B75E0D" w:rsidRPr="00381C8C" w:rsidRDefault="00922B1B" w:rsidP="00381C8C">
      <w:pPr>
        <w:numPr>
          <w:ilvl w:val="0"/>
          <w:numId w:val="1"/>
        </w:numPr>
        <w:spacing w:line="360" w:lineRule="auto"/>
        <w:ind w:left="0" w:firstLine="709"/>
        <w:jc w:val="both"/>
        <w:rPr>
          <w:sz w:val="28"/>
          <w:szCs w:val="28"/>
          <w:lang w:val="en-US"/>
        </w:rPr>
      </w:pPr>
      <w:r>
        <w:rPr>
          <w:sz w:val="28"/>
          <w:szCs w:val="28"/>
          <w:lang w:val="en-US"/>
        </w:rPr>
        <w:t>Pakhtusov S. V. Leasing in Russia: A Case Study / EBSCO. URL: https://proxylibrary.hse.ru:2253/ ehost/pdfviewer/pdfviewer?vid=1&amp;sid=eb3e05a0-c2f2-4c90-9e22-ef2702f80ebc%40pdc-v-sessmgr01 (</w:t>
      </w:r>
      <w:r>
        <w:rPr>
          <w:sz w:val="28"/>
          <w:szCs w:val="28"/>
        </w:rPr>
        <w:t>дата</w:t>
      </w:r>
      <w:r>
        <w:rPr>
          <w:sz w:val="28"/>
          <w:szCs w:val="28"/>
          <w:lang w:val="en-US"/>
        </w:rPr>
        <w:t xml:space="preserve"> </w:t>
      </w:r>
      <w:r>
        <w:rPr>
          <w:sz w:val="28"/>
          <w:szCs w:val="28"/>
        </w:rPr>
        <w:t>обращения</w:t>
      </w:r>
      <w:r>
        <w:rPr>
          <w:sz w:val="28"/>
          <w:szCs w:val="28"/>
          <w:lang w:val="en-US"/>
        </w:rPr>
        <w:t>: 10.02.2023).</w:t>
      </w:r>
    </w:p>
    <w:sectPr w:rsidR="00B75E0D" w:rsidRPr="00381C8C">
      <w:footerReference w:type="even" r:id="rId13"/>
      <w:footerReference w:type="default" r:id="rId14"/>
      <w:headerReference w:type="firs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CDBED" w14:textId="77777777" w:rsidR="003B78E8" w:rsidRDefault="003B78E8">
      <w:r>
        <w:separator/>
      </w:r>
    </w:p>
    <w:p w14:paraId="7C0DE404" w14:textId="77777777" w:rsidR="003B78E8" w:rsidRDefault="003B78E8"/>
    <w:p w14:paraId="3BF17440" w14:textId="77777777" w:rsidR="003B78E8" w:rsidRDefault="003B78E8" w:rsidP="00B75E0D"/>
    <w:p w14:paraId="39058C66" w14:textId="77777777" w:rsidR="003B78E8" w:rsidRDefault="003B78E8" w:rsidP="00B75E0D"/>
  </w:endnote>
  <w:endnote w:type="continuationSeparator" w:id="0">
    <w:p w14:paraId="71899B9D" w14:textId="77777777" w:rsidR="003B78E8" w:rsidRDefault="003B78E8">
      <w:r>
        <w:continuationSeparator/>
      </w:r>
    </w:p>
    <w:p w14:paraId="4723C587" w14:textId="77777777" w:rsidR="003B78E8" w:rsidRDefault="003B78E8"/>
    <w:p w14:paraId="425DB0AC" w14:textId="77777777" w:rsidR="003B78E8" w:rsidRDefault="003B78E8" w:rsidP="00B75E0D"/>
    <w:p w14:paraId="1F4F8E27" w14:textId="77777777" w:rsidR="003B78E8" w:rsidRDefault="003B78E8" w:rsidP="00B7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2C8F" w14:textId="77777777" w:rsidR="00030FCA" w:rsidRDefault="00922B1B">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9B5E76" w14:textId="77777777" w:rsidR="00030FCA" w:rsidRDefault="00030FCA">
    <w:pPr>
      <w:pStyle w:val="ac"/>
    </w:pPr>
  </w:p>
  <w:p w14:paraId="17771182" w14:textId="77777777" w:rsidR="00DE7D54" w:rsidRDefault="00DE7D54"/>
  <w:p w14:paraId="39B28551" w14:textId="77777777" w:rsidR="00DE7D54" w:rsidRDefault="00DE7D54" w:rsidP="00B75E0D"/>
  <w:p w14:paraId="2A8EAF7C" w14:textId="77777777" w:rsidR="00DE7D54" w:rsidRDefault="00DE7D54" w:rsidP="00B75E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919973"/>
      <w:docPartObj>
        <w:docPartGallery w:val="Page Numbers (Bottom of Page)"/>
        <w:docPartUnique/>
      </w:docPartObj>
    </w:sdtPr>
    <w:sdtContent>
      <w:p w14:paraId="57422115" w14:textId="442B381A" w:rsidR="00C550C4" w:rsidRDefault="00C550C4">
        <w:pPr>
          <w:pStyle w:val="ac"/>
          <w:jc w:val="center"/>
        </w:pPr>
        <w:r>
          <w:fldChar w:fldCharType="begin"/>
        </w:r>
        <w:r>
          <w:instrText>PAGE   \* MERGEFORMAT</w:instrText>
        </w:r>
        <w:r>
          <w:fldChar w:fldCharType="separate"/>
        </w:r>
        <w:r>
          <w:t>2</w:t>
        </w:r>
        <w:r>
          <w:fldChar w:fldCharType="end"/>
        </w:r>
      </w:p>
    </w:sdtContent>
  </w:sdt>
  <w:p w14:paraId="62C4857D" w14:textId="6DE4382E" w:rsidR="00C550C4" w:rsidRDefault="00C550C4" w:rsidP="00C550C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7CD0" w14:textId="77777777" w:rsidR="003B78E8" w:rsidRDefault="003B78E8">
      <w:r>
        <w:separator/>
      </w:r>
    </w:p>
    <w:p w14:paraId="0F5C01F8" w14:textId="77777777" w:rsidR="003B78E8" w:rsidRDefault="003B78E8"/>
    <w:p w14:paraId="57C448BB" w14:textId="77777777" w:rsidR="003B78E8" w:rsidRDefault="003B78E8" w:rsidP="00B75E0D"/>
    <w:p w14:paraId="20270C45" w14:textId="77777777" w:rsidR="003B78E8" w:rsidRDefault="003B78E8" w:rsidP="00B75E0D"/>
  </w:footnote>
  <w:footnote w:type="continuationSeparator" w:id="0">
    <w:p w14:paraId="6871A6C6" w14:textId="77777777" w:rsidR="003B78E8" w:rsidRDefault="003B78E8">
      <w:r>
        <w:continuationSeparator/>
      </w:r>
    </w:p>
    <w:p w14:paraId="6B17DEA2" w14:textId="77777777" w:rsidR="003B78E8" w:rsidRDefault="003B78E8"/>
    <w:p w14:paraId="0DC4CB7D" w14:textId="77777777" w:rsidR="003B78E8" w:rsidRDefault="003B78E8" w:rsidP="00B75E0D"/>
    <w:p w14:paraId="51BF3DC5" w14:textId="77777777" w:rsidR="003B78E8" w:rsidRDefault="003B78E8" w:rsidP="00B75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19B5" w14:textId="77777777" w:rsidR="00030FCA" w:rsidRDefault="00922B1B">
    <w:pPr>
      <w:pStyle w:val="a8"/>
    </w:pPr>
    <w:r>
      <w:rPr>
        <w:noProof/>
      </w:rPr>
      <w:drawing>
        <wp:inline distT="0" distB="0" distL="0" distR="0" wp14:anchorId="638373B5" wp14:editId="44FAE41C">
          <wp:extent cx="2581275"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81275" cy="1714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35807"/>
    <w:multiLevelType w:val="multilevel"/>
    <w:tmpl w:val="4D935807"/>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66"/>
    <w:rsid w:val="00004FC3"/>
    <w:rsid w:val="000056AD"/>
    <w:rsid w:val="000101C1"/>
    <w:rsid w:val="00021C39"/>
    <w:rsid w:val="000244F4"/>
    <w:rsid w:val="00030FCA"/>
    <w:rsid w:val="00046417"/>
    <w:rsid w:val="0005513F"/>
    <w:rsid w:val="00093DD6"/>
    <w:rsid w:val="00095ACD"/>
    <w:rsid w:val="00097DDE"/>
    <w:rsid w:val="000A0E24"/>
    <w:rsid w:val="000B0EEF"/>
    <w:rsid w:val="000B10A1"/>
    <w:rsid w:val="000D1007"/>
    <w:rsid w:val="000D3963"/>
    <w:rsid w:val="000D435B"/>
    <w:rsid w:val="000D6783"/>
    <w:rsid w:val="000D703C"/>
    <w:rsid w:val="000E712A"/>
    <w:rsid w:val="000F3C35"/>
    <w:rsid w:val="000F4D43"/>
    <w:rsid w:val="00100A10"/>
    <w:rsid w:val="00101B90"/>
    <w:rsid w:val="001116C1"/>
    <w:rsid w:val="00112B73"/>
    <w:rsid w:val="0012552E"/>
    <w:rsid w:val="001303D8"/>
    <w:rsid w:val="0014092C"/>
    <w:rsid w:val="00152C4F"/>
    <w:rsid w:val="001553E5"/>
    <w:rsid w:val="001563E1"/>
    <w:rsid w:val="00174D44"/>
    <w:rsid w:val="00175B79"/>
    <w:rsid w:val="0018621E"/>
    <w:rsid w:val="00193553"/>
    <w:rsid w:val="001C235B"/>
    <w:rsid w:val="001D70B2"/>
    <w:rsid w:val="001E6140"/>
    <w:rsid w:val="001E618E"/>
    <w:rsid w:val="001F14ED"/>
    <w:rsid w:val="00207DD9"/>
    <w:rsid w:val="00236FA7"/>
    <w:rsid w:val="00242D1D"/>
    <w:rsid w:val="002548E9"/>
    <w:rsid w:val="00270DFE"/>
    <w:rsid w:val="0027295F"/>
    <w:rsid w:val="00272EDE"/>
    <w:rsid w:val="002737A9"/>
    <w:rsid w:val="00282E89"/>
    <w:rsid w:val="00283392"/>
    <w:rsid w:val="0028709D"/>
    <w:rsid w:val="002959AD"/>
    <w:rsid w:val="00295AC2"/>
    <w:rsid w:val="002A23FC"/>
    <w:rsid w:val="002A3AB0"/>
    <w:rsid w:val="002B00A3"/>
    <w:rsid w:val="002B07D5"/>
    <w:rsid w:val="002C4153"/>
    <w:rsid w:val="002D5422"/>
    <w:rsid w:val="00300BA6"/>
    <w:rsid w:val="00324549"/>
    <w:rsid w:val="00327B83"/>
    <w:rsid w:val="00334B8C"/>
    <w:rsid w:val="00342120"/>
    <w:rsid w:val="003531FC"/>
    <w:rsid w:val="00353694"/>
    <w:rsid w:val="003651B3"/>
    <w:rsid w:val="0037373E"/>
    <w:rsid w:val="00381C8C"/>
    <w:rsid w:val="00394790"/>
    <w:rsid w:val="003B6664"/>
    <w:rsid w:val="003B78E8"/>
    <w:rsid w:val="003C7093"/>
    <w:rsid w:val="003E620C"/>
    <w:rsid w:val="0041371F"/>
    <w:rsid w:val="00424BE9"/>
    <w:rsid w:val="0044736C"/>
    <w:rsid w:val="0046282F"/>
    <w:rsid w:val="00463A65"/>
    <w:rsid w:val="00472593"/>
    <w:rsid w:val="00483B86"/>
    <w:rsid w:val="00485174"/>
    <w:rsid w:val="00496305"/>
    <w:rsid w:val="004A6632"/>
    <w:rsid w:val="004B1AFE"/>
    <w:rsid w:val="004B2F6F"/>
    <w:rsid w:val="004B3001"/>
    <w:rsid w:val="004B369F"/>
    <w:rsid w:val="004D5D61"/>
    <w:rsid w:val="004E145A"/>
    <w:rsid w:val="004E3602"/>
    <w:rsid w:val="004E65EA"/>
    <w:rsid w:val="004F30CB"/>
    <w:rsid w:val="004F3978"/>
    <w:rsid w:val="005102C4"/>
    <w:rsid w:val="0051642D"/>
    <w:rsid w:val="00520D7F"/>
    <w:rsid w:val="00525136"/>
    <w:rsid w:val="00526BC5"/>
    <w:rsid w:val="0054626A"/>
    <w:rsid w:val="005603E1"/>
    <w:rsid w:val="00565F31"/>
    <w:rsid w:val="00580691"/>
    <w:rsid w:val="005A00C9"/>
    <w:rsid w:val="005A036C"/>
    <w:rsid w:val="005A7632"/>
    <w:rsid w:val="005A7CBF"/>
    <w:rsid w:val="005E38EB"/>
    <w:rsid w:val="005E5376"/>
    <w:rsid w:val="005F1C9C"/>
    <w:rsid w:val="005F66E5"/>
    <w:rsid w:val="005F7F77"/>
    <w:rsid w:val="00602564"/>
    <w:rsid w:val="00615604"/>
    <w:rsid w:val="00623500"/>
    <w:rsid w:val="00640092"/>
    <w:rsid w:val="00686D95"/>
    <w:rsid w:val="00687CE4"/>
    <w:rsid w:val="00692F6B"/>
    <w:rsid w:val="00693437"/>
    <w:rsid w:val="006A0D10"/>
    <w:rsid w:val="006A6885"/>
    <w:rsid w:val="006C2B18"/>
    <w:rsid w:val="006E20FE"/>
    <w:rsid w:val="006E498D"/>
    <w:rsid w:val="00702412"/>
    <w:rsid w:val="00706560"/>
    <w:rsid w:val="007159FD"/>
    <w:rsid w:val="00722A20"/>
    <w:rsid w:val="007250CE"/>
    <w:rsid w:val="007421FC"/>
    <w:rsid w:val="007446B8"/>
    <w:rsid w:val="00746404"/>
    <w:rsid w:val="00754C39"/>
    <w:rsid w:val="00786B0C"/>
    <w:rsid w:val="007A4A82"/>
    <w:rsid w:val="007A56F6"/>
    <w:rsid w:val="007A6FB3"/>
    <w:rsid w:val="007B6C85"/>
    <w:rsid w:val="007C5420"/>
    <w:rsid w:val="007C7647"/>
    <w:rsid w:val="007D6EBE"/>
    <w:rsid w:val="007D7DD7"/>
    <w:rsid w:val="00812162"/>
    <w:rsid w:val="00823B06"/>
    <w:rsid w:val="00824762"/>
    <w:rsid w:val="008279FF"/>
    <w:rsid w:val="00830A45"/>
    <w:rsid w:val="00846BE2"/>
    <w:rsid w:val="00850104"/>
    <w:rsid w:val="008549E7"/>
    <w:rsid w:val="00861FCD"/>
    <w:rsid w:val="00864441"/>
    <w:rsid w:val="00866C1D"/>
    <w:rsid w:val="008773F6"/>
    <w:rsid w:val="008775CF"/>
    <w:rsid w:val="00880544"/>
    <w:rsid w:val="0088269E"/>
    <w:rsid w:val="008868A9"/>
    <w:rsid w:val="00892729"/>
    <w:rsid w:val="008A50CB"/>
    <w:rsid w:val="008A67F8"/>
    <w:rsid w:val="008A68F6"/>
    <w:rsid w:val="008B2F5B"/>
    <w:rsid w:val="008B7BCB"/>
    <w:rsid w:val="008C25EC"/>
    <w:rsid w:val="008D282E"/>
    <w:rsid w:val="008D6977"/>
    <w:rsid w:val="008E44A0"/>
    <w:rsid w:val="008E49BA"/>
    <w:rsid w:val="008F4ED6"/>
    <w:rsid w:val="00902415"/>
    <w:rsid w:val="009047E7"/>
    <w:rsid w:val="00904EAB"/>
    <w:rsid w:val="009162FC"/>
    <w:rsid w:val="00922B1B"/>
    <w:rsid w:val="00923E66"/>
    <w:rsid w:val="0094187B"/>
    <w:rsid w:val="00961128"/>
    <w:rsid w:val="0097648A"/>
    <w:rsid w:val="00980636"/>
    <w:rsid w:val="0098230E"/>
    <w:rsid w:val="0099107F"/>
    <w:rsid w:val="009B1A7B"/>
    <w:rsid w:val="009D11BA"/>
    <w:rsid w:val="009E172B"/>
    <w:rsid w:val="009F64EB"/>
    <w:rsid w:val="00A01895"/>
    <w:rsid w:val="00A0235E"/>
    <w:rsid w:val="00A0301A"/>
    <w:rsid w:val="00A0353B"/>
    <w:rsid w:val="00A11F6D"/>
    <w:rsid w:val="00A21264"/>
    <w:rsid w:val="00A227B3"/>
    <w:rsid w:val="00A304E7"/>
    <w:rsid w:val="00A32A93"/>
    <w:rsid w:val="00A41823"/>
    <w:rsid w:val="00A62377"/>
    <w:rsid w:val="00A62B1F"/>
    <w:rsid w:val="00A636A0"/>
    <w:rsid w:val="00A71521"/>
    <w:rsid w:val="00A87385"/>
    <w:rsid w:val="00A9187E"/>
    <w:rsid w:val="00AB1D1E"/>
    <w:rsid w:val="00AD4F14"/>
    <w:rsid w:val="00AE2828"/>
    <w:rsid w:val="00AF07BD"/>
    <w:rsid w:val="00AF19B4"/>
    <w:rsid w:val="00B24ED8"/>
    <w:rsid w:val="00B27647"/>
    <w:rsid w:val="00B318F1"/>
    <w:rsid w:val="00B3377B"/>
    <w:rsid w:val="00B40143"/>
    <w:rsid w:val="00B46B53"/>
    <w:rsid w:val="00B506B3"/>
    <w:rsid w:val="00B526E6"/>
    <w:rsid w:val="00B54490"/>
    <w:rsid w:val="00B75E0D"/>
    <w:rsid w:val="00B77EDA"/>
    <w:rsid w:val="00B95B7B"/>
    <w:rsid w:val="00B96C42"/>
    <w:rsid w:val="00B97BB8"/>
    <w:rsid w:val="00BB42F0"/>
    <w:rsid w:val="00BC3681"/>
    <w:rsid w:val="00BD760B"/>
    <w:rsid w:val="00BD7D4A"/>
    <w:rsid w:val="00BF202B"/>
    <w:rsid w:val="00BF3542"/>
    <w:rsid w:val="00C03417"/>
    <w:rsid w:val="00C14030"/>
    <w:rsid w:val="00C219F1"/>
    <w:rsid w:val="00C23569"/>
    <w:rsid w:val="00C31371"/>
    <w:rsid w:val="00C32A91"/>
    <w:rsid w:val="00C33917"/>
    <w:rsid w:val="00C42E62"/>
    <w:rsid w:val="00C47446"/>
    <w:rsid w:val="00C549C4"/>
    <w:rsid w:val="00C550C4"/>
    <w:rsid w:val="00C831B4"/>
    <w:rsid w:val="00C913DC"/>
    <w:rsid w:val="00C958B6"/>
    <w:rsid w:val="00CB0266"/>
    <w:rsid w:val="00CB7F3E"/>
    <w:rsid w:val="00CD42B2"/>
    <w:rsid w:val="00CE738B"/>
    <w:rsid w:val="00D10DAD"/>
    <w:rsid w:val="00D2781A"/>
    <w:rsid w:val="00D4370D"/>
    <w:rsid w:val="00D44A23"/>
    <w:rsid w:val="00D53B94"/>
    <w:rsid w:val="00D63DC6"/>
    <w:rsid w:val="00D73AA7"/>
    <w:rsid w:val="00D96207"/>
    <w:rsid w:val="00DA4C91"/>
    <w:rsid w:val="00DA6E93"/>
    <w:rsid w:val="00DB212B"/>
    <w:rsid w:val="00DB4AAA"/>
    <w:rsid w:val="00DB6C86"/>
    <w:rsid w:val="00DC00FE"/>
    <w:rsid w:val="00DC256A"/>
    <w:rsid w:val="00DC6E02"/>
    <w:rsid w:val="00DE1773"/>
    <w:rsid w:val="00DE3F37"/>
    <w:rsid w:val="00DE6F69"/>
    <w:rsid w:val="00DE7D54"/>
    <w:rsid w:val="00E02DA0"/>
    <w:rsid w:val="00E50E06"/>
    <w:rsid w:val="00E518E2"/>
    <w:rsid w:val="00E54EB8"/>
    <w:rsid w:val="00E55EB1"/>
    <w:rsid w:val="00E57BFF"/>
    <w:rsid w:val="00E72CAE"/>
    <w:rsid w:val="00E736D8"/>
    <w:rsid w:val="00E77541"/>
    <w:rsid w:val="00E91642"/>
    <w:rsid w:val="00E94974"/>
    <w:rsid w:val="00E970CE"/>
    <w:rsid w:val="00EC501D"/>
    <w:rsid w:val="00EC7F98"/>
    <w:rsid w:val="00EE3B1F"/>
    <w:rsid w:val="00F00417"/>
    <w:rsid w:val="00F015A5"/>
    <w:rsid w:val="00F1417B"/>
    <w:rsid w:val="00F17A4F"/>
    <w:rsid w:val="00F207B1"/>
    <w:rsid w:val="00F25EA7"/>
    <w:rsid w:val="00F36EA9"/>
    <w:rsid w:val="00F559C5"/>
    <w:rsid w:val="00F649B9"/>
    <w:rsid w:val="00F91122"/>
    <w:rsid w:val="00FB1DE4"/>
    <w:rsid w:val="00FC6792"/>
    <w:rsid w:val="00FD7F1E"/>
    <w:rsid w:val="00FE2B41"/>
    <w:rsid w:val="02AD781A"/>
    <w:rsid w:val="0C545A60"/>
    <w:rsid w:val="121BEF9A"/>
    <w:rsid w:val="173328BC"/>
    <w:rsid w:val="18C76B98"/>
    <w:rsid w:val="197EF411"/>
    <w:rsid w:val="1DB7442F"/>
    <w:rsid w:val="1DCE4AF5"/>
    <w:rsid w:val="1EA9CFDA"/>
    <w:rsid w:val="218A05F6"/>
    <w:rsid w:val="2325D657"/>
    <w:rsid w:val="268B196A"/>
    <w:rsid w:val="280A6F20"/>
    <w:rsid w:val="2A0A736B"/>
    <w:rsid w:val="2A735AB7"/>
    <w:rsid w:val="341694B7"/>
    <w:rsid w:val="35AE058A"/>
    <w:rsid w:val="3D60257D"/>
    <w:rsid w:val="3DA1C82D"/>
    <w:rsid w:val="423396A0"/>
    <w:rsid w:val="4AA3E78B"/>
    <w:rsid w:val="4E6A0C3A"/>
    <w:rsid w:val="51A1ACFC"/>
    <w:rsid w:val="5682677F"/>
    <w:rsid w:val="5A439178"/>
    <w:rsid w:val="5B742D85"/>
    <w:rsid w:val="5CD8BC03"/>
    <w:rsid w:val="6112EF73"/>
    <w:rsid w:val="70C08490"/>
    <w:rsid w:val="71150D6F"/>
    <w:rsid w:val="7C074CA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6AE0C64"/>
  <w15:docId w15:val="{16235402-84B5-334F-88C7-F8771C41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cs="Times New Roman"/>
      <w:i/>
      <w:iCs/>
    </w:rPr>
  </w:style>
  <w:style w:type="character" w:styleId="a4">
    <w:name w:val="Hyperlink"/>
    <w:basedOn w:val="a0"/>
    <w:uiPriority w:val="99"/>
    <w:rPr>
      <w:rFonts w:cs="Times New Roman"/>
      <w:color w:val="0000FF"/>
      <w:u w:val="single"/>
    </w:rPr>
  </w:style>
  <w:style w:type="character" w:styleId="a5">
    <w:name w:val="page number"/>
    <w:basedOn w:val="a0"/>
    <w:uiPriority w:val="99"/>
    <w:rPr>
      <w:rFonts w:cs="Times New Roman"/>
    </w:rPr>
  </w:style>
  <w:style w:type="paragraph" w:styleId="a6">
    <w:name w:val="Balloon Text"/>
    <w:basedOn w:val="a"/>
    <w:link w:val="a7"/>
    <w:rPr>
      <w:rFonts w:ascii="Tahoma" w:hAnsi="Tahoma" w:cs="Tahoma"/>
      <w:sz w:val="16"/>
      <w:szCs w:val="16"/>
    </w:rPr>
  </w:style>
  <w:style w:type="paragraph" w:styleId="a8">
    <w:name w:val="header"/>
    <w:basedOn w:val="a"/>
    <w:link w:val="a9"/>
    <w:autoRedefine/>
    <w:uiPriority w:val="99"/>
    <w:qFormat/>
    <w:pPr>
      <w:tabs>
        <w:tab w:val="center" w:pos="4677"/>
        <w:tab w:val="right" w:pos="9355"/>
      </w:tabs>
    </w:pPr>
  </w:style>
  <w:style w:type="paragraph" w:styleId="11">
    <w:name w:val="toc 1"/>
    <w:basedOn w:val="a"/>
    <w:next w:val="a"/>
    <w:autoRedefine/>
    <w:uiPriority w:val="39"/>
    <w:qFormat/>
    <w:rsid w:val="00B75E0D"/>
    <w:pPr>
      <w:tabs>
        <w:tab w:val="right" w:leader="dot" w:pos="9344"/>
      </w:tabs>
      <w:spacing w:line="360" w:lineRule="auto"/>
    </w:pPr>
  </w:style>
  <w:style w:type="paragraph" w:styleId="21">
    <w:name w:val="toc 2"/>
    <w:basedOn w:val="a"/>
    <w:next w:val="a"/>
    <w:autoRedefine/>
    <w:uiPriority w:val="39"/>
    <w:unhideWhenUsed/>
    <w:pPr>
      <w:spacing w:after="100"/>
      <w:ind w:left="220"/>
    </w:pPr>
  </w:style>
  <w:style w:type="paragraph" w:styleId="aa">
    <w:name w:val="Title"/>
    <w:basedOn w:val="a"/>
    <w:next w:val="a"/>
    <w:link w:val="ab"/>
    <w:autoRedefine/>
    <w:uiPriority w:val="10"/>
    <w:qFormat/>
    <w:pPr>
      <w:spacing w:before="240" w:after="60"/>
      <w:jc w:val="center"/>
      <w:outlineLvl w:val="0"/>
    </w:pPr>
    <w:rPr>
      <w:rFonts w:asciiTheme="majorHAnsi" w:eastAsiaTheme="majorEastAsia" w:hAnsiTheme="majorHAnsi"/>
      <w:b/>
      <w:bCs/>
      <w:kern w:val="28"/>
      <w:sz w:val="32"/>
      <w:szCs w:val="32"/>
    </w:rPr>
  </w:style>
  <w:style w:type="paragraph" w:styleId="ac">
    <w:name w:val="footer"/>
    <w:basedOn w:val="a"/>
    <w:link w:val="ad"/>
    <w:uiPriority w:val="99"/>
    <w:qFormat/>
    <w:pPr>
      <w:tabs>
        <w:tab w:val="center" w:pos="4677"/>
        <w:tab w:val="right" w:pos="9355"/>
      </w:tabs>
    </w:pPr>
  </w:style>
  <w:style w:type="paragraph" w:styleId="ae">
    <w:name w:val="Normal (Web)"/>
    <w:basedOn w:val="a"/>
    <w:uiPriority w:val="99"/>
    <w:unhideWhenUsed/>
    <w:pPr>
      <w:spacing w:before="100" w:beforeAutospacing="1" w:after="100" w:afterAutospacing="1"/>
    </w:pPr>
  </w:style>
  <w:style w:type="table" w:styleId="af">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locked/>
    <w:rPr>
      <w:rFonts w:ascii="Arial" w:hAnsi="Arial" w:cs="Arial"/>
      <w:b/>
      <w:bCs/>
      <w:kern w:val="32"/>
      <w:sz w:val="32"/>
      <w:szCs w:val="32"/>
      <w:lang w:val="ru-RU" w:eastAsia="ru-RU" w:bidi="ar-SA"/>
    </w:rPr>
  </w:style>
  <w:style w:type="character" w:customStyle="1" w:styleId="ad">
    <w:name w:val="Нижний колонтитул Знак"/>
    <w:basedOn w:val="a0"/>
    <w:link w:val="ac"/>
    <w:autoRedefine/>
    <w:uiPriority w:val="99"/>
    <w:qFormat/>
    <w:locked/>
    <w:rPr>
      <w:rFonts w:cs="Times New Roman"/>
      <w:sz w:val="24"/>
      <w:szCs w:val="24"/>
    </w:rPr>
  </w:style>
  <w:style w:type="character" w:customStyle="1" w:styleId="a9">
    <w:name w:val="Верхний колонтитул Знак"/>
    <w:basedOn w:val="a0"/>
    <w:link w:val="a8"/>
    <w:uiPriority w:val="99"/>
    <w:locked/>
    <w:rPr>
      <w:rFonts w:cs="Times New Roman"/>
      <w:sz w:val="24"/>
      <w:szCs w:val="24"/>
    </w:rPr>
  </w:style>
  <w:style w:type="character" w:customStyle="1" w:styleId="s0">
    <w:name w:val="s0"/>
    <w:basedOn w:val="a0"/>
    <w:autoRedefine/>
    <w:qFormat/>
    <w:rPr>
      <w:rFonts w:cs="Times New Roman"/>
    </w:rPr>
  </w:style>
  <w:style w:type="character" w:customStyle="1" w:styleId="af0">
    <w:name w:val="_"/>
    <w:basedOn w:val="a0"/>
    <w:autoRedefine/>
    <w:qFormat/>
    <w:rPr>
      <w:rFonts w:cs="Times New Roman"/>
    </w:rPr>
  </w:style>
  <w:style w:type="table" w:customStyle="1" w:styleId="22">
    <w:name w:val="Сетка таблицы2"/>
    <w:basedOn w:val="a1"/>
    <w:qFormat/>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
    <w:name w:val="Normal Table0"/>
    <w:autoRedefine/>
    <w:qFormat/>
    <w:pPr>
      <w:widowControl w:val="0"/>
    </w:pPr>
    <w:rPr>
      <w:rFonts w:ascii="Calibri" w:hAnsi="Calibri"/>
      <w:color w:val="000000"/>
      <w:sz w:val="22"/>
    </w:rPr>
    <w:tblPr>
      <w:tblCellMar>
        <w:top w:w="0" w:type="dxa"/>
        <w:left w:w="0" w:type="dxa"/>
        <w:bottom w:w="0" w:type="dxa"/>
        <w:right w:w="0" w:type="dxa"/>
      </w:tblCellMar>
    </w:tblPr>
  </w:style>
  <w:style w:type="table" w:customStyle="1" w:styleId="12">
    <w:name w:val="Сетка таблицы1"/>
    <w:basedOn w:val="a1"/>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py-to-clipboard">
    <w:name w:val="copy-to-clipboard"/>
    <w:basedOn w:val="a0"/>
    <w:autoRedefine/>
    <w:qFormat/>
    <w:rPr>
      <w:rFonts w:cs="Times New Roman"/>
    </w:rPr>
  </w:style>
  <w:style w:type="character" w:customStyle="1" w:styleId="js-replace-ruble">
    <w:name w:val="js-replace-ruble"/>
    <w:basedOn w:val="a0"/>
    <w:autoRedefine/>
    <w:qFormat/>
    <w:rPr>
      <w:rFonts w:cs="Times New Roman"/>
    </w:rPr>
  </w:style>
  <w:style w:type="character" w:customStyle="1" w:styleId="ab">
    <w:name w:val="Заголовок Знак"/>
    <w:basedOn w:val="a0"/>
    <w:link w:val="aa"/>
    <w:uiPriority w:val="10"/>
    <w:locked/>
    <w:rPr>
      <w:rFonts w:asciiTheme="majorHAnsi" w:eastAsiaTheme="majorEastAsia" w:hAnsiTheme="majorHAnsi" w:cs="Times New Roman"/>
      <w:b/>
      <w:bCs/>
      <w:kern w:val="28"/>
      <w:sz w:val="32"/>
      <w:szCs w:val="32"/>
    </w:rPr>
  </w:style>
  <w:style w:type="character" w:customStyle="1" w:styleId="a7">
    <w:name w:val="Текст выноски Знак"/>
    <w:basedOn w:val="a0"/>
    <w:link w:val="a6"/>
    <w:qFormat/>
    <w:rPr>
      <w:rFonts w:ascii="Tahoma" w:hAnsi="Tahoma" w:cs="Tahoma"/>
      <w:sz w:val="16"/>
      <w:szCs w:val="16"/>
    </w:rPr>
  </w:style>
  <w:style w:type="paragraph" w:styleId="af1">
    <w:name w:val="List Paragraph"/>
    <w:basedOn w:val="a"/>
    <w:uiPriority w:val="34"/>
    <w:qFormat/>
    <w:pPr>
      <w:ind w:left="720"/>
      <w:contextualSpacing/>
    </w:pPr>
  </w:style>
  <w:style w:type="paragraph" w:customStyle="1" w:styleId="13">
    <w:name w:val="Заголовок оглавления1"/>
    <w:basedOn w:val="1"/>
    <w:next w:val="a"/>
    <w:autoRedefine/>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20">
    <w:name w:val="Заголовок 2 Знак"/>
    <w:basedOn w:val="a0"/>
    <w:link w:val="2"/>
    <w:autoRedefine/>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82997">
      <w:bodyDiv w:val="1"/>
      <w:marLeft w:val="0"/>
      <w:marRight w:val="0"/>
      <w:marTop w:val="0"/>
      <w:marBottom w:val="0"/>
      <w:divBdr>
        <w:top w:val="none" w:sz="0" w:space="0" w:color="auto"/>
        <w:left w:val="none" w:sz="0" w:space="0" w:color="auto"/>
        <w:bottom w:val="none" w:sz="0" w:space="0" w:color="auto"/>
        <w:right w:val="none" w:sz="0" w:space="0" w:color="auto"/>
      </w:divBdr>
    </w:div>
    <w:div w:id="1600025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C223C2A-C441-4D9A-80B3-30EC46315E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6530</Words>
  <Characters>37223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1 Понятие, история лизинга</vt:lpstr>
    </vt:vector>
  </TitlesOfParts>
  <Company>дом</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история лизинга</dc:title>
  <dc:creator>Роберт</dc:creator>
  <cp:lastModifiedBy>Евгени Попов</cp:lastModifiedBy>
  <cp:revision>3</cp:revision>
  <cp:lastPrinted>2010-04-26T15:11:00Z</cp:lastPrinted>
  <dcterms:created xsi:type="dcterms:W3CDTF">2024-05-15T16:01:00Z</dcterms:created>
  <dcterms:modified xsi:type="dcterms:W3CDTF">2024-05-15T17:17:00Z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B4990F15389946B18CCEB10576EC1063_13</vt:lpwstr>
  </property>
</Properties>
</file>