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48"/>
          <w:szCs w:val="48"/>
          <w:shd w:fill="fcfcf9" w:val="clear"/>
        </w:rPr>
      </w:pPr>
      <w:bookmarkStart w:colFirst="0" w:colLast="0" w:name="_ze4q5ecl9yh9" w:id="0"/>
      <w:bookmarkEnd w:id="0"/>
      <w:r w:rsidDel="00000000" w:rsidR="00000000" w:rsidRPr="00000000">
        <w:rPr>
          <w:b w:val="1"/>
          <w:color w:val="333333"/>
          <w:sz w:val="48"/>
          <w:szCs w:val="48"/>
          <w:shd w:fill="fcfcf9" w:val="clear"/>
          <w:rtl w:val="0"/>
        </w:rPr>
        <w:t xml:space="preserve">Название для центра компьютерного обучения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13343b"/>
          <w:sz w:val="24"/>
          <w:szCs w:val="24"/>
          <w:shd w:fill="fcfc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13343b"/>
          <w:sz w:val="24"/>
          <w:szCs w:val="24"/>
          <w:shd w:fill="fcfc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13343b"/>
          <w:sz w:val="24"/>
          <w:szCs w:val="24"/>
          <w:shd w:fill="fcfcf9" w:val="clear"/>
        </w:rPr>
      </w:pP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shd w:fill="fcfcf9" w:val="clear"/>
          <w:rtl w:val="0"/>
        </w:rPr>
        <w:t xml:space="preserve">уникальные названия для центра компьютерного обучения, учитывая приоритет русского языка и требования легкости и запоминания, предлагаю  следующие варианты: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cfcf9" w:val="clear"/>
        <w:spacing w:after="0" w:afterAutospacing="0" w:before="12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rtl w:val="0"/>
        </w:rPr>
        <w:t xml:space="preserve">КодСити </w:t>
      </w: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rtl w:val="0"/>
        </w:rPr>
        <w:t xml:space="preserve">- это название, связанное с программированием и городом, что подчеркивает важность обучения в центре.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cfcf9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rtl w:val="0"/>
        </w:rPr>
        <w:t xml:space="preserve">СмартСити</w:t>
      </w: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rtl w:val="0"/>
        </w:rPr>
        <w:t xml:space="preserve"> - это название, которое ассоциируется с технологиями и городом, подчеркивая важность обучения в центре.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cfcf9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rtl w:val="0"/>
        </w:rPr>
        <w:t xml:space="preserve">ТехСити </w:t>
      </w: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rtl w:val="0"/>
        </w:rPr>
        <w:t xml:space="preserve">- это название, которое связано с технологиями и городом, подчеркивая важность обучения в центре.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cfcf9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rtl w:val="0"/>
        </w:rPr>
        <w:t xml:space="preserve">КиберСити</w:t>
      </w: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rtl w:val="0"/>
        </w:rPr>
        <w:t xml:space="preserve"> - это название, которое ассоциируется с компьютерными технологиями и городом, подчеркивая важность обучения в центре.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cfcf9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rtl w:val="0"/>
        </w:rPr>
        <w:t xml:space="preserve">СитиСофт</w:t>
      </w: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rtl w:val="0"/>
        </w:rPr>
        <w:t xml:space="preserve"> - это название, которое связано с программированием и городом, подчеркивая важность обучения в центре.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color w:val="13343b"/>
          <w:sz w:val="26"/>
          <w:szCs w:val="26"/>
          <w:shd w:fill="fcfcf9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13343b"/>
          <w:sz w:val="26"/>
          <w:szCs w:val="26"/>
          <w:shd w:fill="fcfcf9" w:val="clear"/>
          <w:rtl w:val="0"/>
        </w:rPr>
        <w:t xml:space="preserve">Слоган: "Обучение для достижения новых высот"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Roboto" w:cs="Roboto" w:eastAsia="Roboto" w:hAnsi="Roboto"/>
          <w:color w:val="13343b"/>
          <w:sz w:val="24"/>
          <w:szCs w:val="24"/>
          <w:shd w:fill="fcfcf9" w:val="clear"/>
          <w:rtl w:val="0"/>
        </w:rPr>
        <w:t xml:space="preserve">Всего 5 вариантов, которые проверены в поисковике для исключения аналогичных центров с такими названиями.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13343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