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97C" w:rsidRDefault="0099397C" w:rsidP="0099397C">
      <w:pPr>
        <w:spacing w:line="360" w:lineRule="auto"/>
        <w:ind w:left="-567"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План</w:t>
      </w:r>
    </w:p>
    <w:p w:rsid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Вступ</w:t>
      </w: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99397C" w:rsidTr="0099397C">
        <w:tc>
          <w:tcPr>
            <w:tcW w:w="1101" w:type="dxa"/>
          </w:tcPr>
          <w:p w:rsidR="0099397C" w:rsidRDefault="0099397C" w:rsidP="00F236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CD9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8646" w:type="dxa"/>
          </w:tcPr>
          <w:p w:rsidR="0099397C" w:rsidRDefault="0099397C" w:rsidP="00F236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CD9">
              <w:rPr>
                <w:rFonts w:ascii="Times New Roman" w:hAnsi="Times New Roman"/>
                <w:sz w:val="28"/>
                <w:szCs w:val="28"/>
                <w:lang w:val="uk-UA"/>
              </w:rPr>
              <w:t>Загальна спрямованість особистості</w:t>
            </w:r>
          </w:p>
        </w:tc>
      </w:tr>
      <w:tr w:rsidR="0099397C" w:rsidTr="0099397C">
        <w:tc>
          <w:tcPr>
            <w:tcW w:w="1101" w:type="dxa"/>
          </w:tcPr>
          <w:p w:rsidR="0099397C" w:rsidRDefault="0099397C" w:rsidP="00F236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CD9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8646" w:type="dxa"/>
          </w:tcPr>
          <w:p w:rsidR="0099397C" w:rsidRDefault="0099397C" w:rsidP="00F236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CD9">
              <w:rPr>
                <w:rFonts w:ascii="Times New Roman" w:hAnsi="Times New Roman"/>
                <w:sz w:val="28"/>
                <w:szCs w:val="28"/>
                <w:lang w:val="uk-UA"/>
              </w:rPr>
              <w:t>Здібності та схильності особистості</w:t>
            </w:r>
          </w:p>
        </w:tc>
      </w:tr>
      <w:tr w:rsidR="0099397C" w:rsidTr="0099397C">
        <w:tc>
          <w:tcPr>
            <w:tcW w:w="1101" w:type="dxa"/>
          </w:tcPr>
          <w:p w:rsidR="0099397C" w:rsidRDefault="0099397C" w:rsidP="00F236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CD9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8646" w:type="dxa"/>
          </w:tcPr>
          <w:p w:rsidR="0099397C" w:rsidRDefault="0099397C" w:rsidP="00F236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CD9">
              <w:rPr>
                <w:rFonts w:ascii="Times New Roman" w:hAnsi="Times New Roman"/>
                <w:sz w:val="28"/>
                <w:szCs w:val="28"/>
                <w:lang w:val="uk-UA"/>
              </w:rPr>
              <w:t>Темперамент і характер</w:t>
            </w:r>
          </w:p>
        </w:tc>
      </w:tr>
      <w:tr w:rsidR="0099397C" w:rsidRPr="00E14CD9" w:rsidTr="0099397C">
        <w:tc>
          <w:tcPr>
            <w:tcW w:w="1101" w:type="dxa"/>
          </w:tcPr>
          <w:p w:rsidR="0099397C" w:rsidRPr="00191B51" w:rsidRDefault="0099397C" w:rsidP="00F236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CD9">
              <w:rPr>
                <w:rFonts w:ascii="Times New Roman" w:hAnsi="Times New Roman"/>
                <w:sz w:val="28"/>
                <w:szCs w:val="28"/>
              </w:rPr>
              <w:t>IV</w:t>
            </w:r>
          </w:p>
        </w:tc>
        <w:tc>
          <w:tcPr>
            <w:tcW w:w="8646" w:type="dxa"/>
          </w:tcPr>
          <w:p w:rsidR="0099397C" w:rsidRPr="00E14CD9" w:rsidRDefault="0099397C" w:rsidP="00F236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E14CD9">
              <w:rPr>
                <w:rFonts w:ascii="Times New Roman" w:hAnsi="Times New Roman"/>
                <w:sz w:val="28"/>
                <w:szCs w:val="28"/>
                <w:lang w:val="uk-UA"/>
              </w:rPr>
              <w:t>Я-система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Pr="00E14CD9">
              <w:rPr>
                <w:rFonts w:ascii="Times New Roman" w:hAnsi="Times New Roman"/>
                <w:sz w:val="28"/>
                <w:szCs w:val="28"/>
                <w:lang w:val="uk-UA"/>
              </w:rPr>
              <w:t>(саморегуляція, самоуправління)</w:t>
            </w:r>
          </w:p>
        </w:tc>
      </w:tr>
      <w:tr w:rsidR="0099397C" w:rsidRPr="00E14CD9" w:rsidTr="0099397C">
        <w:tc>
          <w:tcPr>
            <w:tcW w:w="1101" w:type="dxa"/>
          </w:tcPr>
          <w:p w:rsidR="0099397C" w:rsidRPr="00191B51" w:rsidRDefault="0099397C" w:rsidP="00F236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CD9"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8646" w:type="dxa"/>
          </w:tcPr>
          <w:p w:rsidR="0099397C" w:rsidRPr="00E14CD9" w:rsidRDefault="0099397C" w:rsidP="00F236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1B51">
              <w:rPr>
                <w:rFonts w:ascii="Times New Roman" w:hAnsi="Times New Roman"/>
                <w:sz w:val="28"/>
                <w:szCs w:val="28"/>
                <w:lang w:val="uk-UA"/>
              </w:rPr>
              <w:t>Особистісні якості особистості</w:t>
            </w:r>
          </w:p>
        </w:tc>
      </w:tr>
    </w:tbl>
    <w:p w:rsidR="0099397C" w:rsidRDefault="00314DDE" w:rsidP="0099397C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Висновок</w:t>
      </w:r>
    </w:p>
    <w:p w:rsidR="00314DDE" w:rsidRDefault="00314DDE" w:rsidP="0099397C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Використана л</w:t>
      </w:r>
      <w:r w:rsidRPr="00191B51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тература</w:t>
      </w:r>
    </w:p>
    <w:p w:rsidR="0099397C" w:rsidRDefault="0099397C" w:rsidP="0099397C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397C" w:rsidRDefault="0099397C" w:rsidP="0099397C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397C" w:rsidRDefault="0099397C" w:rsidP="0099397C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397C" w:rsidRDefault="0099397C" w:rsidP="0099397C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397C" w:rsidRDefault="0099397C" w:rsidP="0099397C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397C" w:rsidRDefault="0099397C" w:rsidP="0099397C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397C" w:rsidRDefault="0099397C" w:rsidP="0099397C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397C" w:rsidRDefault="0099397C" w:rsidP="0099397C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397C" w:rsidRDefault="0099397C" w:rsidP="0099397C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397C" w:rsidRDefault="0099397C" w:rsidP="0099397C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397C" w:rsidRDefault="0099397C" w:rsidP="0099397C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397C" w:rsidRDefault="0099397C" w:rsidP="00314DDE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397C" w:rsidRDefault="0099397C" w:rsidP="0099397C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397C" w:rsidRDefault="0099397C" w:rsidP="0099397C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397C" w:rsidRPr="00543802" w:rsidRDefault="0099397C" w:rsidP="0099397C">
      <w:pPr>
        <w:spacing w:line="36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43802">
        <w:rPr>
          <w:rFonts w:ascii="Times New Roman" w:hAnsi="Times New Roman"/>
          <w:b/>
          <w:sz w:val="28"/>
          <w:szCs w:val="28"/>
          <w:lang w:val="uk-UA"/>
        </w:rPr>
        <w:lastRenderedPageBreak/>
        <w:t>Вступ</w:t>
      </w:r>
    </w:p>
    <w:p w:rsidR="009329F7" w:rsidRPr="009329F7" w:rsidRDefault="009329F7" w:rsidP="009329F7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329F7">
        <w:rPr>
          <w:rFonts w:ascii="Times New Roman" w:hAnsi="Times New Roman"/>
          <w:sz w:val="28"/>
          <w:szCs w:val="28"/>
          <w:lang w:val="uk-UA"/>
        </w:rPr>
        <w:t>Сучасні тенденції в Україні — посилення майнової нерівності людей, різке зниження їх суспільної затребуваності, корозія духовних цінностей, руйнація ідеалів, наростання соціальної і психологічної дезорієнтації та дезадаптації індивіда, високий рівень безробіття, ускладнення криміногенної ситуації, поширення процесів деформації сім’ї — все це однозначно негативно відбивається на психіці дітей і підлітків.</w:t>
      </w:r>
    </w:p>
    <w:p w:rsidR="009329F7" w:rsidRPr="009329F7" w:rsidRDefault="009329F7" w:rsidP="009329F7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329F7">
        <w:rPr>
          <w:rFonts w:ascii="Times New Roman" w:hAnsi="Times New Roman"/>
          <w:sz w:val="28"/>
          <w:szCs w:val="28"/>
          <w:lang w:val="uk-UA"/>
        </w:rPr>
        <w:t>Тематика, присвячена проблемі досліджень психологічного здоров’я особистості міститься у численних наукових працях, що присвячені особистісному розвитку: збереження повноти самореалізації особистісного потенціалу (Е.Гуссерль, В.Франкл, М.Хайдеггер, Г.С.Костюк, С.Д.Максименко, О.М.Лєонтьєв, Ф.Б.Березін, І.Д.Бех, Л.І.Божович, П.Я.Гальперін, С.М.Громбах, П.Л. Капіца), розвитку особистості у підлітковому віці (І.Д.Бєх, М.Й.Боришевський, О.К.Дусавицький, В.В.Рибалка, Є.В.Руденський); розвитку адаптаційного потенціалу людини (Д. Уотсон, А.Вейс, У.Хантер, Б.Скиннер, Л.Филипс, Т.Шибутані, Г.Гартман, А.Фрейд, П.Делор, Е.Гюан, А.Дюссер, Ж.Піаже, К.К.Платонов, А.А.Налчаджан, Д.Н.Узнадзе, І.Ф.Аршава), впливу психологічного здоров’я у формуванні настанов на здоровий спосіб життя у молоді (Т.М.Титаренко, Л.А.Лєпіхова, О.Я.Кляпець), при аналізі чинників ціннісної деструкції особистості і дисгармонійного її формування (Є.В.Руденський), соціальної деградації і протиправної поведінки (В.М.Кудрявцев і О.М.Яковлєв).</w:t>
      </w:r>
    </w:p>
    <w:p w:rsidR="009329F7" w:rsidRPr="009329F7" w:rsidRDefault="009329F7" w:rsidP="009329F7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329F7">
        <w:rPr>
          <w:rFonts w:ascii="Times New Roman" w:hAnsi="Times New Roman"/>
          <w:sz w:val="28"/>
          <w:szCs w:val="28"/>
        </w:rPr>
        <w:t xml:space="preserve">У зв’язку з цим актуальною постає обрана нами тема, що прагне долучитися до вирішення проблем оптимізації взаємин у середовищі </w:t>
      </w:r>
      <w:proofErr w:type="gramStart"/>
      <w:r w:rsidRPr="009329F7">
        <w:rPr>
          <w:rFonts w:ascii="Times New Roman" w:hAnsi="Times New Roman"/>
          <w:sz w:val="28"/>
          <w:szCs w:val="28"/>
        </w:rPr>
        <w:t>п</w:t>
      </w:r>
      <w:proofErr w:type="gramEnd"/>
      <w:r w:rsidRPr="009329F7">
        <w:rPr>
          <w:rFonts w:ascii="Times New Roman" w:hAnsi="Times New Roman"/>
          <w:sz w:val="28"/>
          <w:szCs w:val="28"/>
        </w:rPr>
        <w:t xml:space="preserve">ідлітків та гармонізації їх взаємин в цілому, втілення у практику виховання підростаючого покоління принципу особистісно-зорієнтованого підходу, заснованого на об’єктивному методі - створення психологічного портрету </w:t>
      </w:r>
      <w:r>
        <w:rPr>
          <w:rFonts w:ascii="Times New Roman" w:hAnsi="Times New Roman"/>
          <w:sz w:val="28"/>
          <w:szCs w:val="28"/>
          <w:lang w:val="uk-UA"/>
        </w:rPr>
        <w:t>студента.</w:t>
      </w:r>
    </w:p>
    <w:p w:rsidR="009329F7" w:rsidRPr="009329F7" w:rsidRDefault="009329F7" w:rsidP="009329F7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9329F7" w:rsidTr="00F2364C">
        <w:tc>
          <w:tcPr>
            <w:tcW w:w="1101" w:type="dxa"/>
          </w:tcPr>
          <w:p w:rsidR="009329F7" w:rsidRPr="009329F7" w:rsidRDefault="009329F7" w:rsidP="00F2364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329F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І</w:t>
            </w:r>
          </w:p>
        </w:tc>
        <w:tc>
          <w:tcPr>
            <w:tcW w:w="8646" w:type="dxa"/>
          </w:tcPr>
          <w:p w:rsidR="009329F7" w:rsidRPr="009329F7" w:rsidRDefault="009329F7" w:rsidP="00F2364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329F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Загальна спрямованість особистості</w:t>
            </w:r>
          </w:p>
        </w:tc>
      </w:tr>
    </w:tbl>
    <w:p w:rsidR="009329F7" w:rsidRDefault="009329F7" w:rsidP="0099397C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397C" w:rsidRDefault="0099397C" w:rsidP="0099397C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14CD9">
        <w:rPr>
          <w:rFonts w:ascii="Times New Roman" w:hAnsi="Times New Roman"/>
          <w:sz w:val="28"/>
          <w:szCs w:val="28"/>
          <w:lang w:val="uk-UA"/>
        </w:rPr>
        <w:t>Для дослідження індивідуально-типологічних особли</w:t>
      </w:r>
      <w:r>
        <w:rPr>
          <w:rFonts w:ascii="Times New Roman" w:hAnsi="Times New Roman"/>
          <w:sz w:val="28"/>
          <w:szCs w:val="28"/>
          <w:lang w:val="uk-UA"/>
        </w:rPr>
        <w:t xml:space="preserve">востей </w:t>
      </w:r>
      <w:r>
        <w:rPr>
          <w:rFonts w:ascii="Times New Roman" w:hAnsi="Times New Roman"/>
          <w:sz w:val="28"/>
          <w:szCs w:val="28"/>
          <w:lang w:val="uk-UA"/>
        </w:rPr>
        <w:t>Войткової О.В.,</w:t>
      </w:r>
      <w:r w:rsidRPr="00E14CD9">
        <w:rPr>
          <w:rFonts w:ascii="Times New Roman" w:hAnsi="Times New Roman"/>
          <w:sz w:val="28"/>
          <w:szCs w:val="28"/>
          <w:lang w:val="uk-UA"/>
        </w:rPr>
        <w:t xml:space="preserve"> мною підібрано 5 психологічних методик, що системно характеризують її з 5-ти аспектів: загальна спрямованість особистості, здібності та схильності особистості, темперамент і характер,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E14CD9">
        <w:rPr>
          <w:rFonts w:ascii="Times New Roman" w:hAnsi="Times New Roman"/>
          <w:sz w:val="28"/>
          <w:szCs w:val="28"/>
          <w:lang w:val="uk-UA"/>
        </w:rPr>
        <w:t xml:space="preserve">Я-система (саморегуляція, самоуправління), особистісні якості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329F7" w:rsidRDefault="009329F7" w:rsidP="0099397C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329F7">
        <w:rPr>
          <w:rFonts w:ascii="Times New Roman" w:hAnsi="Times New Roman"/>
          <w:sz w:val="28"/>
          <w:szCs w:val="28"/>
        </w:rPr>
        <w:t xml:space="preserve">Назва методики: методика К. Замфир в модифікації А. А. Реана «Мотивація професіональної діяльності». Загальна характеристика методики: застосовується для діагностики мотивації професіональної діяльності, </w:t>
      </w:r>
      <w:proofErr w:type="gramStart"/>
      <w:r w:rsidRPr="009329F7">
        <w:rPr>
          <w:rFonts w:ascii="Times New Roman" w:hAnsi="Times New Roman"/>
          <w:sz w:val="28"/>
          <w:szCs w:val="28"/>
        </w:rPr>
        <w:t>в</w:t>
      </w:r>
      <w:proofErr w:type="gramEnd"/>
      <w:r w:rsidRPr="009329F7">
        <w:rPr>
          <w:rFonts w:ascii="Times New Roman" w:hAnsi="Times New Roman"/>
          <w:sz w:val="28"/>
          <w:szCs w:val="28"/>
        </w:rPr>
        <w:t xml:space="preserve"> тому числі мотивації професіонально – педагогічної діяльності. </w:t>
      </w:r>
    </w:p>
    <w:p w:rsidR="009329F7" w:rsidRDefault="009329F7" w:rsidP="0099397C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329F7">
        <w:rPr>
          <w:rFonts w:ascii="Times New Roman" w:hAnsi="Times New Roman"/>
          <w:sz w:val="28"/>
          <w:szCs w:val="28"/>
        </w:rPr>
        <w:t xml:space="preserve">В її основу покладена концепція про внутрішню і зовнішню мотивації. Якщо ж в основі мотивації професійної діяльності лежить прагнення до задоволення інших потреб, зовнішніх по відношенню до змісту самої діяльності (мотиви </w:t>
      </w:r>
      <w:proofErr w:type="gramStart"/>
      <w:r w:rsidRPr="009329F7">
        <w:rPr>
          <w:rFonts w:ascii="Times New Roman" w:hAnsi="Times New Roman"/>
          <w:sz w:val="28"/>
          <w:szCs w:val="28"/>
        </w:rPr>
        <w:t>соц</w:t>
      </w:r>
      <w:proofErr w:type="gramEnd"/>
      <w:r w:rsidRPr="009329F7">
        <w:rPr>
          <w:rFonts w:ascii="Times New Roman" w:hAnsi="Times New Roman"/>
          <w:sz w:val="28"/>
          <w:szCs w:val="28"/>
        </w:rPr>
        <w:t xml:space="preserve">іального престижу, зарплати і т.д.), то в даному випадку прийнято говорити про зовнішню мотивації. Самі зовнішні мотиви диференціюються на зовнішні позитивні і зовнішні негативні. </w:t>
      </w:r>
      <w:proofErr w:type="gramStart"/>
      <w:r w:rsidRPr="009329F7">
        <w:rPr>
          <w:rFonts w:ascii="Times New Roman" w:hAnsi="Times New Roman"/>
          <w:sz w:val="28"/>
          <w:szCs w:val="28"/>
        </w:rPr>
        <w:t>З</w:t>
      </w:r>
      <w:proofErr w:type="gramEnd"/>
    </w:p>
    <w:p w:rsidR="009329F7" w:rsidRDefault="009329F7" w:rsidP="0099397C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329F7">
        <w:rPr>
          <w:rFonts w:ascii="Times New Roman" w:hAnsi="Times New Roman"/>
          <w:sz w:val="28"/>
          <w:szCs w:val="28"/>
          <w:lang w:val="uk-UA"/>
        </w:rPr>
        <w:t xml:space="preserve">овнішні позитивні мотиви, безсумнівно, більш ефективні і більш бажані з усіх точок зору, ніж зовнішні негативні мотиви. </w:t>
      </w:r>
    </w:p>
    <w:p w:rsidR="009329F7" w:rsidRDefault="009329F7" w:rsidP="0099397C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329F7">
        <w:rPr>
          <w:rFonts w:ascii="Times New Roman" w:hAnsi="Times New Roman"/>
          <w:sz w:val="28"/>
          <w:szCs w:val="28"/>
          <w:lang w:val="uk-UA"/>
        </w:rPr>
        <w:t xml:space="preserve">Одержані результати: свідчать, що в Шпак Т. І. мотиваційний комплекс наступний: ВМ&gt;ВПМ&gt;ВОМ, тобто високий рівень внутрішньої і внутрішньо-позитивної мотивації та низький рівень внутрішньо-негативної мотивації. </w:t>
      </w:r>
      <w:r w:rsidRPr="009329F7">
        <w:rPr>
          <w:rFonts w:ascii="Times New Roman" w:hAnsi="Times New Roman"/>
          <w:sz w:val="28"/>
          <w:szCs w:val="28"/>
        </w:rPr>
        <w:t>На основі отриманих результатів у неї низький рівень емоційної нестабільності.</w:t>
      </w:r>
    </w:p>
    <w:p w:rsidR="0099397C" w:rsidRDefault="0099397C" w:rsidP="0099397C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397C" w:rsidRDefault="0099397C" w:rsidP="0099397C">
      <w:pPr>
        <w:spacing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9397C" w:rsidRDefault="0099397C" w:rsidP="0099397C">
      <w:pPr>
        <w:spacing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29F7" w:rsidRPr="009329F7" w:rsidRDefault="009329F7" w:rsidP="009329F7">
      <w:pPr>
        <w:spacing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29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Мотивація професійної діяльності (методика К. Замфі</w:t>
      </w:r>
      <w:proofErr w:type="gramStart"/>
      <w:r w:rsidRPr="009329F7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9329F7">
        <w:rPr>
          <w:rFonts w:ascii="Times New Roman" w:hAnsi="Times New Roman" w:cs="Times New Roman"/>
          <w:b/>
          <w:bCs/>
          <w:sz w:val="28"/>
          <w:szCs w:val="28"/>
        </w:rPr>
        <w:t xml:space="preserve"> в модифікації А. Реана)</w:t>
      </w:r>
    </w:p>
    <w:p w:rsidR="009329F7" w:rsidRPr="009329F7" w:rsidRDefault="009329F7" w:rsidP="009329F7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9F7">
        <w:rPr>
          <w:rFonts w:ascii="Times New Roman" w:hAnsi="Times New Roman" w:cs="Times New Roman"/>
          <w:sz w:val="28"/>
          <w:szCs w:val="28"/>
        </w:rPr>
        <w:t>Методика може застосовуватися для діагностики мотивації професійної діяльності, в тому числі мотивації професійно-педагогічної діяльності. В основу покладена концепція внутрішньої і зовнішньої мотивації.</w:t>
      </w:r>
      <w:proofErr w:type="gramEnd"/>
    </w:p>
    <w:p w:rsidR="009329F7" w:rsidRPr="009329F7" w:rsidRDefault="009329F7" w:rsidP="009329F7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F7">
        <w:rPr>
          <w:rFonts w:ascii="Times New Roman" w:hAnsi="Times New Roman" w:cs="Times New Roman"/>
          <w:sz w:val="28"/>
          <w:szCs w:val="28"/>
        </w:rPr>
        <w:t xml:space="preserve">Нагадаємо, що про внутрішній типі мотивації слід говорити, коли для особистості має значення діяльність сама по собі. Якщо ж в основі мотивації професійної діяльності лежить прагнення до задоволення інших потреб, зовнішніх по відношенню до змісту самої діяльності (мотиви </w:t>
      </w:r>
      <w:proofErr w:type="gramStart"/>
      <w:r w:rsidRPr="009329F7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9329F7">
        <w:rPr>
          <w:rFonts w:ascii="Times New Roman" w:hAnsi="Times New Roman" w:cs="Times New Roman"/>
          <w:sz w:val="28"/>
          <w:szCs w:val="28"/>
        </w:rPr>
        <w:t xml:space="preserve">іального престижу, зарплати і т.д.), то в даному випадку прийнято говорити про зовнішню мотивації. Самі зовнішні мотиви діляться тут на зовнішні позитивні і зовнішні негативні. Зовнішні позитивні мотиви, безсумнівно, більш ефективні і більш бажані з усіх точок зору, </w:t>
      </w:r>
      <w:proofErr w:type="gramStart"/>
      <w:r w:rsidRPr="009329F7">
        <w:rPr>
          <w:rFonts w:ascii="Times New Roman" w:hAnsi="Times New Roman" w:cs="Times New Roman"/>
          <w:sz w:val="28"/>
          <w:szCs w:val="28"/>
        </w:rPr>
        <w:t>ніж</w:t>
      </w:r>
      <w:proofErr w:type="gramEnd"/>
      <w:r w:rsidRPr="009329F7">
        <w:rPr>
          <w:rFonts w:ascii="Times New Roman" w:hAnsi="Times New Roman" w:cs="Times New Roman"/>
          <w:sz w:val="28"/>
          <w:szCs w:val="28"/>
        </w:rPr>
        <w:t xml:space="preserve"> зовнішні негативні мотиви.</w:t>
      </w:r>
      <w:bookmarkStart w:id="0" w:name="_GoBack"/>
      <w:bookmarkEnd w:id="0"/>
    </w:p>
    <w:p w:rsidR="009329F7" w:rsidRPr="009329F7" w:rsidRDefault="009329F7" w:rsidP="009329F7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F7">
        <w:rPr>
          <w:rFonts w:ascii="Times New Roman" w:hAnsi="Times New Roman" w:cs="Times New Roman"/>
          <w:i/>
          <w:iCs/>
          <w:sz w:val="28"/>
          <w:szCs w:val="28"/>
        </w:rPr>
        <w:t>Інструкція. </w:t>
      </w:r>
      <w:r w:rsidRPr="009329F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9329F7">
        <w:rPr>
          <w:rFonts w:ascii="Times New Roman" w:hAnsi="Times New Roman" w:cs="Times New Roman"/>
          <w:sz w:val="28"/>
          <w:szCs w:val="28"/>
        </w:rPr>
        <w:t>Прочитайте</w:t>
      </w:r>
      <w:proofErr w:type="gramEnd"/>
      <w:r w:rsidRPr="009329F7">
        <w:rPr>
          <w:rFonts w:ascii="Times New Roman" w:hAnsi="Times New Roman" w:cs="Times New Roman"/>
          <w:sz w:val="28"/>
          <w:szCs w:val="28"/>
        </w:rPr>
        <w:t xml:space="preserve"> наведені нижче мотиви професійної діяльності та дайте оцінку їх значимості для вас за п'ятибальною шкалою (табл. 17.5)».</w:t>
      </w:r>
    </w:p>
    <w:p w:rsidR="009329F7" w:rsidRPr="009329F7" w:rsidRDefault="009329F7" w:rsidP="009329F7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F7">
        <w:rPr>
          <w:rFonts w:ascii="Times New Roman" w:hAnsi="Times New Roman" w:cs="Times New Roman"/>
          <w:i/>
          <w:iCs/>
          <w:sz w:val="28"/>
          <w:szCs w:val="28"/>
        </w:rPr>
        <w:t>Обробка результатів. </w:t>
      </w:r>
      <w:proofErr w:type="gramStart"/>
      <w:r w:rsidRPr="009329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329F7">
        <w:rPr>
          <w:rFonts w:ascii="Times New Roman" w:hAnsi="Times New Roman" w:cs="Times New Roman"/>
          <w:sz w:val="28"/>
          <w:szCs w:val="28"/>
        </w:rPr>
        <w:t>ідраховуються показники внутрішньої (ВМ), зовнішньої позитивної (ВПМ) і зовнішньої негативною (ВВП) мотивації у відповідності з наступними ключами.</w:t>
      </w:r>
    </w:p>
    <w:p w:rsidR="009329F7" w:rsidRPr="009329F7" w:rsidRDefault="009329F7" w:rsidP="009329F7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F7">
        <w:rPr>
          <w:rFonts w:ascii="Times New Roman" w:hAnsi="Times New Roman" w:cs="Times New Roman"/>
          <w:sz w:val="28"/>
          <w:szCs w:val="28"/>
        </w:rPr>
        <w:t xml:space="preserve">Показником вираженості </w:t>
      </w:r>
      <w:proofErr w:type="gramStart"/>
      <w:r w:rsidRPr="009329F7">
        <w:rPr>
          <w:rFonts w:ascii="Times New Roman" w:hAnsi="Times New Roman" w:cs="Times New Roman"/>
          <w:sz w:val="28"/>
          <w:szCs w:val="28"/>
        </w:rPr>
        <w:t>кожного</w:t>
      </w:r>
      <w:proofErr w:type="gramEnd"/>
      <w:r w:rsidRPr="009329F7">
        <w:rPr>
          <w:rFonts w:ascii="Times New Roman" w:hAnsi="Times New Roman" w:cs="Times New Roman"/>
          <w:sz w:val="28"/>
          <w:szCs w:val="28"/>
        </w:rPr>
        <w:t xml:space="preserve"> типу мотивації буде число, укладену в межах від 1 до 5 (в тому числі можливо і дробове).</w:t>
      </w:r>
    </w:p>
    <w:p w:rsidR="009329F7" w:rsidRPr="009329F7" w:rsidRDefault="009329F7" w:rsidP="009329F7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F7">
        <w:rPr>
          <w:rFonts w:ascii="Times New Roman" w:hAnsi="Times New Roman" w:cs="Times New Roman"/>
          <w:i/>
          <w:iCs/>
          <w:sz w:val="28"/>
          <w:szCs w:val="28"/>
        </w:rPr>
        <w:t>Інтерпретація результатів. </w:t>
      </w:r>
      <w:r w:rsidRPr="009329F7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9329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329F7">
        <w:rPr>
          <w:rFonts w:ascii="Times New Roman" w:hAnsi="Times New Roman" w:cs="Times New Roman"/>
          <w:sz w:val="28"/>
          <w:szCs w:val="28"/>
        </w:rPr>
        <w:t>ідставі отриманих результатів визначається мотиваційний комплекс особистості. Мотиваційний комплекс являє собою тип співвідношення між собою трьох видів мотивації: ВМ, ВПМ та ВВП.</w:t>
      </w:r>
    </w:p>
    <w:p w:rsidR="009329F7" w:rsidRPr="009329F7" w:rsidRDefault="009329F7" w:rsidP="009329F7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F7">
        <w:rPr>
          <w:rFonts w:ascii="Times New Roman" w:hAnsi="Times New Roman" w:cs="Times New Roman"/>
          <w:sz w:val="28"/>
          <w:szCs w:val="28"/>
        </w:rPr>
        <w:t>До кращих, оптимальним, мотиваційним комплексам слід відносити наступні два типи поєднань:</w:t>
      </w:r>
    </w:p>
    <w:p w:rsidR="009329F7" w:rsidRPr="009329F7" w:rsidRDefault="009329F7" w:rsidP="009329F7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F7">
        <w:rPr>
          <w:rFonts w:ascii="Times New Roman" w:hAnsi="Times New Roman" w:cs="Times New Roman"/>
          <w:sz w:val="28"/>
          <w:szCs w:val="28"/>
        </w:rPr>
        <w:t>ВМ&gt; ВПМ&gt; ВОМ і ВМ = ВПМ&gt; ВОМ.</w:t>
      </w:r>
    </w:p>
    <w:p w:rsidR="009329F7" w:rsidRPr="009329F7" w:rsidRDefault="009329F7" w:rsidP="009329F7">
      <w:pPr>
        <w:spacing w:line="36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329F7">
        <w:rPr>
          <w:rFonts w:ascii="Times New Roman" w:hAnsi="Times New Roman" w:cs="Times New Roman"/>
          <w:sz w:val="28"/>
          <w:szCs w:val="28"/>
        </w:rPr>
        <w:lastRenderedPageBreak/>
        <w:t xml:space="preserve">Таблиця </w:t>
      </w:r>
    </w:p>
    <w:p w:rsidR="009329F7" w:rsidRPr="009329F7" w:rsidRDefault="009329F7" w:rsidP="009329F7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F7">
        <w:rPr>
          <w:rFonts w:ascii="Times New Roman" w:hAnsi="Times New Roman" w:cs="Times New Roman"/>
          <w:sz w:val="28"/>
          <w:szCs w:val="28"/>
        </w:rPr>
        <w:t>Шкала мотивів професійної діяльності</w:t>
      </w:r>
    </w:p>
    <w:tbl>
      <w:tblPr>
        <w:tblW w:w="0" w:type="auto"/>
        <w:tblCellSpacing w:w="15" w:type="dxa"/>
        <w:tblInd w:w="2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0"/>
        <w:gridCol w:w="96"/>
        <w:gridCol w:w="96"/>
        <w:gridCol w:w="96"/>
        <w:gridCol w:w="96"/>
        <w:gridCol w:w="111"/>
      </w:tblGrid>
      <w:tr w:rsidR="009329F7" w:rsidRPr="009329F7" w:rsidTr="009329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F7" w:rsidRPr="009329F7" w:rsidRDefault="009329F7" w:rsidP="009329F7">
            <w:pPr>
              <w:spacing w:line="360" w:lineRule="auto"/>
              <w:ind w:left="8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F7">
              <w:rPr>
                <w:rFonts w:ascii="Times New Roman" w:hAnsi="Times New Roman" w:cs="Times New Roman"/>
                <w:sz w:val="28"/>
                <w:szCs w:val="28"/>
              </w:rPr>
              <w:t> Мотиви професійної діяльності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F7" w:rsidRPr="009329F7" w:rsidRDefault="009329F7" w:rsidP="009329F7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F7" w:rsidRPr="009329F7" w:rsidRDefault="009329F7" w:rsidP="009329F7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F7" w:rsidRPr="009329F7" w:rsidRDefault="009329F7" w:rsidP="009329F7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F7" w:rsidRPr="009329F7" w:rsidRDefault="009329F7" w:rsidP="009329F7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F7" w:rsidRPr="009329F7" w:rsidRDefault="009329F7" w:rsidP="009329F7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9F7" w:rsidRPr="009329F7" w:rsidTr="009329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F7" w:rsidRPr="009329F7" w:rsidRDefault="009329F7" w:rsidP="009329F7">
            <w:pPr>
              <w:spacing w:line="360" w:lineRule="auto"/>
              <w:ind w:left="8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F7">
              <w:rPr>
                <w:rFonts w:ascii="Times New Roman" w:hAnsi="Times New Roman" w:cs="Times New Roman"/>
                <w:sz w:val="28"/>
                <w:szCs w:val="28"/>
              </w:rPr>
              <w:t> 1. Грошовий заробіток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F7" w:rsidRPr="009329F7" w:rsidRDefault="009329F7" w:rsidP="009329F7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F7" w:rsidRPr="009329F7" w:rsidRDefault="009329F7" w:rsidP="009329F7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F7" w:rsidRPr="009329F7" w:rsidRDefault="009329F7" w:rsidP="009329F7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F7" w:rsidRPr="009329F7" w:rsidRDefault="009329F7" w:rsidP="009329F7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F7" w:rsidRPr="009329F7" w:rsidRDefault="009329F7" w:rsidP="009329F7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29F7" w:rsidRPr="009329F7" w:rsidTr="009329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F7" w:rsidRPr="009329F7" w:rsidRDefault="009329F7" w:rsidP="009329F7">
            <w:pPr>
              <w:spacing w:line="360" w:lineRule="auto"/>
              <w:ind w:left="8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F7">
              <w:rPr>
                <w:rFonts w:ascii="Times New Roman" w:hAnsi="Times New Roman" w:cs="Times New Roman"/>
                <w:sz w:val="28"/>
                <w:szCs w:val="28"/>
              </w:rPr>
              <w:t xml:space="preserve"> 2. Прагнення до просування </w:t>
            </w:r>
            <w:proofErr w:type="gramStart"/>
            <w:r w:rsidRPr="009329F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9329F7">
              <w:rPr>
                <w:rFonts w:ascii="Times New Roman" w:hAnsi="Times New Roman" w:cs="Times New Roman"/>
                <w:sz w:val="28"/>
                <w:szCs w:val="28"/>
              </w:rPr>
              <w:t xml:space="preserve"> роботі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F7" w:rsidRPr="009329F7" w:rsidRDefault="009329F7" w:rsidP="009329F7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F7" w:rsidRPr="009329F7" w:rsidRDefault="009329F7" w:rsidP="009329F7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F7" w:rsidRPr="009329F7" w:rsidRDefault="009329F7" w:rsidP="009329F7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F7" w:rsidRPr="009329F7" w:rsidRDefault="009329F7" w:rsidP="009329F7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F7" w:rsidRPr="009329F7" w:rsidRDefault="009329F7" w:rsidP="009329F7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29F7" w:rsidRPr="009329F7" w:rsidTr="009329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F7" w:rsidRPr="009329F7" w:rsidRDefault="009329F7" w:rsidP="009329F7">
            <w:pPr>
              <w:spacing w:line="360" w:lineRule="auto"/>
              <w:ind w:left="8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F7">
              <w:rPr>
                <w:rFonts w:ascii="Times New Roman" w:hAnsi="Times New Roman" w:cs="Times New Roman"/>
                <w:sz w:val="28"/>
                <w:szCs w:val="28"/>
              </w:rPr>
              <w:t> 3. Прагнення уникнути критики з боку керівника або колег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F7" w:rsidRPr="009329F7" w:rsidRDefault="009329F7" w:rsidP="009329F7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F7" w:rsidRPr="009329F7" w:rsidRDefault="009329F7" w:rsidP="009329F7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F7" w:rsidRPr="009329F7" w:rsidRDefault="009329F7" w:rsidP="009329F7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F7" w:rsidRPr="009329F7" w:rsidRDefault="009329F7" w:rsidP="009329F7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F7" w:rsidRPr="009329F7" w:rsidRDefault="009329F7" w:rsidP="009329F7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29F7" w:rsidRPr="009329F7" w:rsidTr="009329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F7" w:rsidRPr="009329F7" w:rsidRDefault="009329F7" w:rsidP="009329F7">
            <w:pPr>
              <w:spacing w:line="360" w:lineRule="auto"/>
              <w:ind w:left="8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F7">
              <w:rPr>
                <w:rFonts w:ascii="Times New Roman" w:hAnsi="Times New Roman" w:cs="Times New Roman"/>
                <w:sz w:val="28"/>
                <w:szCs w:val="28"/>
              </w:rPr>
              <w:t> 4. Прагнення уникнути можливих покарань або неприємностей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F7" w:rsidRPr="009329F7" w:rsidRDefault="009329F7" w:rsidP="009329F7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F7" w:rsidRPr="009329F7" w:rsidRDefault="009329F7" w:rsidP="009329F7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F7" w:rsidRPr="009329F7" w:rsidRDefault="009329F7" w:rsidP="009329F7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F7" w:rsidRPr="009329F7" w:rsidRDefault="009329F7" w:rsidP="009329F7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F7" w:rsidRPr="009329F7" w:rsidRDefault="009329F7" w:rsidP="009329F7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29F7" w:rsidRPr="009329F7" w:rsidTr="009329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F7" w:rsidRPr="009329F7" w:rsidRDefault="009329F7" w:rsidP="009329F7">
            <w:pPr>
              <w:spacing w:line="360" w:lineRule="auto"/>
              <w:ind w:left="8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F7">
              <w:rPr>
                <w:rFonts w:ascii="Times New Roman" w:hAnsi="Times New Roman" w:cs="Times New Roman"/>
                <w:sz w:val="28"/>
                <w:szCs w:val="28"/>
              </w:rPr>
              <w:t xml:space="preserve"> 5. Потреба в досягненні </w:t>
            </w:r>
            <w:proofErr w:type="gramStart"/>
            <w:r w:rsidRPr="009329F7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9329F7">
              <w:rPr>
                <w:rFonts w:ascii="Times New Roman" w:hAnsi="Times New Roman" w:cs="Times New Roman"/>
                <w:sz w:val="28"/>
                <w:szCs w:val="28"/>
              </w:rPr>
              <w:t>іального престижу і поваги з боку інших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F7" w:rsidRPr="009329F7" w:rsidRDefault="009329F7" w:rsidP="009329F7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F7" w:rsidRPr="009329F7" w:rsidRDefault="009329F7" w:rsidP="009329F7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F7" w:rsidRPr="009329F7" w:rsidRDefault="009329F7" w:rsidP="009329F7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F7" w:rsidRPr="009329F7" w:rsidRDefault="009329F7" w:rsidP="009329F7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F7" w:rsidRPr="009329F7" w:rsidRDefault="009329F7" w:rsidP="009329F7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29F7" w:rsidRPr="009329F7" w:rsidTr="009329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F7" w:rsidRPr="009329F7" w:rsidRDefault="009329F7" w:rsidP="009329F7">
            <w:pPr>
              <w:spacing w:line="360" w:lineRule="auto"/>
              <w:ind w:left="8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F7">
              <w:rPr>
                <w:rFonts w:ascii="Times New Roman" w:hAnsi="Times New Roman" w:cs="Times New Roman"/>
                <w:sz w:val="28"/>
                <w:szCs w:val="28"/>
              </w:rPr>
              <w:t> 6. Задоволення від самого процесу і результату роботи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F7" w:rsidRPr="009329F7" w:rsidRDefault="009329F7" w:rsidP="009329F7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F7" w:rsidRPr="009329F7" w:rsidRDefault="009329F7" w:rsidP="009329F7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F7" w:rsidRPr="009329F7" w:rsidRDefault="009329F7" w:rsidP="009329F7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F7" w:rsidRPr="009329F7" w:rsidRDefault="009329F7" w:rsidP="009329F7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F7" w:rsidRPr="009329F7" w:rsidRDefault="009329F7" w:rsidP="009329F7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29F7" w:rsidRPr="009329F7" w:rsidTr="009329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F7" w:rsidRPr="009329F7" w:rsidRDefault="009329F7" w:rsidP="009329F7">
            <w:pPr>
              <w:spacing w:line="360" w:lineRule="auto"/>
              <w:ind w:left="8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F7">
              <w:rPr>
                <w:rFonts w:ascii="Times New Roman" w:hAnsi="Times New Roman" w:cs="Times New Roman"/>
                <w:sz w:val="28"/>
                <w:szCs w:val="28"/>
              </w:rPr>
              <w:t> 7. Можливість найбільш повної самореалізації саме в даній діяльності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F7" w:rsidRPr="009329F7" w:rsidRDefault="009329F7" w:rsidP="009329F7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F7" w:rsidRPr="009329F7" w:rsidRDefault="009329F7" w:rsidP="009329F7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F7" w:rsidRPr="009329F7" w:rsidRDefault="009329F7" w:rsidP="009329F7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F7" w:rsidRPr="009329F7" w:rsidRDefault="009329F7" w:rsidP="009329F7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F7" w:rsidRPr="009329F7" w:rsidRDefault="009329F7" w:rsidP="009329F7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9329F7" w:rsidRPr="009329F7" w:rsidRDefault="009329F7" w:rsidP="009329F7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F7">
        <w:rPr>
          <w:rFonts w:ascii="Times New Roman" w:hAnsi="Times New Roman" w:cs="Times New Roman"/>
          <w:sz w:val="28"/>
          <w:szCs w:val="28"/>
        </w:rPr>
        <w:t>Найгіршим мотиваційним комплексом є тип</w:t>
      </w:r>
    </w:p>
    <w:p w:rsidR="009329F7" w:rsidRPr="009329F7" w:rsidRDefault="009329F7" w:rsidP="009329F7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F7">
        <w:rPr>
          <w:rFonts w:ascii="Times New Roman" w:hAnsi="Times New Roman" w:cs="Times New Roman"/>
          <w:sz w:val="28"/>
          <w:szCs w:val="28"/>
        </w:rPr>
        <w:t>ВВП&gt; ВПМ&gt; ВМ.</w:t>
      </w:r>
    </w:p>
    <w:p w:rsidR="009329F7" w:rsidRPr="009329F7" w:rsidRDefault="009329F7" w:rsidP="009329F7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F7">
        <w:rPr>
          <w:rFonts w:ascii="Times New Roman" w:hAnsi="Times New Roman" w:cs="Times New Roman"/>
          <w:sz w:val="28"/>
          <w:szCs w:val="28"/>
        </w:rPr>
        <w:t>Між цими комплексами укладені проміжні з точки зору їх ефективності інші мотиваційні комплекси.</w:t>
      </w:r>
    </w:p>
    <w:p w:rsidR="009329F7" w:rsidRPr="009329F7" w:rsidRDefault="009329F7" w:rsidP="009329F7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F7">
        <w:rPr>
          <w:rFonts w:ascii="Times New Roman" w:hAnsi="Times New Roman" w:cs="Times New Roman"/>
          <w:sz w:val="28"/>
          <w:szCs w:val="28"/>
        </w:rPr>
        <w:t>При інтерпретації слід враховувати не тільки тип мотиваційного комплексу, але і те, наскільки сильно один тип мотивації перевершує інший за ступенем вираженості.</w:t>
      </w:r>
    </w:p>
    <w:p w:rsidR="009329F7" w:rsidRPr="009329F7" w:rsidRDefault="009329F7" w:rsidP="009329F7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F7">
        <w:rPr>
          <w:rFonts w:ascii="Times New Roman" w:hAnsi="Times New Roman" w:cs="Times New Roman"/>
          <w:sz w:val="28"/>
          <w:szCs w:val="28"/>
        </w:rPr>
        <w:t>Наприклад, не можна два мотиваційних комплексу (табл. 17.6) вважати абсолютно однаковими.</w:t>
      </w:r>
    </w:p>
    <w:p w:rsidR="009329F7" w:rsidRPr="009329F7" w:rsidRDefault="009329F7" w:rsidP="009329F7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F7">
        <w:rPr>
          <w:rFonts w:ascii="Times New Roman" w:hAnsi="Times New Roman" w:cs="Times New Roman"/>
          <w:sz w:val="28"/>
          <w:szCs w:val="28"/>
        </w:rPr>
        <w:t>І перший, і другий мотиваційний комплекс відносяться до одного і того ж неоптимальному типу</w:t>
      </w:r>
    </w:p>
    <w:p w:rsidR="009329F7" w:rsidRPr="009329F7" w:rsidRDefault="009329F7" w:rsidP="009329F7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F7">
        <w:rPr>
          <w:rFonts w:ascii="Times New Roman" w:hAnsi="Times New Roman" w:cs="Times New Roman"/>
          <w:sz w:val="28"/>
          <w:szCs w:val="28"/>
        </w:rPr>
        <w:lastRenderedPageBreak/>
        <w:t>ВВП&gt; ВПМ&gt; ВМ.</w:t>
      </w:r>
    </w:p>
    <w:p w:rsidR="009329F7" w:rsidRPr="009329F7" w:rsidRDefault="009329F7" w:rsidP="009329F7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F7">
        <w:rPr>
          <w:rFonts w:ascii="Times New Roman" w:hAnsi="Times New Roman" w:cs="Times New Roman"/>
          <w:sz w:val="28"/>
          <w:szCs w:val="28"/>
        </w:rPr>
        <w:t xml:space="preserve">Однак видно, що в першому випадку мотиваційний комплекс особистості значно негативніше, ніж у </w:t>
      </w:r>
      <w:proofErr w:type="gramStart"/>
      <w:r w:rsidRPr="009329F7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9329F7">
        <w:rPr>
          <w:rFonts w:ascii="Times New Roman" w:hAnsi="Times New Roman" w:cs="Times New Roman"/>
          <w:sz w:val="28"/>
          <w:szCs w:val="28"/>
        </w:rPr>
        <w:t xml:space="preserve">. У другому випадку в порівнянні з першим має місце зниження показника негативною мотивації і </w:t>
      </w:r>
      <w:proofErr w:type="gramStart"/>
      <w:r w:rsidRPr="009329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329F7">
        <w:rPr>
          <w:rFonts w:ascii="Times New Roman" w:hAnsi="Times New Roman" w:cs="Times New Roman"/>
          <w:sz w:val="28"/>
          <w:szCs w:val="28"/>
        </w:rPr>
        <w:t>ідвищення показників зовнішньої позитивної та внутрішньої мотивації.</w:t>
      </w:r>
    </w:p>
    <w:p w:rsidR="009329F7" w:rsidRPr="009329F7" w:rsidRDefault="009329F7" w:rsidP="009329F7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F7">
        <w:rPr>
          <w:rFonts w:ascii="Times New Roman" w:hAnsi="Times New Roman" w:cs="Times New Roman"/>
          <w:sz w:val="28"/>
          <w:szCs w:val="28"/>
        </w:rPr>
        <w:t>За нашими даними (Реан А. А., 1990, 1999), задоволеність професією має значиму спі</w:t>
      </w:r>
      <w:proofErr w:type="gramStart"/>
      <w:r w:rsidRPr="009329F7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9329F7">
        <w:rPr>
          <w:rFonts w:ascii="Times New Roman" w:hAnsi="Times New Roman" w:cs="Times New Roman"/>
          <w:sz w:val="28"/>
          <w:szCs w:val="28"/>
        </w:rPr>
        <w:t>іднесеність з оптимальністю мотиваційного комплексу педагога (позитивна значуща зв'язок, </w:t>
      </w:r>
      <w:r w:rsidRPr="009329F7">
        <w:rPr>
          <w:rFonts w:ascii="Times New Roman" w:hAnsi="Times New Roman" w:cs="Times New Roman"/>
          <w:i/>
          <w:iCs/>
          <w:sz w:val="28"/>
          <w:szCs w:val="28"/>
        </w:rPr>
        <w:t>r </w:t>
      </w:r>
      <w:r w:rsidRPr="009329F7">
        <w:rPr>
          <w:rFonts w:ascii="Times New Roman" w:hAnsi="Times New Roman" w:cs="Times New Roman"/>
          <w:sz w:val="28"/>
          <w:szCs w:val="28"/>
        </w:rPr>
        <w:t>= +0,409). Інакше кажучи, задоволеність педагога обраною професією тим вище, чим оптимальніше у нього мотиваційний комплекс: високий вага внутрішньої і зовнішньої позитивної мотивації і низький - зовнішньої негативною.</w:t>
      </w:r>
    </w:p>
    <w:p w:rsidR="009329F7" w:rsidRPr="009329F7" w:rsidRDefault="009329F7" w:rsidP="009329F7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ім того, нами встановлена </w:t>
      </w:r>
      <w:r w:rsidRPr="009329F7">
        <w:rPr>
          <w:rFonts w:ascii="Times New Roman" w:hAnsi="Times New Roman" w:cs="Times New Roman"/>
          <w:sz w:val="28"/>
          <w:szCs w:val="28"/>
        </w:rPr>
        <w:t>і негативна співвідносна залежність між оптимальністю мотиваційного комплексу та рівнем емоційної нестабільності особистості педагога (зв'язок значуща, </w:t>
      </w:r>
      <w:r w:rsidRPr="009329F7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9329F7">
        <w:rPr>
          <w:rFonts w:ascii="Times New Roman" w:hAnsi="Times New Roman" w:cs="Times New Roman"/>
          <w:sz w:val="28"/>
          <w:szCs w:val="28"/>
        </w:rPr>
        <w:t> = -0,585).</w:t>
      </w:r>
    </w:p>
    <w:p w:rsidR="009329F7" w:rsidRPr="009329F7" w:rsidRDefault="009329F7" w:rsidP="009329F7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9F7">
        <w:rPr>
          <w:rFonts w:ascii="Times New Roman" w:hAnsi="Times New Roman" w:cs="Times New Roman"/>
          <w:sz w:val="28"/>
          <w:szCs w:val="28"/>
        </w:rPr>
        <w:t>Чим оптимальніше мотиваційний комплекс, чим більш активність педагога мотивована самим змістом педагогічної діяльності, прагненням досягти в ній певних позитивних результатів, тим нижче емоційна нестабільність. І навпаки, чим більше д</w:t>
      </w:r>
      <w:r>
        <w:rPr>
          <w:rFonts w:ascii="Times New Roman" w:hAnsi="Times New Roman" w:cs="Times New Roman"/>
          <w:sz w:val="28"/>
          <w:szCs w:val="28"/>
        </w:rPr>
        <w:t xml:space="preserve">іяльність педагога обумовлена </w:t>
      </w:r>
      <w:r w:rsidRPr="009329F7">
        <w:rPr>
          <w:rFonts w:ascii="Times New Roman" w:hAnsi="Times New Roman" w:cs="Times New Roman"/>
          <w:sz w:val="28"/>
          <w:szCs w:val="28"/>
        </w:rPr>
        <w:t>мотивами уникнення, осуду, бажанням «не потрапити в халепу» (які починають превалювати над мотивами, пов'язаними</w:t>
      </w:r>
      <w:proofErr w:type="gramEnd"/>
      <w:r w:rsidRPr="009329F7">
        <w:rPr>
          <w:rFonts w:ascii="Times New Roman" w:hAnsi="Times New Roman" w:cs="Times New Roman"/>
          <w:sz w:val="28"/>
          <w:szCs w:val="28"/>
        </w:rPr>
        <w:t xml:space="preserve"> з цінністю самої педагогічної діяльності, а також над зовнішньою позитивною мотивацією), тим вище </w:t>
      </w:r>
      <w:proofErr w:type="gramStart"/>
      <w:r w:rsidRPr="009329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329F7">
        <w:rPr>
          <w:rFonts w:ascii="Times New Roman" w:hAnsi="Times New Roman" w:cs="Times New Roman"/>
          <w:sz w:val="28"/>
          <w:szCs w:val="28"/>
        </w:rPr>
        <w:t>івень емоційної нестабільності.</w:t>
      </w:r>
    </w:p>
    <w:p w:rsidR="009329F7" w:rsidRPr="009329F7" w:rsidRDefault="009329F7" w:rsidP="009329F7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F7">
        <w:rPr>
          <w:rFonts w:ascii="Times New Roman" w:hAnsi="Times New Roman" w:cs="Times New Roman"/>
          <w:sz w:val="28"/>
          <w:szCs w:val="28"/>
        </w:rPr>
        <w:t> </w:t>
      </w:r>
    </w:p>
    <w:p w:rsidR="009329F7" w:rsidRPr="009329F7" w:rsidRDefault="009329F7" w:rsidP="009329F7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29F7" w:rsidRDefault="009329F7" w:rsidP="0099397C">
      <w:pPr>
        <w:spacing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29F7" w:rsidRDefault="009329F7" w:rsidP="0099397C">
      <w:pPr>
        <w:spacing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29F7" w:rsidRDefault="009329F7" w:rsidP="0099397C">
      <w:pPr>
        <w:spacing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9329F7" w:rsidTr="00F2364C">
        <w:tc>
          <w:tcPr>
            <w:tcW w:w="1101" w:type="dxa"/>
          </w:tcPr>
          <w:p w:rsidR="009329F7" w:rsidRPr="009329F7" w:rsidRDefault="009329F7" w:rsidP="00F2364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329F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</w:t>
            </w:r>
          </w:p>
        </w:tc>
        <w:tc>
          <w:tcPr>
            <w:tcW w:w="8646" w:type="dxa"/>
          </w:tcPr>
          <w:p w:rsidR="009329F7" w:rsidRPr="009329F7" w:rsidRDefault="009329F7" w:rsidP="00F2364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329F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Здібності та схильності особистості</w:t>
            </w:r>
          </w:p>
        </w:tc>
      </w:tr>
    </w:tbl>
    <w:p w:rsidR="009329F7" w:rsidRDefault="009329F7" w:rsidP="009329F7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29F7" w:rsidRPr="00D604A8" w:rsidRDefault="009329F7" w:rsidP="009329F7">
      <w:pPr>
        <w:spacing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604A8">
        <w:rPr>
          <w:rFonts w:ascii="Times New Roman" w:hAnsi="Times New Roman" w:cs="Times New Roman"/>
          <w:b/>
          <w:i/>
          <w:sz w:val="28"/>
          <w:szCs w:val="28"/>
        </w:rPr>
        <w:t xml:space="preserve">Назва методики: „Матриці Равена (психодіагностика інтелектуальних здібностей (визначення IQ)). </w:t>
      </w:r>
    </w:p>
    <w:p w:rsidR="009329F7" w:rsidRDefault="009329F7" w:rsidP="009329F7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29F7">
        <w:rPr>
          <w:rFonts w:ascii="Times New Roman" w:hAnsi="Times New Roman" w:cs="Times New Roman"/>
          <w:sz w:val="28"/>
          <w:szCs w:val="28"/>
        </w:rPr>
        <w:t>Загальна характеристика методики: призначена для виявлення рівня логічного мислення за допомогою п‘яти типів матриць: серія</w:t>
      </w:r>
      <w:proofErr w:type="gramStart"/>
      <w:r w:rsidRPr="009329F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329F7">
        <w:rPr>
          <w:rFonts w:ascii="Times New Roman" w:hAnsi="Times New Roman" w:cs="Times New Roman"/>
          <w:sz w:val="28"/>
          <w:szCs w:val="28"/>
        </w:rPr>
        <w:t xml:space="preserve"> (встановлення взаємозв‘язку в структурі матриць), серія В (виявлення аналогії між парами фігур), серія С (відслідкування прогресивних змін у фігурах матриць), серія D (перегрупування фігур у матрицях), серія</w:t>
      </w:r>
      <w:proofErr w:type="gramStart"/>
      <w:r w:rsidRPr="009329F7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9329F7">
        <w:rPr>
          <w:rFonts w:ascii="Times New Roman" w:hAnsi="Times New Roman" w:cs="Times New Roman"/>
          <w:sz w:val="28"/>
          <w:szCs w:val="28"/>
        </w:rPr>
        <w:t xml:space="preserve"> (розмежування фігур основного зображення на елементи). </w:t>
      </w:r>
    </w:p>
    <w:p w:rsidR="009329F7" w:rsidRDefault="009329F7" w:rsidP="009329F7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29F7">
        <w:rPr>
          <w:rFonts w:ascii="Times New Roman" w:hAnsi="Times New Roman" w:cs="Times New Roman"/>
          <w:sz w:val="28"/>
          <w:szCs w:val="28"/>
        </w:rPr>
        <w:t xml:space="preserve">Одержані результати. </w:t>
      </w:r>
      <w:r w:rsidR="00D604A8">
        <w:rPr>
          <w:rFonts w:ascii="Times New Roman" w:hAnsi="Times New Roman" w:cs="Times New Roman"/>
          <w:sz w:val="28"/>
          <w:szCs w:val="28"/>
          <w:lang w:val="uk-UA"/>
        </w:rPr>
        <w:t>Войткова Олена</w:t>
      </w:r>
      <w:r w:rsidRPr="009329F7">
        <w:rPr>
          <w:rFonts w:ascii="Times New Roman" w:hAnsi="Times New Roman" w:cs="Times New Roman"/>
          <w:sz w:val="28"/>
          <w:szCs w:val="28"/>
        </w:rPr>
        <w:t xml:space="preserve"> під час опрацювання 60 стимульних матеріалів набрала 43 «сирих» балів із 60 можливих, що еквівалентно показнику IQ-99 . Відповідно досліджувана особа володіє «нижчим за середній» рівнем інтелектуального розвитку.</w:t>
      </w:r>
    </w:p>
    <w:p w:rsidR="009329F7" w:rsidRDefault="009329F7" w:rsidP="0099397C">
      <w:pPr>
        <w:spacing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04A8" w:rsidRDefault="00D604A8" w:rsidP="00D604A8">
      <w:pPr>
        <w:tabs>
          <w:tab w:val="left" w:pos="3930"/>
        </w:tabs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604A8" w:rsidRDefault="00D604A8" w:rsidP="00D604A8">
      <w:pPr>
        <w:tabs>
          <w:tab w:val="left" w:pos="3930"/>
        </w:tabs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604A8" w:rsidRDefault="00D604A8" w:rsidP="00D604A8">
      <w:pPr>
        <w:tabs>
          <w:tab w:val="left" w:pos="3930"/>
        </w:tabs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604A8" w:rsidRDefault="00D604A8" w:rsidP="00D604A8">
      <w:pPr>
        <w:tabs>
          <w:tab w:val="left" w:pos="3930"/>
        </w:tabs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604A8" w:rsidRDefault="00D604A8" w:rsidP="00D604A8">
      <w:pPr>
        <w:tabs>
          <w:tab w:val="left" w:pos="3930"/>
        </w:tabs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604A8" w:rsidRDefault="00D604A8" w:rsidP="00D604A8">
      <w:pPr>
        <w:tabs>
          <w:tab w:val="left" w:pos="3930"/>
        </w:tabs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604A8" w:rsidRDefault="00D604A8" w:rsidP="00D604A8">
      <w:pPr>
        <w:tabs>
          <w:tab w:val="left" w:pos="3930"/>
        </w:tabs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604A8" w:rsidRDefault="00D604A8" w:rsidP="00D604A8">
      <w:pPr>
        <w:tabs>
          <w:tab w:val="left" w:pos="3930"/>
        </w:tabs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604A8" w:rsidRDefault="00D604A8" w:rsidP="00D604A8">
      <w:pPr>
        <w:tabs>
          <w:tab w:val="left" w:pos="3930"/>
        </w:tabs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D604A8" w:rsidTr="00F2364C">
        <w:tc>
          <w:tcPr>
            <w:tcW w:w="1101" w:type="dxa"/>
          </w:tcPr>
          <w:p w:rsidR="00D604A8" w:rsidRPr="00D604A8" w:rsidRDefault="00D604A8" w:rsidP="00F2364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04A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III</w:t>
            </w:r>
          </w:p>
        </w:tc>
        <w:tc>
          <w:tcPr>
            <w:tcW w:w="8646" w:type="dxa"/>
          </w:tcPr>
          <w:p w:rsidR="00D604A8" w:rsidRPr="00D604A8" w:rsidRDefault="00D604A8" w:rsidP="00F2364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04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Темперамент і характер</w:t>
            </w:r>
          </w:p>
        </w:tc>
      </w:tr>
    </w:tbl>
    <w:p w:rsidR="00D604A8" w:rsidRDefault="00D604A8" w:rsidP="00D604A8">
      <w:pPr>
        <w:tabs>
          <w:tab w:val="left" w:pos="3930"/>
        </w:tabs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604A8" w:rsidRDefault="00D604A8" w:rsidP="00D604A8">
      <w:pPr>
        <w:tabs>
          <w:tab w:val="left" w:pos="3930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4A8">
        <w:rPr>
          <w:rFonts w:ascii="Times New Roman" w:hAnsi="Times New Roman" w:cs="Times New Roman"/>
          <w:sz w:val="28"/>
          <w:szCs w:val="28"/>
        </w:rPr>
        <w:t>Назва методики: Тест-опитувальник для діагностики екстраверсії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4A8">
        <w:rPr>
          <w:rFonts w:ascii="Times New Roman" w:hAnsi="Times New Roman" w:cs="Times New Roman"/>
          <w:sz w:val="28"/>
          <w:szCs w:val="28"/>
        </w:rPr>
        <w:t>інтроверсії та невротизму (EPQ, форма А)</w:t>
      </w:r>
    </w:p>
    <w:p w:rsidR="00D604A8" w:rsidRDefault="00D604A8" w:rsidP="00D604A8">
      <w:pPr>
        <w:tabs>
          <w:tab w:val="left" w:pos="3930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4A8">
        <w:rPr>
          <w:rFonts w:ascii="Times New Roman" w:hAnsi="Times New Roman" w:cs="Times New Roman"/>
          <w:sz w:val="28"/>
          <w:szCs w:val="28"/>
        </w:rPr>
        <w:t xml:space="preserve"> Загальна характеристика методики: за допомогою 57 запитань здійснюють діагностику особливостей особистісної поведінки та індивідуальних почуттів. Запитання поділяються на три групи: виявлення емоційної </w:t>
      </w:r>
      <w:proofErr w:type="gramStart"/>
      <w:r w:rsidRPr="00D604A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D604A8">
        <w:rPr>
          <w:rFonts w:ascii="Times New Roman" w:hAnsi="Times New Roman" w:cs="Times New Roman"/>
          <w:sz w:val="28"/>
          <w:szCs w:val="28"/>
        </w:rPr>
        <w:t xml:space="preserve">ійкості – нестійкості; дослідження інтроверсії-екстраверсії; шкала прихованість – щирість. </w:t>
      </w:r>
    </w:p>
    <w:p w:rsidR="00D604A8" w:rsidRDefault="00D604A8" w:rsidP="00D604A8">
      <w:pPr>
        <w:tabs>
          <w:tab w:val="left" w:pos="3930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4A8">
        <w:rPr>
          <w:rFonts w:ascii="Times New Roman" w:hAnsi="Times New Roman" w:cs="Times New Roman"/>
          <w:sz w:val="28"/>
          <w:szCs w:val="28"/>
          <w:lang w:val="uk-UA"/>
        </w:rPr>
        <w:t xml:space="preserve">Одержані результати. За індексом відвертості </w:t>
      </w:r>
      <w:r>
        <w:rPr>
          <w:rFonts w:ascii="Times New Roman" w:hAnsi="Times New Roman" w:cs="Times New Roman"/>
          <w:sz w:val="28"/>
          <w:szCs w:val="28"/>
          <w:lang w:val="uk-UA"/>
        </w:rPr>
        <w:t>Войткова О.В..</w:t>
      </w:r>
      <w:r w:rsidRPr="00D604A8">
        <w:rPr>
          <w:rFonts w:ascii="Times New Roman" w:hAnsi="Times New Roman" w:cs="Times New Roman"/>
          <w:sz w:val="28"/>
          <w:szCs w:val="28"/>
          <w:lang w:val="uk-UA"/>
        </w:rPr>
        <w:t xml:space="preserve"> набрала 5 балів, що свідчить про недостатню щирість і відвертість у відповідях піддослідної й негативно позначається на надійності подальших показників: помірна та значна екстраверсія чи інтроверсія; висока та середня емоційна стійкість, висока та дуже висока емоційна нестійкість. За допомогою теста - опитувальника Г. Айзенка підтверджено, що </w:t>
      </w:r>
      <w:r>
        <w:rPr>
          <w:rFonts w:ascii="Times New Roman" w:hAnsi="Times New Roman" w:cs="Times New Roman"/>
          <w:sz w:val="28"/>
          <w:szCs w:val="28"/>
          <w:lang w:val="uk-UA"/>
        </w:rPr>
        <w:t>Войткова Олена</w:t>
      </w:r>
      <w:r w:rsidRPr="00D604A8">
        <w:rPr>
          <w:rFonts w:ascii="Times New Roman" w:hAnsi="Times New Roman" w:cs="Times New Roman"/>
          <w:sz w:val="28"/>
          <w:szCs w:val="28"/>
          <w:lang w:val="uk-UA"/>
        </w:rPr>
        <w:t xml:space="preserve"> належить до представників помірної інтроверсії та особистостей з низьким рівнем невротизму (середній рівень емоційної стійкості). Домінуючий тип темпераменту – флегматик. </w:t>
      </w:r>
    </w:p>
    <w:p w:rsidR="00D604A8" w:rsidRPr="00D604A8" w:rsidRDefault="00D604A8" w:rsidP="00D604A8">
      <w:pPr>
        <w:shd w:val="clear" w:color="auto" w:fill="FFFFFF" w:themeFill="background1"/>
        <w:tabs>
          <w:tab w:val="left" w:pos="3930"/>
        </w:tabs>
        <w:spacing w:line="36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04A8" w:rsidRPr="00D604A8" w:rsidRDefault="00D604A8" w:rsidP="00D604A8">
      <w:pPr>
        <w:shd w:val="clear" w:color="auto" w:fill="FFFFFF" w:themeFill="background1"/>
        <w:spacing w:before="100" w:beforeAutospacing="1" w:after="100" w:afterAutospacing="1" w:line="36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Особистісний опитувальник Айзенка</w:t>
      </w:r>
    </w:p>
    <w:p w:rsidR="00D604A8" w:rsidRDefault="00D604A8" w:rsidP="00D604A8">
      <w:pPr>
        <w:shd w:val="clear" w:color="auto" w:fill="FFFFFF" w:themeFill="background1"/>
        <w:spacing w:before="100" w:beforeAutospacing="1" w:after="100" w:afterAutospacing="1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Методика призначена для оцінки симптомокомплексу екстра-версії-інтроверсії й нейротизму (емоційної стабільності). В основу свого опитувальника Г. Айзенк (1964) поклав дві основні якості ВНД, котрі, як вважає більшість </w:t>
      </w:r>
      <w:proofErr w:type="gramStart"/>
      <w:r w:rsidRPr="00D604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D604A8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ідників, визначають всю різноманітність типів особистості. Це екстраверсія-інтроверсія й емоційно-вольова нестабільність, або нейротизм. Автор пов'язує екстр</w:t>
      </w:r>
      <w:proofErr w:type="gramStart"/>
      <w:r w:rsidRPr="00D604A8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D6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інтроверсію з вираженістю процесів збудження й гальмування в корі головного мозку. При цьому типових екстраверта та інтроверта він розглядає як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лярно протилежні особистості.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D604A8" w:rsidRPr="00D604A8" w:rsidRDefault="00D604A8" w:rsidP="00D604A8">
      <w:pPr>
        <w:shd w:val="clear" w:color="auto" w:fill="FFFFFF" w:themeFill="background1"/>
        <w:spacing w:before="100" w:beforeAutospacing="1" w:after="100" w:afterAutospacing="1" w:line="360" w:lineRule="auto"/>
        <w:ind w:left="-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04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Екстраверт впевнений у собі, ризику</w:t>
      </w:r>
      <w:proofErr w:type="gramStart"/>
      <w:r w:rsidRPr="00D604A8">
        <w:rPr>
          <w:rFonts w:ascii="Times New Roman" w:eastAsia="Times New Roman" w:hAnsi="Times New Roman" w:cs="Times New Roman"/>
          <w:sz w:val="28"/>
          <w:szCs w:val="28"/>
          <w:lang w:eastAsia="ru-RU"/>
        </w:rPr>
        <w:t>є,</w:t>
      </w:r>
      <w:proofErr w:type="gramEnd"/>
      <w:r w:rsidRPr="00D6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гарячкуватий, діє під впливом моменту, імпульсивний, безтурботний, оптимістичний, любить спілкуватись. Його емоції та почуття не контролюються.</w:t>
      </w:r>
      <w:r w:rsidRPr="00D60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Інтроверт — спокійний, стриманий й віддалений від усіх, </w:t>
      </w:r>
      <w:proofErr w:type="gramStart"/>
      <w:r w:rsidRPr="00D604A8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D6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ім самих близьких людей. Він завжди контролює свої почуття, </w:t>
      </w:r>
      <w:proofErr w:type="gramStart"/>
      <w:r w:rsidRPr="00D604A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604A8">
        <w:rPr>
          <w:rFonts w:ascii="Times New Roman" w:eastAsia="Times New Roman" w:hAnsi="Times New Roman" w:cs="Times New Roman"/>
          <w:sz w:val="28"/>
          <w:szCs w:val="28"/>
          <w:lang w:eastAsia="ru-RU"/>
        </w:rPr>
        <w:t>ідко буває агресивним, любить порядок та серйозність прийняття рішень.</w:t>
      </w:r>
      <w:r w:rsidRPr="00D60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Нейротизм - емоційна збудженість, схильність </w:t>
      </w:r>
      <w:proofErr w:type="gramStart"/>
      <w:r w:rsidRPr="00D604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6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604A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психопатолог</w:t>
      </w:r>
      <w:proofErr w:type="gramEnd"/>
      <w:r w:rsidRPr="00D604A8">
        <w:rPr>
          <w:rFonts w:ascii="Times New Roman" w:eastAsia="Times New Roman" w:hAnsi="Times New Roman" w:cs="Times New Roman"/>
          <w:sz w:val="28"/>
          <w:szCs w:val="28"/>
          <w:lang w:eastAsia="ru-RU"/>
        </w:rPr>
        <w:t>ії в емоційній сфері. Індивід з вираженим нейротизмом емоційно нестійкий і характеризується переважно не вольовою, а емоційною регуляцією.</w:t>
      </w:r>
      <w:r w:rsidRPr="00D60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Фактори екстраверсі</w:t>
      </w:r>
      <w:proofErr w:type="gramStart"/>
      <w:r w:rsidRPr="00D604A8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D604A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інтроверсія й нестабільність-стабільність (нейротизм) вважають незалежними, і в сполученні вони можуть характеризувати той чи інший тип особистості.</w:t>
      </w:r>
      <w:r w:rsidRPr="00D60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Опитувальник Айзенка містить 57 запитань, з яких за 24 запитаннями оцінюються екстраверсія-інтроверсія, інші 24 запитання характеризують нестабільність-стабільність, а останні 9 - входять в шкалу відвертості і вірогідності результатів </w:t>
      </w:r>
      <w:proofErr w:type="gramStart"/>
      <w:r w:rsidRPr="00D604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D604A8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ідження. Вира-женість фактора екстраверсі</w:t>
      </w:r>
      <w:proofErr w:type="gramStart"/>
      <w:r w:rsidRPr="00D604A8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D604A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інтроверсія в балах оцінюється так:</w:t>
      </w:r>
      <w:r w:rsidRPr="00D60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0-2 - вкрай виражена інтроверсія;</w:t>
      </w:r>
      <w:r w:rsidRPr="00D60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3-7 - виражена інтроверсія;</w:t>
      </w:r>
      <w:r w:rsidRPr="00D60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8-11 - помірна інтроверсія;</w:t>
      </w:r>
      <w:r w:rsidRPr="00D60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12-15 - помірна екстраверсія;</w:t>
      </w:r>
      <w:r w:rsidRPr="00D60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16-18 - виражена екстраверсія;</w:t>
      </w:r>
      <w:r w:rsidRPr="00D60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19-24 - вкрай виражена екстраверсія;</w:t>
      </w:r>
      <w:r w:rsidRPr="00D60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Фактор нейротизму оцінюється так:</w:t>
      </w:r>
      <w:r w:rsidRPr="00D60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0-2 - вкрай мало виражений нейротизм;</w:t>
      </w:r>
      <w:r w:rsidRPr="00D60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3-7 - мало виражений нейротизм;</w:t>
      </w:r>
      <w:r w:rsidRPr="00D60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8-11 - помірний нейротизм;</w:t>
      </w:r>
      <w:r w:rsidRPr="00D60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12-15 - виражений нейротизм;</w:t>
      </w:r>
      <w:r w:rsidRPr="00D60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16-18 - досить виражений нейротизм;</w:t>
      </w:r>
      <w:r w:rsidRPr="00D60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19-24 - вкрай виражений нейротизм.</w:t>
      </w:r>
      <w:r w:rsidRPr="00D60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04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 Обробку опитувальника проводять за допомогою ключа й починають її із шкали відвертості (В). Якщо в обстежуваного за шкалою (В) 5 балів або більше, результати </w:t>
      </w:r>
      <w:proofErr w:type="gramStart"/>
      <w:r w:rsidRPr="00D604A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 в</w:t>
      </w:r>
      <w:proofErr w:type="gramEnd"/>
      <w:r w:rsidRPr="00D6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ідповідей не використовуються, а йде пошук причин невідвертих відповідей. Потім </w:t>
      </w:r>
      <w:proofErr w:type="gramStart"/>
      <w:r w:rsidRPr="00D604A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604A8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ідраховуються бали за шкалою екстраверсії. Якщо кількість балів 12 і більше, то обстежуваного можливо вважати екстравертом, менше 12 балів - інтровертом. Такі самі оцінки застосовуються й для шкали нейротизму: якщо 12 балі</w:t>
      </w:r>
      <w:proofErr w:type="gramStart"/>
      <w:r w:rsidRPr="00D604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6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більше - нейротизм, менше - емоційна стабільність. Один із варіантів особистого опитувальника Айзенка й ключ для обробки </w:t>
      </w:r>
      <w:proofErr w:type="gramStart"/>
      <w:r w:rsidRPr="00D604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</w:t>
      </w:r>
      <w:proofErr w:type="gramEnd"/>
      <w:r w:rsidRPr="00D6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далі (методики наведені за ВА. </w:t>
      </w:r>
      <w:proofErr w:type="gramStart"/>
      <w:r w:rsidRPr="00D604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Маріщуком з співавт., 1990).</w:t>
      </w:r>
      <w:proofErr w:type="gramEnd"/>
    </w:p>
    <w:p w:rsidR="00D604A8" w:rsidRPr="00D604A8" w:rsidRDefault="00D604A8" w:rsidP="00D604A8">
      <w:pPr>
        <w:shd w:val="clear" w:color="auto" w:fill="EEF0F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04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Ключ до опитувальника Айзенка</w:t>
      </w:r>
    </w:p>
    <w:tbl>
      <w:tblPr>
        <w:tblW w:w="651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F0F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11"/>
        <w:gridCol w:w="1104"/>
        <w:gridCol w:w="1361"/>
        <w:gridCol w:w="783"/>
        <w:gridCol w:w="1040"/>
        <w:gridCol w:w="1111"/>
      </w:tblGrid>
      <w:tr w:rsidR="00D604A8" w:rsidRPr="00D604A8" w:rsidTr="00D604A8">
        <w:trPr>
          <w:trHeight w:val="255"/>
          <w:tblCellSpacing w:w="7" w:type="dxa"/>
          <w:jc w:val="center"/>
        </w:trPr>
        <w:tc>
          <w:tcPr>
            <w:tcW w:w="1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Екстраверсія</w:t>
            </w:r>
          </w:p>
        </w:tc>
        <w:tc>
          <w:tcPr>
            <w:tcW w:w="1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Нейротизм</w:t>
            </w: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Відвертість</w:t>
            </w:r>
          </w:p>
        </w:tc>
      </w:tr>
      <w:tr w:rsidR="00D604A8" w:rsidRPr="00D604A8" w:rsidTr="00D604A8">
        <w:trPr>
          <w:trHeight w:val="240"/>
          <w:tblCellSpacing w:w="7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Ні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Ні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Ні</w:t>
            </w:r>
          </w:p>
        </w:tc>
      </w:tr>
      <w:tr w:rsidR="00D604A8" w:rsidRPr="00D604A8" w:rsidTr="00D604A8">
        <w:trPr>
          <w:trHeight w:val="240"/>
          <w:tblCellSpacing w:w="7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1, 3, 8, 10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5, 15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2,4,7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</w:tr>
      <w:tr w:rsidR="00D604A8" w:rsidRPr="00D604A8" w:rsidTr="00D604A8">
        <w:trPr>
          <w:trHeight w:val="240"/>
          <w:tblCellSpacing w:w="7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13, 17, 22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9, 11, 14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</w:tr>
      <w:tr w:rsidR="00D604A8" w:rsidRPr="00D604A8" w:rsidTr="00D604A8">
        <w:trPr>
          <w:trHeight w:val="240"/>
          <w:tblCellSpacing w:w="7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25, 27, 29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32, 34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16, 19, 21, 23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</w:tr>
      <w:tr w:rsidR="00D604A8" w:rsidRPr="00D604A8" w:rsidTr="00D604A8">
        <w:trPr>
          <w:trHeight w:val="240"/>
          <w:tblCellSpacing w:w="7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39, 44, 46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37, 41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26, 28, 31, 33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42</w:t>
            </w:r>
          </w:p>
        </w:tc>
      </w:tr>
      <w:tr w:rsidR="00D604A8" w:rsidRPr="00D604A8" w:rsidTr="00D604A8">
        <w:trPr>
          <w:trHeight w:val="240"/>
          <w:tblCellSpacing w:w="7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49, 53, 56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36, 38, 40, 43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48</w:t>
            </w:r>
          </w:p>
        </w:tc>
      </w:tr>
      <w:tr w:rsidR="00D604A8" w:rsidRPr="00D604A8" w:rsidTr="00D604A8">
        <w:trPr>
          <w:trHeight w:val="240"/>
          <w:tblCellSpacing w:w="7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45, 47, 50, 52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54</w:t>
            </w:r>
          </w:p>
        </w:tc>
      </w:tr>
      <w:tr w:rsidR="00D604A8" w:rsidRPr="00D604A8" w:rsidTr="00D604A8">
        <w:trPr>
          <w:trHeight w:val="255"/>
          <w:tblCellSpacing w:w="7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55, 57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D604A8" w:rsidRPr="00D604A8" w:rsidRDefault="00D604A8" w:rsidP="00D604A8">
      <w:pPr>
        <w:shd w:val="clear" w:color="auto" w:fill="EEF0F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04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Бланковий ключ до опитувальника Айзенка</w:t>
      </w:r>
    </w:p>
    <w:tbl>
      <w:tblPr>
        <w:tblW w:w="652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F0F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4"/>
        <w:gridCol w:w="4984"/>
        <w:gridCol w:w="530"/>
        <w:gridCol w:w="537"/>
      </w:tblGrid>
      <w:tr w:rsidR="00D604A8" w:rsidRPr="00D604A8" w:rsidTr="00D604A8">
        <w:trPr>
          <w:trHeight w:val="300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Ні</w:t>
            </w:r>
          </w:p>
        </w:tc>
      </w:tr>
      <w:tr w:rsidR="00D604A8" w:rsidRPr="00D604A8" w:rsidTr="00D604A8">
        <w:trPr>
          <w:trHeight w:val="465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 часто Ви</w:t>
            </w:r>
            <w:proofErr w:type="gramStart"/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ідчуваєте потяг до нових вражень, для того щоб стрепенутися, відчути збудженість?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604A8" w:rsidRPr="00D604A8" w:rsidTr="00D604A8">
        <w:trPr>
          <w:trHeight w:val="480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 часто Ви маєте потребу в друзях, які Вас розуміють, можуть втішити?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604A8" w:rsidRPr="00D604A8" w:rsidTr="00D604A8">
        <w:trPr>
          <w:trHeight w:val="255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 людина безпечна?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604A8" w:rsidRPr="00D604A8" w:rsidTr="00D604A8">
        <w:trPr>
          <w:trHeight w:val="255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 не</w:t>
            </w:r>
            <w:proofErr w:type="gramEnd"/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знаходите Ви, що Вам важко відповідати "ні"?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604A8" w:rsidRPr="00D604A8" w:rsidTr="00D604A8">
        <w:trPr>
          <w:trHeight w:val="465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 задумуєтесь Ви перед тим, як що-небудь розпочати?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</w:p>
        </w:tc>
      </w:tr>
      <w:tr w:rsidR="00D604A8" w:rsidRPr="00D604A8" w:rsidTr="00D604A8">
        <w:trPr>
          <w:trHeight w:val="705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Якщо Ви обіцяєте що-небудь зробити, </w:t>
            </w:r>
            <w:proofErr w:type="gramStart"/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 чи</w:t>
            </w:r>
            <w:proofErr w:type="gramEnd"/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завжди дотримуєте свої обіцянки (незалежно від того зручно Вам чи ні)?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604A8" w:rsidRPr="00D604A8" w:rsidTr="00D604A8">
        <w:trPr>
          <w:trHeight w:val="225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Чи часто у Вас бувають спади та </w:t>
            </w:r>
            <w:proofErr w:type="gramStart"/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ідйоми настрою?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604A8" w:rsidRPr="00D604A8" w:rsidTr="00D604A8">
        <w:trPr>
          <w:trHeight w:val="465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Звичайно </w:t>
            </w:r>
            <w:proofErr w:type="gramStart"/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 д</w:t>
            </w:r>
            <w:proofErr w:type="gramEnd"/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ієте і говорите швидко (не задумуючись)?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604A8" w:rsidRPr="00D604A8" w:rsidTr="00D604A8">
        <w:trPr>
          <w:trHeight w:val="465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 часто Ви почуваєте себе нещасною людиною без достатніх на це причин?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604A8" w:rsidRPr="00D604A8" w:rsidTr="00D604A8">
        <w:trPr>
          <w:trHeight w:val="255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Зробили б Ви все, що потрібно на спі</w:t>
            </w:r>
            <w:proofErr w:type="gramStart"/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604A8" w:rsidRPr="00D604A8" w:rsidTr="00D604A8">
        <w:trPr>
          <w:trHeight w:val="690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Виникає у Вас почуття нерішучості і ніяковості, якщо Ви хочете завести мову з симпатично</w:t>
            </w:r>
            <w:proofErr w:type="gramStart"/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ю(</w:t>
            </w:r>
            <w:proofErr w:type="gramEnd"/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ним) не-знайомкою(цем)?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604A8" w:rsidRPr="00D604A8" w:rsidTr="00D604A8">
        <w:trPr>
          <w:trHeight w:val="255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 виходите Ви інколи "з себе", сердитесь?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</w:p>
        </w:tc>
      </w:tr>
      <w:tr w:rsidR="00D604A8" w:rsidRPr="00D604A8" w:rsidTr="00D604A8">
        <w:trPr>
          <w:trHeight w:val="255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Чи часто Ви дієте </w:t>
            </w:r>
            <w:proofErr w:type="gramStart"/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ід впливом хвилинного настрою?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604A8" w:rsidRPr="00D604A8" w:rsidTr="00D604A8">
        <w:trPr>
          <w:trHeight w:val="690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 часто Ви занепокоєні через те, що зробили, або сказали що-небудь таке, чого б не потрібно було робити або говорити?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604A8" w:rsidRPr="00D604A8" w:rsidTr="00D604A8">
        <w:trPr>
          <w:trHeight w:val="255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Віддаєте Ви перевагу книзі перед зустрічами з людьми?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</w:p>
        </w:tc>
      </w:tr>
      <w:tr w:rsidR="00D604A8" w:rsidRPr="00D604A8" w:rsidTr="00D604A8">
        <w:trPr>
          <w:trHeight w:val="255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 легко Вас образити?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604A8" w:rsidRPr="00D604A8" w:rsidTr="00D604A8">
        <w:trPr>
          <w:trHeight w:val="240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 любите Ви часто бувати в компанії?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604A8" w:rsidRPr="00D604A8" w:rsidTr="00D604A8">
        <w:trPr>
          <w:trHeight w:val="465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Чи бувають у Вас інколи думки, </w:t>
            </w:r>
            <w:proofErr w:type="gramStart"/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які б</w:t>
            </w:r>
            <w:proofErr w:type="gramEnd"/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Ви хотіли приховати від інших?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</w:p>
        </w:tc>
      </w:tr>
      <w:tr w:rsidR="00D604A8" w:rsidRPr="00D604A8" w:rsidTr="00D604A8">
        <w:trPr>
          <w:trHeight w:val="465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</w:t>
            </w:r>
            <w:proofErr w:type="gramEnd"/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правда, що Ви інколи повні енергії, так що все горить в руках, а інколи зовсім кволі?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604A8" w:rsidRPr="00D604A8" w:rsidTr="00D604A8">
        <w:trPr>
          <w:trHeight w:val="465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 віддаєте Ви перевагу мати менше друзів, але зате більш близьких Вам?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</w:p>
        </w:tc>
      </w:tr>
      <w:tr w:rsidR="00D604A8" w:rsidRPr="00D604A8" w:rsidTr="00D604A8">
        <w:trPr>
          <w:trHeight w:val="255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 часто Ви мрієте?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604A8" w:rsidRPr="00D604A8" w:rsidTr="00D604A8">
        <w:trPr>
          <w:trHeight w:val="240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Коли на Вас кричать, </w:t>
            </w:r>
            <w:proofErr w:type="gramStart"/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 в</w:t>
            </w:r>
            <w:proofErr w:type="gramEnd"/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ідповідаєте тим же?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604A8" w:rsidRPr="00D604A8" w:rsidTr="00D604A8">
        <w:trPr>
          <w:trHeight w:val="270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 часто Вас турбує почуття вини?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D604A8" w:rsidRPr="00D604A8" w:rsidRDefault="00D604A8" w:rsidP="00D604A8">
      <w:pPr>
        <w:shd w:val="clear" w:color="auto" w:fill="EE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04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652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F0F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4"/>
        <w:gridCol w:w="4984"/>
        <w:gridCol w:w="530"/>
        <w:gridCol w:w="537"/>
      </w:tblGrid>
      <w:tr w:rsidR="00D604A8" w:rsidRPr="00D604A8" w:rsidTr="00D604A8">
        <w:trPr>
          <w:trHeight w:val="270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 всі Ваші звички хороші і бажані?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604A8" w:rsidRPr="00D604A8" w:rsidTr="00D604A8">
        <w:trPr>
          <w:trHeight w:val="255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 здатні Ви дати почуттям волю?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604A8" w:rsidRPr="00D604A8" w:rsidTr="00D604A8">
        <w:trPr>
          <w:trHeight w:val="255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Вважаєте Ви себе людиною чутливою?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604A8" w:rsidRPr="00D604A8" w:rsidTr="00D604A8">
        <w:trPr>
          <w:trHeight w:val="255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Чи вважають Вас людиною </w:t>
            </w:r>
            <w:proofErr w:type="gramStart"/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веселою</w:t>
            </w:r>
            <w:proofErr w:type="gramEnd"/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і живою?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604A8" w:rsidRPr="00D604A8" w:rsidTr="00D604A8">
        <w:trPr>
          <w:trHeight w:val="480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Чи часто, зробивши яку не будь важливу справу, </w:t>
            </w:r>
            <w:proofErr w:type="gramStart"/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 в</w:t>
            </w:r>
            <w:proofErr w:type="gramEnd"/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ідчуваєте, що могли б зробити її </w:t>
            </w: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краще?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604A8" w:rsidRPr="00D604A8" w:rsidTr="00D604A8">
        <w:trPr>
          <w:trHeight w:val="480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 більше мовчите, коли знаходитесь в товаристві інших людей?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604A8" w:rsidRPr="00D604A8" w:rsidTr="00D604A8">
        <w:trPr>
          <w:trHeight w:val="285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Ви інколи </w:t>
            </w:r>
            <w:proofErr w:type="gramStart"/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</w:t>
            </w:r>
            <w:proofErr w:type="gramEnd"/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іткуєте?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</w:p>
        </w:tc>
      </w:tr>
      <w:tr w:rsidR="00D604A8" w:rsidRPr="00D604A8" w:rsidTr="00D604A8">
        <w:trPr>
          <w:trHeight w:val="465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 бува</w:t>
            </w:r>
            <w:proofErr w:type="gramStart"/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є,</w:t>
            </w:r>
            <w:proofErr w:type="gramEnd"/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що Вам не спиться через те, що різні думки лізуть в голову?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604A8" w:rsidRPr="00D604A8" w:rsidTr="00D604A8">
        <w:trPr>
          <w:trHeight w:val="465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Якщо Ви хочете дізнатись про що-небудь, то Ви краще прочитаєте про це в книзі, ніж </w:t>
            </w:r>
            <w:proofErr w:type="gramStart"/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спита</w:t>
            </w:r>
            <w:proofErr w:type="gramEnd"/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єте?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</w:p>
        </w:tc>
      </w:tr>
      <w:tr w:rsidR="00D604A8" w:rsidRPr="00D604A8" w:rsidTr="00D604A8">
        <w:trPr>
          <w:trHeight w:val="285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 буває у Вас прискорене серцебиття?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604A8" w:rsidRPr="00D604A8" w:rsidTr="00D604A8">
        <w:trPr>
          <w:trHeight w:val="480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 подобається Вам робота, яка потребує від Вас постійної уваги?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</w:p>
        </w:tc>
      </w:tr>
      <w:tr w:rsidR="00D604A8" w:rsidRPr="00D604A8" w:rsidTr="00D604A8">
        <w:trPr>
          <w:trHeight w:val="285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 бувають у Вас приступи тремтіння?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604A8" w:rsidRPr="00D604A8" w:rsidTr="00D604A8">
        <w:trPr>
          <w:trHeight w:val="465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Чи завжди б Ви платили за провезення багажу на транспорті, якби не боялися </w:t>
            </w:r>
            <w:proofErr w:type="gramStart"/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перев</w:t>
            </w:r>
            <w:proofErr w:type="gramEnd"/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ірки?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604A8" w:rsidRPr="00D604A8" w:rsidTr="00D604A8">
        <w:trPr>
          <w:trHeight w:val="465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Вам неприємно знаходитись у товаристві, коли насмі</w:t>
            </w:r>
            <w:proofErr w:type="gramStart"/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</w:t>
            </w:r>
            <w:proofErr w:type="gramEnd"/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ється товариш над товаришем?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</w:p>
        </w:tc>
      </w:tr>
      <w:tr w:rsidR="00D604A8" w:rsidRPr="00D604A8" w:rsidTr="00D604A8">
        <w:trPr>
          <w:trHeight w:val="285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 дратівливі?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604A8" w:rsidRPr="00D604A8" w:rsidTr="00D604A8">
        <w:trPr>
          <w:trHeight w:val="465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 подобається Вам праця, яка потребує швидких дій?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604A8" w:rsidRPr="00D604A8" w:rsidTr="00D604A8">
        <w:trPr>
          <w:trHeight w:val="465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Чи хвилюєтесь </w:t>
            </w:r>
            <w:proofErr w:type="gramStart"/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 з</w:t>
            </w:r>
            <w:proofErr w:type="gramEnd"/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приводу якихось неприємних подій, які б могли статися?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604A8" w:rsidRPr="00D604A8" w:rsidTr="00D604A8">
        <w:trPr>
          <w:trHeight w:val="285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 ходите повільно і не поспішно?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</w:p>
        </w:tc>
      </w:tr>
      <w:tr w:rsidR="00D604A8" w:rsidRPr="00D604A8" w:rsidTr="00D604A8">
        <w:trPr>
          <w:trHeight w:val="285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Ви інколи запізнювались на зустрічі </w:t>
            </w:r>
            <w:proofErr w:type="gramStart"/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 на</w:t>
            </w:r>
            <w:proofErr w:type="gramEnd"/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роботу?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</w:p>
        </w:tc>
      </w:tr>
      <w:tr w:rsidR="00D604A8" w:rsidRPr="00D604A8" w:rsidTr="00D604A8">
        <w:trPr>
          <w:trHeight w:val="285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 часто Вам сняться жахи?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604A8" w:rsidRPr="00D604A8" w:rsidTr="00D604A8">
        <w:trPr>
          <w:trHeight w:val="690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Вірно, що Ви так любите поговорити, що ніколи не пропускаєте випадок поговорити з незнайомою людиною?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604A8" w:rsidRPr="00D604A8" w:rsidTr="00D604A8">
        <w:trPr>
          <w:trHeight w:val="285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 хвилюють Вас як</w:t>
            </w:r>
            <w:proofErr w:type="gramStart"/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і-</w:t>
            </w:r>
            <w:proofErr w:type="gramEnd"/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небудь болі?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604A8" w:rsidRPr="00D604A8" w:rsidTr="00D604A8">
        <w:trPr>
          <w:trHeight w:val="465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 б почували себе дуже нещасним, якщо на довгий час залишилися б без спілкування з людьми?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604A8" w:rsidRPr="00D604A8" w:rsidTr="00D604A8">
        <w:trPr>
          <w:trHeight w:val="285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 можете Ви назвати себе нервовою людиною?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604A8" w:rsidRPr="00D604A8" w:rsidTr="00D604A8">
        <w:trPr>
          <w:trHeight w:val="480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 є серед Ваших знайомих люди, які Вам не подобаються?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</w:p>
        </w:tc>
      </w:tr>
    </w:tbl>
    <w:p w:rsidR="00D604A8" w:rsidRPr="00D604A8" w:rsidRDefault="00D604A8" w:rsidP="00D604A8">
      <w:pPr>
        <w:shd w:val="clear" w:color="auto" w:fill="EE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tbl>
      <w:tblPr>
        <w:tblW w:w="652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F0F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4"/>
        <w:gridCol w:w="4984"/>
        <w:gridCol w:w="530"/>
        <w:gridCol w:w="537"/>
      </w:tblGrid>
      <w:tr w:rsidR="00D604A8" w:rsidRPr="00D604A8" w:rsidTr="00D604A8">
        <w:trPr>
          <w:trHeight w:val="510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Чи можете Ви сказати, що </w:t>
            </w:r>
            <w:proofErr w:type="gramStart"/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 ц</w:t>
            </w:r>
            <w:proofErr w:type="gramEnd"/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ілком впевнена в собі людина?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604A8" w:rsidRPr="00D604A8" w:rsidTr="00D604A8">
        <w:trPr>
          <w:trHeight w:val="690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 легко Ви ображаєтесь, коли люди вказують на Ваші особисті помилки в роботі, або на Ваші промахи?</w:t>
            </w:r>
            <w:proofErr w:type="gram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MS Gothic" w:hAnsi="Times New Roman" w:cs="Times New Roman"/>
                <w:color w:val="333333"/>
                <w:sz w:val="24"/>
                <w:szCs w:val="24"/>
                <w:lang w:eastAsia="ru-RU"/>
              </w:rPr>
              <w:t xml:space="preserve">　</w:t>
            </w:r>
          </w:p>
        </w:tc>
      </w:tr>
      <w:tr w:rsidR="00D604A8" w:rsidRPr="00D604A8" w:rsidTr="00D604A8">
        <w:trPr>
          <w:trHeight w:val="465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 вважаєте, що важко одержати явне задоволення від вечірки?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</w:p>
        </w:tc>
      </w:tr>
      <w:tr w:rsidR="00D604A8" w:rsidRPr="00D604A8" w:rsidTr="00D604A8">
        <w:trPr>
          <w:trHeight w:val="465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 занепокоює Вас відчуття, що Ви чимось гірші від інших?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604A8" w:rsidRPr="00D604A8" w:rsidTr="00D604A8">
        <w:trPr>
          <w:trHeight w:val="480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 легко Вам внести пожвавлення в скучну компанію?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604A8" w:rsidRPr="00D604A8" w:rsidTr="00D604A8">
        <w:trPr>
          <w:trHeight w:val="465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 бува</w:t>
            </w:r>
            <w:proofErr w:type="gramStart"/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є,</w:t>
            </w:r>
            <w:proofErr w:type="gramEnd"/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що Ви говорите про речі, в яких не розбираєтесь?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</w:p>
        </w:tc>
      </w:tr>
      <w:tr w:rsidR="00D604A8" w:rsidRPr="00D604A8" w:rsidTr="00D604A8">
        <w:trPr>
          <w:trHeight w:val="240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 занепокоєні Ви своїм здоров'ям?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604A8" w:rsidRPr="00D604A8" w:rsidTr="00D604A8">
        <w:trPr>
          <w:trHeight w:val="255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 любите Ви пожартувати над іншими?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604A8" w:rsidRPr="00D604A8" w:rsidTr="00D604A8">
        <w:trPr>
          <w:trHeight w:val="285"/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Чи страждаєте </w:t>
            </w:r>
            <w:proofErr w:type="gramStart"/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 в</w:t>
            </w:r>
            <w:proofErr w:type="gramEnd"/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ід безсоння?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4A8" w:rsidRPr="00D604A8" w:rsidRDefault="00D604A8" w:rsidP="00D60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D604A8" w:rsidRDefault="00D604A8" w:rsidP="00D604A8">
      <w:pPr>
        <w:tabs>
          <w:tab w:val="left" w:pos="3930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04A8" w:rsidRDefault="00D604A8" w:rsidP="0099397C">
      <w:pPr>
        <w:spacing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D604A8" w:rsidRPr="00E14CD9" w:rsidTr="00F2364C">
        <w:tc>
          <w:tcPr>
            <w:tcW w:w="1101" w:type="dxa"/>
          </w:tcPr>
          <w:p w:rsidR="00D604A8" w:rsidRPr="00191B51" w:rsidRDefault="00D604A8" w:rsidP="00F236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CD9">
              <w:rPr>
                <w:rFonts w:ascii="Times New Roman" w:hAnsi="Times New Roman"/>
                <w:sz w:val="28"/>
                <w:szCs w:val="28"/>
              </w:rPr>
              <w:t>IV</w:t>
            </w:r>
          </w:p>
        </w:tc>
        <w:tc>
          <w:tcPr>
            <w:tcW w:w="8646" w:type="dxa"/>
          </w:tcPr>
          <w:p w:rsidR="00D604A8" w:rsidRPr="00D604A8" w:rsidRDefault="00D604A8" w:rsidP="00F2364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04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«Я-система»(саморегуляція, самоуправління)</w:t>
            </w:r>
          </w:p>
        </w:tc>
      </w:tr>
    </w:tbl>
    <w:p w:rsidR="00D604A8" w:rsidRDefault="00D604A8" w:rsidP="0099397C">
      <w:pPr>
        <w:spacing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14DDE" w:rsidRDefault="00314DDE" w:rsidP="00D604A8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DDE">
        <w:rPr>
          <w:rFonts w:ascii="Times New Roman" w:hAnsi="Times New Roman" w:cs="Times New Roman"/>
          <w:sz w:val="28"/>
          <w:szCs w:val="28"/>
        </w:rPr>
        <w:t>Назва методики: Тест-опитувальник В.А. Лосенкова „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 xml:space="preserve">ідження імпульсивності‖ </w:t>
      </w:r>
    </w:p>
    <w:p w:rsidR="00314DDE" w:rsidRDefault="00314DDE" w:rsidP="00D604A8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DDE">
        <w:rPr>
          <w:rFonts w:ascii="Times New Roman" w:hAnsi="Times New Roman" w:cs="Times New Roman"/>
          <w:sz w:val="28"/>
          <w:szCs w:val="28"/>
        </w:rPr>
        <w:t>Загальна характеристика методики: використовується для визначення величини показника імпульсивності (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 xml:space="preserve">і) за 20 запитаннями і 4 бальною шкалою відповідей до кожної з них. Дає змогу виявити 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 xml:space="preserve">івень 99 імпульсивності (високий, середній, низький) як рису протилежну вольовим якостям цілеспрямованості і наполегливості. </w:t>
      </w:r>
    </w:p>
    <w:p w:rsid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DDE">
        <w:rPr>
          <w:rFonts w:ascii="Times New Roman" w:hAnsi="Times New Roman" w:cs="Times New Roman"/>
          <w:sz w:val="28"/>
          <w:szCs w:val="28"/>
        </w:rPr>
        <w:t xml:space="preserve">Одержані результати. </w:t>
      </w:r>
      <w:r>
        <w:rPr>
          <w:rFonts w:ascii="Times New Roman" w:hAnsi="Times New Roman" w:cs="Times New Roman"/>
          <w:sz w:val="28"/>
          <w:szCs w:val="28"/>
          <w:lang w:val="uk-UA"/>
        </w:rPr>
        <w:t>Войткова О.В.</w:t>
      </w:r>
      <w:r w:rsidRPr="00314DDE">
        <w:rPr>
          <w:rFonts w:ascii="Times New Roman" w:hAnsi="Times New Roman" w:cs="Times New Roman"/>
          <w:sz w:val="28"/>
          <w:szCs w:val="28"/>
        </w:rPr>
        <w:t xml:space="preserve">. притаманний середній 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 xml:space="preserve">івень імпульсивності (Пі=54), імпульсивність помірна. Відтак в більшості вона є достатньо цілеспрямованою, має чіткі ціннісні орієнтації, проявляє наполегливість у досягненні поставленої мети та намагається довести розпочате 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 xml:space="preserve"> кінця.</w:t>
      </w:r>
    </w:p>
    <w:p w:rsid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DDE">
        <w:rPr>
          <w:rFonts w:ascii="Times New Roman" w:hAnsi="Times New Roman" w:cs="Times New Roman"/>
          <w:b/>
          <w:sz w:val="28"/>
          <w:szCs w:val="28"/>
        </w:rPr>
        <w:lastRenderedPageBreak/>
        <w:t>Методика "</w:t>
      </w:r>
      <w:proofErr w:type="gramStart"/>
      <w:r w:rsidRPr="00314DDE">
        <w:rPr>
          <w:rFonts w:ascii="Times New Roman" w:hAnsi="Times New Roman" w:cs="Times New Roman"/>
          <w:b/>
          <w:sz w:val="28"/>
          <w:szCs w:val="28"/>
        </w:rPr>
        <w:t>Досл</w:t>
      </w:r>
      <w:proofErr w:type="gramEnd"/>
      <w:r w:rsidRPr="00314DDE">
        <w:rPr>
          <w:rFonts w:ascii="Times New Roman" w:hAnsi="Times New Roman" w:cs="Times New Roman"/>
          <w:b/>
          <w:sz w:val="28"/>
          <w:szCs w:val="28"/>
        </w:rPr>
        <w:t>ідження імпульсивності" (Пашукова)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bCs/>
          <w:sz w:val="28"/>
          <w:szCs w:val="28"/>
        </w:rPr>
        <w:t>Мета:</w:t>
      </w:r>
      <w:r w:rsidRPr="00314DDE">
        <w:rPr>
          <w:rFonts w:ascii="Times New Roman" w:hAnsi="Times New Roman" w:cs="Times New Roman"/>
          <w:sz w:val="28"/>
          <w:szCs w:val="28"/>
        </w:rPr>
        <w:t> виявлення р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вня iмпульсивностi.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bCs/>
          <w:sz w:val="28"/>
          <w:szCs w:val="28"/>
        </w:rPr>
        <w:t xml:space="preserve">Необхідний </w:t>
      </w:r>
      <w:proofErr w:type="gramStart"/>
      <w:r w:rsidRPr="00314DDE">
        <w:rPr>
          <w:rFonts w:ascii="Times New Roman" w:hAnsi="Times New Roman" w:cs="Times New Roman"/>
          <w:bCs/>
          <w:sz w:val="28"/>
          <w:szCs w:val="28"/>
        </w:rPr>
        <w:t>матер</w:t>
      </w:r>
      <w:proofErr w:type="gramEnd"/>
      <w:r w:rsidRPr="00314DDE">
        <w:rPr>
          <w:rFonts w:ascii="Times New Roman" w:hAnsi="Times New Roman" w:cs="Times New Roman"/>
          <w:bCs/>
          <w:sz w:val="28"/>
          <w:szCs w:val="28"/>
        </w:rPr>
        <w:t>іал: </w:t>
      </w:r>
      <w:r w:rsidRPr="00314DDE">
        <w:rPr>
          <w:rFonts w:ascii="Times New Roman" w:hAnsi="Times New Roman" w:cs="Times New Roman"/>
          <w:sz w:val="28"/>
          <w:szCs w:val="28"/>
        </w:rPr>
        <w:t>тест-опитувальник В. А. Лосенкова (складається з 20 запитань, до кожного з яких додано чотирибальну шкалу вiдповiдей), ручка.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bCs/>
          <w:sz w:val="28"/>
          <w:szCs w:val="28"/>
        </w:rPr>
        <w:t>Хід роботи</w:t>
      </w:r>
      <w:r w:rsidRPr="00314DDE">
        <w:rPr>
          <w:rFonts w:ascii="Times New Roman" w:hAnsi="Times New Roman" w:cs="Times New Roman"/>
          <w:sz w:val="28"/>
          <w:szCs w:val="28"/>
        </w:rPr>
        <w:t xml:space="preserve">: дослiдження може проводитися з одним дослiджуваним чи з 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невеликою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 xml:space="preserve"> групою. Досл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джуваному пропонують текст опитувальника з чотирибальною шкалою вiдповiдей на кожне запитання. Якщо працює група, досл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дниковi треба пильнувати за дотриманням строго iндивiдуального виконання тесту.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DDE">
        <w:rPr>
          <w:rFonts w:ascii="Times New Roman" w:hAnsi="Times New Roman" w:cs="Times New Roman"/>
          <w:bCs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bCs/>
          <w:sz w:val="28"/>
          <w:szCs w:val="28"/>
        </w:rPr>
        <w:t>нструкцiя дослiджуваному</w:t>
      </w:r>
      <w:r w:rsidRPr="00314DDE">
        <w:rPr>
          <w:rFonts w:ascii="Times New Roman" w:hAnsi="Times New Roman" w:cs="Times New Roman"/>
          <w:sz w:val="28"/>
          <w:szCs w:val="28"/>
        </w:rPr>
        <w:t>: "Запропонований Вам тест-опитувальник м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 xml:space="preserve">стить 20 запитань. До 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кожного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 xml:space="preserve"> iз запитань додано шкалу вiдповiдей. Уважно прочитайте кожне запитання i обвед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ть номер вибраної Вами вiдповiдi. У тест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 xml:space="preserve"> немає "поганих" i "гарних" вiдповiдей. Намагайтеся почуватися в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льно i вiдповiдати щиро. Перевагу надавайте тiй вiдповiдi, яка першою спадає Вам на думку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. "</w:t>
      </w:r>
      <w:proofErr w:type="gramEnd"/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bCs/>
          <w:sz w:val="28"/>
          <w:szCs w:val="28"/>
        </w:rPr>
        <w:t>Опитувальник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bCs/>
          <w:sz w:val="28"/>
          <w:szCs w:val="28"/>
        </w:rPr>
        <w:t xml:space="preserve">І. Якщо Ви беретеся за яку-небудь справу, </w:t>
      </w:r>
      <w:proofErr w:type="gramStart"/>
      <w:r w:rsidRPr="00314DDE">
        <w:rPr>
          <w:rFonts w:ascii="Times New Roman" w:hAnsi="Times New Roman" w:cs="Times New Roman"/>
          <w:bCs/>
          <w:sz w:val="28"/>
          <w:szCs w:val="28"/>
        </w:rPr>
        <w:t>то чи</w:t>
      </w:r>
      <w:proofErr w:type="gramEnd"/>
      <w:r w:rsidRPr="00314DDE">
        <w:rPr>
          <w:rFonts w:ascii="Times New Roman" w:hAnsi="Times New Roman" w:cs="Times New Roman"/>
          <w:bCs/>
          <w:sz w:val="28"/>
          <w:szCs w:val="28"/>
        </w:rPr>
        <w:t xml:space="preserve"> завжди доводите її до кiнця?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1. Звичайно, так.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2. Мабуть, так.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З. Мабуть, н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4. Н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, не завжди.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 xml:space="preserve">II. Ви завжди спокiйно реагуєте на рiзкi чи невдалi зауваження на 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 xml:space="preserve"> адресу?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1. Звичайно, так.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2. Мабуть, так.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lastRenderedPageBreak/>
        <w:t>З. Мабуть, н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4. Звичайно, н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bCs/>
          <w:sz w:val="28"/>
          <w:szCs w:val="28"/>
        </w:rPr>
        <w:t>III. Ви завжди виконуєте свої об</w:t>
      </w:r>
      <w:proofErr w:type="gramStart"/>
      <w:r w:rsidRPr="00314DDE">
        <w:rPr>
          <w:rFonts w:ascii="Times New Roman" w:hAnsi="Times New Roman" w:cs="Times New Roman"/>
          <w:bCs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bCs/>
          <w:sz w:val="28"/>
          <w:szCs w:val="28"/>
        </w:rPr>
        <w:t>цянки?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1. Звичайно, так.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2. Мабуть, так.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З. Мабуть, н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4. Звичайно, н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bCs/>
          <w:sz w:val="28"/>
          <w:szCs w:val="28"/>
        </w:rPr>
        <w:t>IV. Ви часто говорите i д</w:t>
      </w:r>
      <w:proofErr w:type="gramStart"/>
      <w:r w:rsidRPr="00314DDE">
        <w:rPr>
          <w:rFonts w:ascii="Times New Roman" w:hAnsi="Times New Roman" w:cs="Times New Roman"/>
          <w:bCs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bCs/>
          <w:sz w:val="28"/>
          <w:szCs w:val="28"/>
        </w:rPr>
        <w:t>єте пiд впливом хвилинного настрою?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1. Дуже часто.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2. Досить часто.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З. Досить р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дко.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4. Майже н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коли.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bCs/>
          <w:sz w:val="28"/>
          <w:szCs w:val="28"/>
        </w:rPr>
        <w:t xml:space="preserve">V. Чи Ви </w:t>
      </w:r>
      <w:proofErr w:type="gramStart"/>
      <w:r w:rsidRPr="00314DDE">
        <w:rPr>
          <w:rFonts w:ascii="Times New Roman" w:hAnsi="Times New Roman" w:cs="Times New Roman"/>
          <w:bCs/>
          <w:sz w:val="28"/>
          <w:szCs w:val="28"/>
        </w:rPr>
        <w:t>добре</w:t>
      </w:r>
      <w:proofErr w:type="gramEnd"/>
      <w:r w:rsidRPr="00314DDE">
        <w:rPr>
          <w:rFonts w:ascii="Times New Roman" w:hAnsi="Times New Roman" w:cs="Times New Roman"/>
          <w:bCs/>
          <w:sz w:val="28"/>
          <w:szCs w:val="28"/>
        </w:rPr>
        <w:t xml:space="preserve"> володiєте собою в критичних, напружених ситуацiях?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1. Так, завжди волод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ю.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2. Мабуть, завжди.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З. Мабуть, н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4. Н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, не володiю.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bCs/>
          <w:sz w:val="28"/>
          <w:szCs w:val="28"/>
        </w:rPr>
        <w:t>VI. Чи часто у Вас без видимих або достатньо вагомих на те причин зм</w:t>
      </w:r>
      <w:proofErr w:type="gramStart"/>
      <w:r w:rsidRPr="00314DDE">
        <w:rPr>
          <w:rFonts w:ascii="Times New Roman" w:hAnsi="Times New Roman" w:cs="Times New Roman"/>
          <w:bCs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bCs/>
          <w:sz w:val="28"/>
          <w:szCs w:val="28"/>
        </w:rPr>
        <w:t>нюється настрiй?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1. Таке зустр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чається дуже часто.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2. Буває час в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д часу.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З. Таке трапляється р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дко.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lastRenderedPageBreak/>
        <w:t>4. Такого взагал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 xml:space="preserve"> не буває.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bCs/>
          <w:sz w:val="28"/>
          <w:szCs w:val="28"/>
        </w:rPr>
        <w:t>VII. Чи часто Вам доводиться робити щось наспіх, коли час обмежений?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1. Звичайно, так.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2. Мабуть, так.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З. Мабуть, н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4. Звичайно, н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bCs/>
          <w:sz w:val="28"/>
          <w:szCs w:val="28"/>
        </w:rPr>
        <w:t>VIII. Чи могли б Ви назвати себе ц</w:t>
      </w:r>
      <w:proofErr w:type="gramStart"/>
      <w:r w:rsidRPr="00314DDE">
        <w:rPr>
          <w:rFonts w:ascii="Times New Roman" w:hAnsi="Times New Roman" w:cs="Times New Roman"/>
          <w:bCs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bCs/>
          <w:sz w:val="28"/>
          <w:szCs w:val="28"/>
        </w:rPr>
        <w:t>леспрямованою людиною?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1. Так, звичайно.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2. Мабуть, так.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З. Швидше всього, н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4. Н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bCs/>
          <w:sz w:val="28"/>
          <w:szCs w:val="28"/>
        </w:rPr>
        <w:t xml:space="preserve">IХ. Чи дотримуетеся Ви </w:t>
      </w:r>
      <w:proofErr w:type="gramStart"/>
      <w:r w:rsidRPr="00314DDE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314DDE">
        <w:rPr>
          <w:rFonts w:ascii="Times New Roman" w:hAnsi="Times New Roman" w:cs="Times New Roman"/>
          <w:bCs/>
          <w:sz w:val="28"/>
          <w:szCs w:val="28"/>
        </w:rPr>
        <w:t xml:space="preserve"> словах і вчинках прислiв’я </w:t>
      </w:r>
      <w:r w:rsidRPr="00314DDE">
        <w:rPr>
          <w:rFonts w:ascii="Times New Roman" w:hAnsi="Times New Roman" w:cs="Times New Roman"/>
          <w:sz w:val="28"/>
          <w:szCs w:val="28"/>
        </w:rPr>
        <w:t>"</w:t>
      </w:r>
      <w:r w:rsidRPr="00314DDE">
        <w:rPr>
          <w:rFonts w:ascii="Times New Roman" w:hAnsi="Times New Roman" w:cs="Times New Roman"/>
          <w:bCs/>
          <w:sz w:val="28"/>
          <w:szCs w:val="28"/>
        </w:rPr>
        <w:t>Сiм разiв вiдмiряй, один раз вiдрiж</w:t>
      </w:r>
      <w:r w:rsidRPr="00314DDE">
        <w:rPr>
          <w:rFonts w:ascii="Times New Roman" w:hAnsi="Times New Roman" w:cs="Times New Roman"/>
          <w:sz w:val="28"/>
          <w:szCs w:val="28"/>
        </w:rPr>
        <w:t>"</w:t>
      </w:r>
      <w:r w:rsidRPr="00314DDE">
        <w:rPr>
          <w:rFonts w:ascii="Times New Roman" w:hAnsi="Times New Roman" w:cs="Times New Roman"/>
          <w:bCs/>
          <w:sz w:val="28"/>
          <w:szCs w:val="28"/>
        </w:rPr>
        <w:t>?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1. Так, завжди.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2. Часто.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З. Р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дко.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4. Н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, майже нiколи.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bCs/>
          <w:sz w:val="28"/>
          <w:szCs w:val="28"/>
        </w:rPr>
        <w:t>Х. Ви нарочито байдуж</w:t>
      </w:r>
      <w:proofErr w:type="gramStart"/>
      <w:r w:rsidRPr="00314DDE">
        <w:rPr>
          <w:rFonts w:ascii="Times New Roman" w:hAnsi="Times New Roman" w:cs="Times New Roman"/>
          <w:bCs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bCs/>
          <w:sz w:val="28"/>
          <w:szCs w:val="28"/>
        </w:rPr>
        <w:t xml:space="preserve"> до тих, хто несправедливо бубнить і зачiпає Вас, наприклад, в автобусi чи трамваї?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1. Так, я реагую майже завжди.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2. Так, я реагую досить часто.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З. Я р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дко так реагую.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lastRenderedPageBreak/>
        <w:t>4. Я н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коли так не реагую.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bCs/>
          <w:sz w:val="28"/>
          <w:szCs w:val="28"/>
        </w:rPr>
        <w:t>Х</w:t>
      </w:r>
      <w:proofErr w:type="gramStart"/>
      <w:r w:rsidRPr="00314DDE">
        <w:rPr>
          <w:rFonts w:ascii="Times New Roman" w:hAnsi="Times New Roman" w:cs="Times New Roman"/>
          <w:bCs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bCs/>
          <w:sz w:val="28"/>
          <w:szCs w:val="28"/>
        </w:rPr>
        <w:t xml:space="preserve">. Ви сумнiваєтесь у своїх </w:t>
      </w:r>
      <w:proofErr w:type="gramStart"/>
      <w:r w:rsidRPr="00314DDE">
        <w:rPr>
          <w:rFonts w:ascii="Times New Roman" w:hAnsi="Times New Roman" w:cs="Times New Roman"/>
          <w:bCs/>
          <w:sz w:val="28"/>
          <w:szCs w:val="28"/>
        </w:rPr>
        <w:t>силах</w:t>
      </w:r>
      <w:proofErr w:type="gramEnd"/>
      <w:r w:rsidRPr="00314DDE">
        <w:rPr>
          <w:rFonts w:ascii="Times New Roman" w:hAnsi="Times New Roman" w:cs="Times New Roman"/>
          <w:bCs/>
          <w:sz w:val="28"/>
          <w:szCs w:val="28"/>
        </w:rPr>
        <w:t xml:space="preserve"> i здiбностях?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1. Так, часто.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нколи.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З. Р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дко.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4. Майже н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коли.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DDE">
        <w:rPr>
          <w:rFonts w:ascii="Times New Roman" w:hAnsi="Times New Roman" w:cs="Times New Roman"/>
          <w:bCs/>
          <w:sz w:val="28"/>
          <w:szCs w:val="28"/>
        </w:rPr>
        <w:t>Х</w:t>
      </w:r>
      <w:proofErr w:type="gramEnd"/>
      <w:r w:rsidRPr="00314DDE">
        <w:rPr>
          <w:rFonts w:ascii="Times New Roman" w:hAnsi="Times New Roman" w:cs="Times New Roman"/>
          <w:bCs/>
          <w:sz w:val="28"/>
          <w:szCs w:val="28"/>
        </w:rPr>
        <w:t xml:space="preserve">II. Чи легко Ви захоплюєтеся новою справою, </w:t>
      </w:r>
      <w:proofErr w:type="gramStart"/>
      <w:r w:rsidRPr="00314DDE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314DDE">
        <w:rPr>
          <w:rFonts w:ascii="Times New Roman" w:hAnsi="Times New Roman" w:cs="Times New Roman"/>
          <w:bCs/>
          <w:sz w:val="28"/>
          <w:szCs w:val="28"/>
        </w:rPr>
        <w:t xml:space="preserve"> якої потiм можете швидко охолонути?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1. Звичайно, так.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2. Мабуть, так.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З. Мабуть, н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4. Звичайно, н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DDE">
        <w:rPr>
          <w:rFonts w:ascii="Times New Roman" w:hAnsi="Times New Roman" w:cs="Times New Roman"/>
          <w:bCs/>
          <w:sz w:val="28"/>
          <w:szCs w:val="28"/>
        </w:rPr>
        <w:t>Х</w:t>
      </w:r>
      <w:proofErr w:type="gramEnd"/>
      <w:r w:rsidRPr="00314DDE">
        <w:rPr>
          <w:rFonts w:ascii="Times New Roman" w:hAnsi="Times New Roman" w:cs="Times New Roman"/>
          <w:bCs/>
          <w:sz w:val="28"/>
          <w:szCs w:val="28"/>
        </w:rPr>
        <w:t>III. Ви вмiєте стримувати себе, коли хтось із начальства незаслужено Вам дорiка</w:t>
      </w:r>
      <w:proofErr w:type="gramStart"/>
      <w:r w:rsidRPr="00314DDE">
        <w:rPr>
          <w:rFonts w:ascii="Times New Roman" w:hAnsi="Times New Roman" w:cs="Times New Roman"/>
          <w:bCs/>
          <w:sz w:val="28"/>
          <w:szCs w:val="28"/>
        </w:rPr>
        <w:t>є?</w:t>
      </w:r>
      <w:proofErr w:type="gramEnd"/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1. Звичайно, так.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2. Мабуть, так.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З. Мабуть, н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4. Звичайно, н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DDE">
        <w:rPr>
          <w:rFonts w:ascii="Times New Roman" w:hAnsi="Times New Roman" w:cs="Times New Roman"/>
          <w:bCs/>
          <w:sz w:val="28"/>
          <w:szCs w:val="28"/>
        </w:rPr>
        <w:t>Х</w:t>
      </w:r>
      <w:proofErr w:type="gramEnd"/>
      <w:r w:rsidRPr="00314DDE">
        <w:rPr>
          <w:rFonts w:ascii="Times New Roman" w:hAnsi="Times New Roman" w:cs="Times New Roman"/>
          <w:bCs/>
          <w:sz w:val="28"/>
          <w:szCs w:val="28"/>
        </w:rPr>
        <w:t>IV. Вам здається, що Ви ще не знайшли себе?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1. Згоден, саме так воно i є.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2. Швидше всього, це так.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 xml:space="preserve">3. 3 цим я 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навряд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 xml:space="preserve"> чи погоджуюся.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lastRenderedPageBreak/>
        <w:t>4. Я з цим, звичайно, не згоден.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bCs/>
          <w:sz w:val="28"/>
          <w:szCs w:val="28"/>
        </w:rPr>
        <w:t>Х</w:t>
      </w:r>
      <w:proofErr w:type="gramStart"/>
      <w:r w:rsidRPr="00314DDE">
        <w:rPr>
          <w:rFonts w:ascii="Times New Roman" w:hAnsi="Times New Roman" w:cs="Times New Roman"/>
          <w:bCs/>
          <w:sz w:val="28"/>
          <w:szCs w:val="28"/>
        </w:rPr>
        <w:t>V</w:t>
      </w:r>
      <w:proofErr w:type="gramEnd"/>
      <w:r w:rsidRPr="00314DDE">
        <w:rPr>
          <w:rFonts w:ascii="Times New Roman" w:hAnsi="Times New Roman" w:cs="Times New Roman"/>
          <w:bCs/>
          <w:sz w:val="28"/>
          <w:szCs w:val="28"/>
        </w:rPr>
        <w:t>. Чи може п</w:t>
      </w:r>
      <w:proofErr w:type="gramStart"/>
      <w:r w:rsidRPr="00314DDE">
        <w:rPr>
          <w:rFonts w:ascii="Times New Roman" w:hAnsi="Times New Roman" w:cs="Times New Roman"/>
          <w:bCs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bCs/>
          <w:sz w:val="28"/>
          <w:szCs w:val="28"/>
        </w:rPr>
        <w:t>д впливом яких-небудь нових обставин Ваша думка про самого себе не раз змiнюватися?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1. Саме так.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2. Досить ймов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рно.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З. Малоймов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рно.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4. Майже неможливо.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DDE">
        <w:rPr>
          <w:rFonts w:ascii="Times New Roman" w:hAnsi="Times New Roman" w:cs="Times New Roman"/>
          <w:bCs/>
          <w:sz w:val="28"/>
          <w:szCs w:val="28"/>
        </w:rPr>
        <w:t>Х</w:t>
      </w:r>
      <w:proofErr w:type="gramEnd"/>
      <w:r w:rsidRPr="00314DDE">
        <w:rPr>
          <w:rFonts w:ascii="Times New Roman" w:hAnsi="Times New Roman" w:cs="Times New Roman"/>
          <w:bCs/>
          <w:sz w:val="28"/>
          <w:szCs w:val="28"/>
        </w:rPr>
        <w:t xml:space="preserve">VI. Звичайно Вас важно вивести </w:t>
      </w:r>
      <w:proofErr w:type="gramStart"/>
      <w:r w:rsidRPr="00314DDE">
        <w:rPr>
          <w:rFonts w:ascii="Times New Roman" w:hAnsi="Times New Roman" w:cs="Times New Roman"/>
          <w:bCs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bCs/>
          <w:sz w:val="28"/>
          <w:szCs w:val="28"/>
        </w:rPr>
        <w:t>з себе?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1. Звичайно, так.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2. Мабуть, так.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3. Мабуть, н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4. Звичайно, ні.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DDE">
        <w:rPr>
          <w:rFonts w:ascii="Times New Roman" w:hAnsi="Times New Roman" w:cs="Times New Roman"/>
          <w:bCs/>
          <w:sz w:val="28"/>
          <w:szCs w:val="28"/>
        </w:rPr>
        <w:t>Х</w:t>
      </w:r>
      <w:proofErr w:type="gramEnd"/>
      <w:r w:rsidRPr="00314DDE">
        <w:rPr>
          <w:rFonts w:ascii="Times New Roman" w:hAnsi="Times New Roman" w:cs="Times New Roman"/>
          <w:bCs/>
          <w:sz w:val="28"/>
          <w:szCs w:val="28"/>
        </w:rPr>
        <w:t>VII. Чи виникають у Вас бажання, як</w:t>
      </w:r>
      <w:proofErr w:type="gramStart"/>
      <w:r w:rsidRPr="00314DDE">
        <w:rPr>
          <w:rFonts w:ascii="Times New Roman" w:hAnsi="Times New Roman" w:cs="Times New Roman"/>
          <w:bCs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bCs/>
          <w:sz w:val="28"/>
          <w:szCs w:val="28"/>
        </w:rPr>
        <w:t xml:space="preserve"> з багатьох причин нездiйсненнi?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 xml:space="preserve">1. Такi бажання виникають 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 xml:space="preserve"> мене часто.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2. Так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 xml:space="preserve"> бажання виникають час вiд часу.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 xml:space="preserve"> мене рiдко виникають такi бажання.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4. Заздалегiдь нездiйсненних бажань у мене не виника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є.</w:t>
      </w:r>
      <w:proofErr w:type="gramEnd"/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DDE">
        <w:rPr>
          <w:rFonts w:ascii="Times New Roman" w:hAnsi="Times New Roman" w:cs="Times New Roman"/>
          <w:bCs/>
          <w:sz w:val="28"/>
          <w:szCs w:val="28"/>
        </w:rPr>
        <w:t>Х</w:t>
      </w:r>
      <w:proofErr w:type="gramEnd"/>
      <w:r w:rsidRPr="00314DDE">
        <w:rPr>
          <w:rFonts w:ascii="Times New Roman" w:hAnsi="Times New Roman" w:cs="Times New Roman"/>
          <w:bCs/>
          <w:sz w:val="28"/>
          <w:szCs w:val="28"/>
        </w:rPr>
        <w:t>VIII. Чи пом</w:t>
      </w:r>
      <w:proofErr w:type="gramStart"/>
      <w:r w:rsidRPr="00314DDE">
        <w:rPr>
          <w:rFonts w:ascii="Times New Roman" w:hAnsi="Times New Roman" w:cs="Times New Roman"/>
          <w:bCs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bCs/>
          <w:sz w:val="28"/>
          <w:szCs w:val="28"/>
        </w:rPr>
        <w:t>чаєте Ви, обговорюючи з кимось важливi життєвi проблеми, що Вашi погляди ще не визначилися?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1. Так, часто помічаю.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нодi помічаю.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3. Пом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чаю, досить рiдко.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lastRenderedPageBreak/>
        <w:t>4. Н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, нiколи не помiчаю.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bCs/>
          <w:sz w:val="28"/>
          <w:szCs w:val="28"/>
        </w:rPr>
        <w:t>ХIХ. Чи трапляється таке, що якась справа Вам так набрида</w:t>
      </w:r>
      <w:proofErr w:type="gramStart"/>
      <w:r w:rsidRPr="00314DDE">
        <w:rPr>
          <w:rFonts w:ascii="Times New Roman" w:hAnsi="Times New Roman" w:cs="Times New Roman"/>
          <w:bCs/>
          <w:sz w:val="28"/>
          <w:szCs w:val="28"/>
        </w:rPr>
        <w:t>є,</w:t>
      </w:r>
      <w:proofErr w:type="gramEnd"/>
      <w:r w:rsidRPr="00314DDE">
        <w:rPr>
          <w:rFonts w:ascii="Times New Roman" w:hAnsi="Times New Roman" w:cs="Times New Roman"/>
          <w:bCs/>
          <w:sz w:val="28"/>
          <w:szCs w:val="28"/>
        </w:rPr>
        <w:t xml:space="preserve"> що, не закiнчивши її, Ви беретеся за нову?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1. Так, часто трапляється.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нодi так буває.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3. Так буває досить р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дко.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4.Таке майже н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коли не трапляється.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bCs/>
          <w:sz w:val="28"/>
          <w:szCs w:val="28"/>
        </w:rPr>
        <w:t>ХХ. Ви досить невр</w:t>
      </w:r>
      <w:proofErr w:type="gramStart"/>
      <w:r w:rsidRPr="00314DDE">
        <w:rPr>
          <w:rFonts w:ascii="Times New Roman" w:hAnsi="Times New Roman" w:cs="Times New Roman"/>
          <w:bCs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bCs/>
          <w:sz w:val="28"/>
          <w:szCs w:val="28"/>
        </w:rPr>
        <w:t>вноважена людина?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1. Звичайно, так.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2. Мабуть, так.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3. Мабуть, ні.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4. Звичайно, ні.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bCs/>
          <w:sz w:val="28"/>
          <w:szCs w:val="28"/>
        </w:rPr>
        <w:t>Обробка результат</w:t>
      </w:r>
      <w:proofErr w:type="gramStart"/>
      <w:r w:rsidRPr="00314DDE">
        <w:rPr>
          <w:rFonts w:ascii="Times New Roman" w:hAnsi="Times New Roman" w:cs="Times New Roman"/>
          <w:bCs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bCs/>
          <w:sz w:val="28"/>
          <w:szCs w:val="28"/>
        </w:rPr>
        <w:t>в: </w:t>
      </w:r>
      <w:r w:rsidRPr="00314DDE">
        <w:rPr>
          <w:rFonts w:ascii="Times New Roman" w:hAnsi="Times New Roman" w:cs="Times New Roman"/>
          <w:sz w:val="28"/>
          <w:szCs w:val="28"/>
        </w:rPr>
        <w:t>У процес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 xml:space="preserve"> обробки результатiв пiдраховують величину показника iмпульсивностi Пi. В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н є сумою балiв, набраною за всiми шкалами тесту-опитувальника. У даному тест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-опитувальнику чотирибальна шкала вiдповiдей.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Для запитань 1, 2, 3, 5, 8, 9, 10, 13, 16 номер шкали в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дповiдає кiлькостi балiв, тобто 1, 2, 3 або 4.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Для запитань 4, 6, 7, 11, 12, 14, 15, 17, 18, 19, 20 бали рахуються за шкалою у зворотному порядку, тобто шкал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 xml:space="preserve"> 1 вiдповiдає 4 бали, шкалi 2—3 бали, шкалi 3—2 бали, а шкалi 4—1 бал.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bCs/>
          <w:sz w:val="28"/>
          <w:szCs w:val="28"/>
        </w:rPr>
        <w:t>Аналіз результаті</w:t>
      </w:r>
      <w:proofErr w:type="gramStart"/>
      <w:r w:rsidRPr="00314DDE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314DDE">
        <w:rPr>
          <w:rFonts w:ascii="Times New Roman" w:hAnsi="Times New Roman" w:cs="Times New Roman"/>
          <w:bCs/>
          <w:sz w:val="28"/>
          <w:szCs w:val="28"/>
        </w:rPr>
        <w:t>:</w:t>
      </w:r>
      <w:r w:rsidRPr="00314DD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мпульсивнiсть — це риса, протилежна вольовим якостям цiлеспрямованостi і наполегливостi. Чим б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льша величина показника iмпульсивностi Пi, тим бiльше iмпульсивностi.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вень iмпульсивностi може бути охарактеризовано як високий, середнiй і низький.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 xml:space="preserve">Якщо величина Пi лежить 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 xml:space="preserve"> межах 66—80, то iмпульсивнiсть високого рiвня, тобто виражена сильно; якщо величина Пi вiд 35 до 65, то рiвень iмпульсивностi середнiй, тобто вона помiрна, а якщо 34 і менше — iмпульсивнiсть низького рiвня. Iмпульсивнi люди часто мають невизначенi життсвi плани; в них 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нема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є iнтересiв і вони захоплюються то одним, то iншим.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Люди з низьким р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 xml:space="preserve">внем iмпульсивностi, навпаки, цiлеспрямованi, мають чiткi цiннiснi орiєнтації, проявляють наполегливiсть у досягненнi поставленої мети, намагаються довести розпочате до кiнця. Якщо 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мпульсивнiсть висока, то треба скласти програму самовиховання, спрямовану на зниження її i на збiльшення цiлеспрямованостi. При цьому потрібно враховувати особливості локусу суб’єктивного контролю.</w:t>
      </w:r>
    </w:p>
    <w:p w:rsid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DDE" w:rsidRPr="00314DDE" w:rsidRDefault="00314DDE" w:rsidP="00314DDE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14DDE">
        <w:rPr>
          <w:rFonts w:ascii="Times New Roman" w:hAnsi="Times New Roman"/>
          <w:b/>
          <w:sz w:val="28"/>
          <w:szCs w:val="28"/>
          <w:lang w:val="uk-UA"/>
        </w:rPr>
        <w:t>Особистісні якості особистості</w:t>
      </w:r>
    </w:p>
    <w:p w:rsid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DDE">
        <w:rPr>
          <w:rFonts w:ascii="Times New Roman" w:hAnsi="Times New Roman" w:cs="Times New Roman"/>
          <w:sz w:val="28"/>
          <w:szCs w:val="28"/>
        </w:rPr>
        <w:t>Назва методики: Методика І. М. Юсупова «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 xml:space="preserve">ідження рівня емпатійних тенденцій». </w:t>
      </w:r>
    </w:p>
    <w:p w:rsid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DDE">
        <w:rPr>
          <w:rFonts w:ascii="Times New Roman" w:hAnsi="Times New Roman" w:cs="Times New Roman"/>
          <w:sz w:val="28"/>
          <w:szCs w:val="28"/>
          <w:lang w:val="uk-UA"/>
        </w:rPr>
        <w:t xml:space="preserve">Загальна характеристика методики: використовується для дослідження емпатії (співпереживання), вміння поставити себе на місце іншої людини. Емпатія сприяє збалансованості міжособистісних відносин. </w:t>
      </w:r>
      <w:r w:rsidRPr="00314DDE">
        <w:rPr>
          <w:rFonts w:ascii="Times New Roman" w:hAnsi="Times New Roman" w:cs="Times New Roman"/>
          <w:sz w:val="28"/>
          <w:szCs w:val="28"/>
        </w:rPr>
        <w:t xml:space="preserve">Вона робить поведінку людини 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 xml:space="preserve">іально обумовленою. </w:t>
      </w:r>
    </w:p>
    <w:p w:rsid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DDE">
        <w:rPr>
          <w:rFonts w:ascii="Times New Roman" w:hAnsi="Times New Roman" w:cs="Times New Roman"/>
          <w:sz w:val="28"/>
          <w:szCs w:val="28"/>
        </w:rPr>
        <w:t xml:space="preserve">Одержані результати. В результаті 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 xml:space="preserve">ідження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Войткова Олена</w:t>
      </w:r>
      <w:r w:rsidRPr="00314DDE">
        <w:rPr>
          <w:rFonts w:ascii="Times New Roman" w:hAnsi="Times New Roman" w:cs="Times New Roman"/>
          <w:sz w:val="28"/>
          <w:szCs w:val="28"/>
        </w:rPr>
        <w:t xml:space="preserve"> набрала 57 балів – це нормальний рівень емпатійності, притаманний більшості людей. Це вказує на те, що Тетяна в спілкуванні уважна, намагається зрозуміти більше, ніж сказано словами; в 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 xml:space="preserve">іжособистісних відносинах судить про інших по їх поступках. 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 xml:space="preserve">При перегляді фільмів та читанні художніх книжок частіше слідкує за </w:t>
      </w:r>
      <w:r w:rsidRPr="00314DDE">
        <w:rPr>
          <w:rFonts w:ascii="Times New Roman" w:hAnsi="Times New Roman" w:cs="Times New Roman"/>
          <w:sz w:val="28"/>
          <w:szCs w:val="28"/>
        </w:rPr>
        <w:lastRenderedPageBreak/>
        <w:t>процесом, ніж за переживанням героїв, вона не відкриває свої почуття і це заважає повноцінному сприйманню людей.</w:t>
      </w:r>
      <w:proofErr w:type="gramEnd"/>
    </w:p>
    <w:p w:rsid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DDE">
        <w:rPr>
          <w:rFonts w:ascii="Times New Roman" w:hAnsi="Times New Roman" w:cs="Times New Roman"/>
          <w:b/>
          <w:sz w:val="28"/>
          <w:szCs w:val="28"/>
        </w:rPr>
        <w:t xml:space="preserve">МЕТОДИКА «ДІАГНОСТИКА </w:t>
      </w:r>
      <w:proofErr w:type="gramStart"/>
      <w:r w:rsidRPr="00314DD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14DDE">
        <w:rPr>
          <w:rFonts w:ascii="Times New Roman" w:hAnsi="Times New Roman" w:cs="Times New Roman"/>
          <w:b/>
          <w:sz w:val="28"/>
          <w:szCs w:val="28"/>
        </w:rPr>
        <w:t>ІВНЯ емпатії» І. М. ЮСУПОВА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 xml:space="preserve"> Інструкція. Для виявлення 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івня емпатійних тенденцій необхідно, відповідаючи (погоджуючись чи ні) на кожне з 36 тверджень, оцінювати відповіді наступним чином: при відповіді: «не знаю» - 0 балів, «ні, ніколи» - 1, «іноді» - 2, « часто »- 3,« майже завжди »- 4 і при відповіді:« так, завжди »- 5 балів. Відповідати потрібно на всі пункти.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Текст опитувальника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Мені б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ільше подобаються книги про подорожі, ніж книги із серії «Життя чудових людей».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2. Дорослих дітей дратує турбота батьків.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 xml:space="preserve">3. Мені подобається роздумувати 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про причини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 xml:space="preserve"> успіхів і невдач інших людей.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4. Серед всіх музичних телепередач волію «Сучасні ритми».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 xml:space="preserve">5. Надмірну дратівливість і 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несправедлив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і докори хворого треба терпіти, навіть якщо вони тривають роками.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Хвор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ій людині можна допомогти навіть словом.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 xml:space="preserve">7. Стороннім людям не слід втручатися в конфлікт 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між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 xml:space="preserve"> двома особами.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8. Старі люди, як правило, образливі без причин.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9. Коли я в дитинстві слухав сумну історію, на мої очі самі по собі наверталися сльози.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10. роздратованому стані моїх батьків впливає на мій настрій.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 xml:space="preserve">11. Я байдужий до критики на 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 xml:space="preserve"> адресу.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Мені б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ільше подобається розглядати портрети, ніж картини з пейзажами.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 xml:space="preserve">13. Я завжди 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прощав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 xml:space="preserve"> все батькам, навіть якщо вони були неправі.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 xml:space="preserve">14. Якщо кінь 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погано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 xml:space="preserve"> тягне, її треба шмагати.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15. Коли я читаю про драматичні події в житті людей, то відчуваю, ніби це відбувається зі мною.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16. Батьки ставляться до своїх дітей справедливо.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 xml:space="preserve">17. Бачачи ссорящихся 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ідлітків або дорослих, я втручаюся.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18. Я не звертаю уваги на поганий настрій своїх батькі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19. Я подовгу спостерігаю за поведінкою тварин, відкладаючи інші справи.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20. Фільми і книги можуть викликати сльози тільки у несерйозних людей.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21. Мені подобається спостерігати за виразом облич</w:t>
      </w:r>
      <w:r>
        <w:rPr>
          <w:rFonts w:ascii="Times New Roman" w:hAnsi="Times New Roman" w:cs="Times New Roman"/>
          <w:sz w:val="28"/>
          <w:szCs w:val="28"/>
        </w:rPr>
        <w:t xml:space="preserve"> і поведінкою незнайомих людей.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 xml:space="preserve">22. У дитинстві 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 xml:space="preserve"> приводив додому бездомних кішок і собак.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 xml:space="preserve">23. Всі люди необгрунтовано 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озлоблен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і.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24. Дивлячись на сторонню людину, мені хочеться вгадати, як складеться його життя.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 xml:space="preserve">25. У дитинстві молодші за віком ходили за мною по 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п'ятах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26. При вигляді покаліченого тваринного я 'намагаюся йому чим-небудь допомогти.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 xml:space="preserve">27. 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Людин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і стане легше, якщо уважно вислухати його скарги.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 xml:space="preserve">28. Побачивши вуличне пригода, я намагаюся не потрапляти в число 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ідків.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29. Молодшим подобається, коли я пропоную їм свою ідею, справу або розвагу.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lastRenderedPageBreak/>
        <w:t>30. Люди перебільшують здатність тварин відчувати настрій свого господаря.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 xml:space="preserve"> скрутної конфліктної ситуації людина повинна виходити самостійно.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 xml:space="preserve">32. Якщо дитина 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плаче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, на те є свої причини.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33. Молодь повинна завжди задовольняти будь-які прохання і дивацтва строкі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34. Мені хотілося розібратися, чому деякі мої однокласники були так замислені.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35. Безпритульних домашніх тварин слід відловлювати і знищувати.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36. Якщо мої друзі починають обговорювати зі мною свої особисті проблеми, я намагаюся перевести розмову на іншу тему.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 xml:space="preserve">Обробка результатів. 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 xml:space="preserve">ідраховується сума балів. Але колись потрібно перевірити ступінь відвертості обстежуваного. Якщо він відповів «не знаю» на затвердження 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ід номерами 3, 9,11,13, 28, 36 і «так, завжди» на затвердження 11,13,15 і 27, то це свідчить про його бажання виглядати краще і про недостатню відвертості . Результатам тестування можна довіряти, якщо опитуваний дав не більш трьох нещирих відповідей.</w:t>
      </w: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 xml:space="preserve">Висновки. При сумі від 82 до 90 балів у людини дуже високий </w:t>
      </w:r>
      <w:proofErr w:type="gramStart"/>
      <w:r w:rsidRPr="00314D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14DDE">
        <w:rPr>
          <w:rFonts w:ascii="Times New Roman" w:hAnsi="Times New Roman" w:cs="Times New Roman"/>
          <w:sz w:val="28"/>
          <w:szCs w:val="28"/>
        </w:rPr>
        <w:t>івень Емпа-тійності, від 63 до 81 бали - високий рівень, від 37 до 62 балів - середній рівень, від 12 до 36 балів - низький рівень, 11 балів і менше - дуже низький рівень емпатійності.</w:t>
      </w:r>
    </w:p>
    <w:p w:rsid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DDE" w:rsidRPr="00314DDE" w:rsidRDefault="00314DDE" w:rsidP="00314DD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48F8" w:rsidRPr="00314DDE" w:rsidRDefault="0099397C" w:rsidP="00314DDE">
      <w:pPr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4DD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Висновок</w:t>
      </w:r>
    </w:p>
    <w:p w:rsidR="0099397C" w:rsidRDefault="0099397C" w:rsidP="0099397C">
      <w:pPr>
        <w:spacing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9397C" w:rsidRPr="0099397C" w:rsidRDefault="0099397C" w:rsidP="0099397C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97C">
        <w:rPr>
          <w:rFonts w:ascii="Times New Roman" w:hAnsi="Times New Roman" w:cs="Times New Roman"/>
          <w:sz w:val="28"/>
          <w:szCs w:val="28"/>
        </w:rPr>
        <w:t>Пройшовши та проаналізувавши деякі тести та поцікавившись думкою оточуючих мене людей можна сказати наступне.</w:t>
      </w:r>
    </w:p>
    <w:p w:rsidR="0099397C" w:rsidRPr="0099397C" w:rsidRDefault="0099397C" w:rsidP="0099397C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97C">
        <w:rPr>
          <w:rFonts w:ascii="Times New Roman" w:hAnsi="Times New Roman" w:cs="Times New Roman"/>
          <w:sz w:val="28"/>
          <w:szCs w:val="28"/>
        </w:rPr>
        <w:t xml:space="preserve">Я людина дуже товариська, постійно шукаю контакту з людьми, нових знайомств. Легко йду на контакт і завжди знаходжу тему для розмови. Не люблю довго залишатися на одинці з собою, бо тоді починаю осмислювати своє життя, вчинки, можливості, що часто призводить до депресії. Я багато чим захоплююсь, цікавлюсь дуже </w:t>
      </w:r>
      <w:proofErr w:type="gramStart"/>
      <w:r w:rsidRPr="009939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9397C">
        <w:rPr>
          <w:rFonts w:ascii="Times New Roman" w:hAnsi="Times New Roman" w:cs="Times New Roman"/>
          <w:sz w:val="28"/>
          <w:szCs w:val="28"/>
        </w:rPr>
        <w:t xml:space="preserve">ізними речами, люблю розширювати свій світогляд до чого б це не відносилось. Коло моїх знайомих дуже широке і </w:t>
      </w:r>
      <w:proofErr w:type="gramStart"/>
      <w:r w:rsidRPr="009939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9397C">
        <w:rPr>
          <w:rFonts w:ascii="Times New Roman" w:hAnsi="Times New Roman" w:cs="Times New Roman"/>
          <w:sz w:val="28"/>
          <w:szCs w:val="28"/>
        </w:rPr>
        <w:t xml:space="preserve">ізне, об’єднує людей з різними світоглядами та переконаннями, різних субкультур. Найкращих друзів не маю, </w:t>
      </w:r>
      <w:proofErr w:type="gramStart"/>
      <w:r w:rsidRPr="0099397C">
        <w:rPr>
          <w:rFonts w:ascii="Times New Roman" w:hAnsi="Times New Roman" w:cs="Times New Roman"/>
          <w:sz w:val="28"/>
          <w:szCs w:val="28"/>
        </w:rPr>
        <w:t>бо д</w:t>
      </w:r>
      <w:proofErr w:type="gramEnd"/>
      <w:r w:rsidRPr="0099397C">
        <w:rPr>
          <w:rFonts w:ascii="Times New Roman" w:hAnsi="Times New Roman" w:cs="Times New Roman"/>
          <w:sz w:val="28"/>
          <w:szCs w:val="28"/>
        </w:rPr>
        <w:t xml:space="preserve">ілитися своїми думками, почуттями та життям не хочу. Про те добрих знайомих багато. Не можу впустити когось у свою душу, бо завжди переживаю все у собі. Але буває, що заводжу розмову про наболівше, але, напевно, не для того, щоб почути пораду чи співчуття, а просто тому, що не можу ВСЕ тримати у собі. Я схильна до активної діяльності, тому як пізнаю світ на власному досвіді. </w:t>
      </w:r>
      <w:proofErr w:type="gramStart"/>
      <w:r w:rsidRPr="0099397C">
        <w:rPr>
          <w:rFonts w:ascii="Times New Roman" w:hAnsi="Times New Roman" w:cs="Times New Roman"/>
          <w:sz w:val="28"/>
          <w:szCs w:val="28"/>
        </w:rPr>
        <w:t>Люблю</w:t>
      </w:r>
      <w:proofErr w:type="gramEnd"/>
      <w:r w:rsidRPr="0099397C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gramStart"/>
      <w:r w:rsidRPr="0099397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939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397C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99397C">
        <w:rPr>
          <w:rFonts w:ascii="Times New Roman" w:hAnsi="Times New Roman" w:cs="Times New Roman"/>
          <w:sz w:val="28"/>
          <w:szCs w:val="28"/>
        </w:rPr>
        <w:t xml:space="preserve">і уваги і подій, вмію радіти життю. Хоча іноді вмикається розум і я зайвий раз зупиняюся, відговорюючи себе від того чи іншого вчинку, </w:t>
      </w:r>
      <w:proofErr w:type="gramStart"/>
      <w:r w:rsidRPr="009939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9397C">
        <w:rPr>
          <w:rFonts w:ascii="Times New Roman" w:hAnsi="Times New Roman" w:cs="Times New Roman"/>
          <w:sz w:val="28"/>
          <w:szCs w:val="28"/>
        </w:rPr>
        <w:t xml:space="preserve">ішення. При ухваленні </w:t>
      </w:r>
      <w:proofErr w:type="gramStart"/>
      <w:r w:rsidRPr="009939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9397C">
        <w:rPr>
          <w:rFonts w:ascii="Times New Roman" w:hAnsi="Times New Roman" w:cs="Times New Roman"/>
          <w:sz w:val="28"/>
          <w:szCs w:val="28"/>
        </w:rPr>
        <w:t>ішень та постановці якогось завдання приймаючи рішення, керуюсь логікою, неупереджена, об'єктивна, прагну активно радитися з оточуючими, беру їх думку до уваги, аналізую всі факти і після того тільки приймаю остаточне рішення, впевнившись що зробила як найкраще в даній ситуації. Не самовпевнена (хоча зі сторони виглядаю такою), зайвий раз піду на компроміс, якщо вважатиму це вдалим вирішенням проблеми. Мені властиво спочатку висловитися, а поті</w:t>
      </w:r>
      <w:proofErr w:type="gramStart"/>
      <w:r w:rsidRPr="0099397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9397C">
        <w:rPr>
          <w:rFonts w:ascii="Times New Roman" w:hAnsi="Times New Roman" w:cs="Times New Roman"/>
          <w:sz w:val="28"/>
          <w:szCs w:val="28"/>
        </w:rPr>
        <w:t xml:space="preserve"> осмислити виголошене. Тому часто </w:t>
      </w:r>
      <w:proofErr w:type="gramStart"/>
      <w:r w:rsidRPr="0099397C">
        <w:rPr>
          <w:rFonts w:ascii="Times New Roman" w:hAnsi="Times New Roman" w:cs="Times New Roman"/>
          <w:sz w:val="28"/>
          <w:szCs w:val="28"/>
        </w:rPr>
        <w:t>жалкую</w:t>
      </w:r>
      <w:proofErr w:type="gramEnd"/>
      <w:r w:rsidRPr="0099397C">
        <w:rPr>
          <w:rFonts w:ascii="Times New Roman" w:hAnsi="Times New Roman" w:cs="Times New Roman"/>
          <w:sz w:val="28"/>
          <w:szCs w:val="28"/>
        </w:rPr>
        <w:t xml:space="preserve"> про сказане. Мені притаманний образ командувача, наглядача у колективній справі. </w:t>
      </w:r>
      <w:proofErr w:type="gramStart"/>
      <w:r w:rsidRPr="0099397C">
        <w:rPr>
          <w:rFonts w:ascii="Times New Roman" w:hAnsi="Times New Roman" w:cs="Times New Roman"/>
          <w:sz w:val="28"/>
          <w:szCs w:val="28"/>
        </w:rPr>
        <w:t>Володію</w:t>
      </w:r>
      <w:proofErr w:type="gramEnd"/>
      <w:r w:rsidRPr="0099397C">
        <w:rPr>
          <w:rFonts w:ascii="Times New Roman" w:hAnsi="Times New Roman" w:cs="Times New Roman"/>
          <w:sz w:val="28"/>
          <w:szCs w:val="28"/>
        </w:rPr>
        <w:t xml:space="preserve"> швидше вольовими, чим м'яким характером, здатна залишатися незворушною і стриманою в ситуаціях, в яких інші втрачають самовладання. Можу використовувати жорсткість у поведінці для отримання якісного, </w:t>
      </w:r>
      <w:r w:rsidRPr="0099397C">
        <w:rPr>
          <w:rFonts w:ascii="Times New Roman" w:hAnsi="Times New Roman" w:cs="Times New Roman"/>
          <w:sz w:val="28"/>
          <w:szCs w:val="28"/>
        </w:rPr>
        <w:lastRenderedPageBreak/>
        <w:t xml:space="preserve">найкращого і швидкого результату, за що часто потім звинувачую себе, але вибачаюся </w:t>
      </w:r>
      <w:proofErr w:type="gramStart"/>
      <w:r w:rsidRPr="009939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9397C">
        <w:rPr>
          <w:rFonts w:ascii="Times New Roman" w:hAnsi="Times New Roman" w:cs="Times New Roman"/>
          <w:sz w:val="28"/>
          <w:szCs w:val="28"/>
        </w:rPr>
        <w:t xml:space="preserve">ідко, і скоріше перед людьми з якими мене майже нічого не пов’язує, а ніж перед близькими. І я пишаюся своєю об'єктивністю, при тому що часто звинувачують у байдужості та жорстокості. Маю таку властивість вводити свої корективи </w:t>
      </w:r>
      <w:proofErr w:type="gramStart"/>
      <w:r w:rsidRPr="0099397C">
        <w:rPr>
          <w:rFonts w:ascii="Times New Roman" w:hAnsi="Times New Roman" w:cs="Times New Roman"/>
          <w:sz w:val="28"/>
          <w:szCs w:val="28"/>
        </w:rPr>
        <w:t>в будь</w:t>
      </w:r>
      <w:proofErr w:type="gramEnd"/>
      <w:r w:rsidRPr="0099397C">
        <w:rPr>
          <w:rFonts w:ascii="Times New Roman" w:hAnsi="Times New Roman" w:cs="Times New Roman"/>
          <w:sz w:val="28"/>
          <w:szCs w:val="28"/>
        </w:rPr>
        <w:t xml:space="preserve"> що, починаючи від чиїхось планів, ідей закінчуючи прикрашанням ялинки чи просто інтер’єру. Роблю це не через те, що зроблено чи задумано не «по-моєму», а тому що вважаю що можу-на зробити краще, полюбляю не стандартні </w:t>
      </w:r>
      <w:proofErr w:type="gramStart"/>
      <w:r w:rsidRPr="009939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9397C">
        <w:rPr>
          <w:rFonts w:ascii="Times New Roman" w:hAnsi="Times New Roman" w:cs="Times New Roman"/>
          <w:sz w:val="28"/>
          <w:szCs w:val="28"/>
        </w:rPr>
        <w:t>ішення у всьому. Отже тут можна зробити висновок, що я – екстраверт, логік.</w:t>
      </w:r>
    </w:p>
    <w:p w:rsidR="0099397C" w:rsidRPr="0099397C" w:rsidRDefault="0099397C" w:rsidP="0099397C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97C">
        <w:rPr>
          <w:rFonts w:ascii="Times New Roman" w:hAnsi="Times New Roman" w:cs="Times New Roman"/>
          <w:sz w:val="28"/>
          <w:szCs w:val="28"/>
        </w:rPr>
        <w:t xml:space="preserve">У сприйманні </w:t>
      </w:r>
      <w:proofErr w:type="gramStart"/>
      <w:r w:rsidRPr="0099397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9397C">
        <w:rPr>
          <w:rFonts w:ascii="Times New Roman" w:hAnsi="Times New Roman" w:cs="Times New Roman"/>
          <w:sz w:val="28"/>
          <w:szCs w:val="28"/>
        </w:rPr>
        <w:t xml:space="preserve">іту, інформації я віддаю перевагу прагматичному, утилітарному підходу, тобто маю сенсорне сприйняття. Мені подобається відчувати, відчувати запах, чути, бачити, пробувати на смак. Вважаю за краще фокусувати увагу на деталях та фактах. Ставлю </w:t>
      </w:r>
      <w:proofErr w:type="gramStart"/>
      <w:r w:rsidRPr="0099397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9397C">
        <w:rPr>
          <w:rFonts w:ascii="Times New Roman" w:hAnsi="Times New Roman" w:cs="Times New Roman"/>
          <w:sz w:val="28"/>
          <w:szCs w:val="28"/>
        </w:rPr>
        <w:t>іткі запитання і чекаю таких же чітких і точних відповідей.</w:t>
      </w:r>
    </w:p>
    <w:p w:rsidR="0099397C" w:rsidRPr="0099397C" w:rsidRDefault="0099397C" w:rsidP="0099397C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97C">
        <w:rPr>
          <w:rFonts w:ascii="Times New Roman" w:hAnsi="Times New Roman" w:cs="Times New Roman"/>
          <w:sz w:val="28"/>
          <w:szCs w:val="28"/>
        </w:rPr>
        <w:t xml:space="preserve">Я належу до ірраціонального типу у сприйманні інформації та прийняття </w:t>
      </w:r>
      <w:proofErr w:type="gramStart"/>
      <w:r w:rsidRPr="009939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9397C">
        <w:rPr>
          <w:rFonts w:ascii="Times New Roman" w:hAnsi="Times New Roman" w:cs="Times New Roman"/>
          <w:sz w:val="28"/>
          <w:szCs w:val="28"/>
        </w:rPr>
        <w:t xml:space="preserve">ішень. Веду вільний спосіб життя і планування не є моєю кращою стороною. Залишаю все </w:t>
      </w:r>
      <w:proofErr w:type="gramStart"/>
      <w:r w:rsidRPr="0099397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9397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99397C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99397C">
        <w:rPr>
          <w:rFonts w:ascii="Times New Roman" w:hAnsi="Times New Roman" w:cs="Times New Roman"/>
          <w:sz w:val="28"/>
          <w:szCs w:val="28"/>
        </w:rPr>
        <w:t xml:space="preserve"> буде, так і буде», наче зайвий раз побоюючись зробити щось не так, боюся взяти життя у свої руки та робити \ жити так, як вважаю за потрібне. Легко пристосовуюсь до змін, навіть полюбляю їх, як в житті так і в спілкуванні. І </w:t>
      </w:r>
      <w:proofErr w:type="gramStart"/>
      <w:r w:rsidRPr="0099397C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99397C">
        <w:rPr>
          <w:rFonts w:ascii="Times New Roman" w:hAnsi="Times New Roman" w:cs="Times New Roman"/>
          <w:sz w:val="28"/>
          <w:szCs w:val="28"/>
        </w:rPr>
        <w:t xml:space="preserve"> невизначеність гнітить мене. Для того, щоб укластися </w:t>
      </w:r>
      <w:proofErr w:type="gramStart"/>
      <w:r w:rsidRPr="009939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397C">
        <w:rPr>
          <w:rFonts w:ascii="Times New Roman" w:hAnsi="Times New Roman" w:cs="Times New Roman"/>
          <w:sz w:val="28"/>
          <w:szCs w:val="28"/>
        </w:rPr>
        <w:t xml:space="preserve"> строк, роблю ривок в останню хвилину. Не люблю, коли мене чимось зобов'язують. Не кваплюся з ухваленням </w:t>
      </w:r>
      <w:proofErr w:type="gramStart"/>
      <w:r w:rsidRPr="009939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9397C">
        <w:rPr>
          <w:rFonts w:ascii="Times New Roman" w:hAnsi="Times New Roman" w:cs="Times New Roman"/>
          <w:sz w:val="28"/>
          <w:szCs w:val="28"/>
        </w:rPr>
        <w:t xml:space="preserve">ішення. Робота не має </w:t>
      </w:r>
      <w:proofErr w:type="gramStart"/>
      <w:r w:rsidRPr="0099397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9397C">
        <w:rPr>
          <w:rFonts w:ascii="Times New Roman" w:hAnsi="Times New Roman" w:cs="Times New Roman"/>
          <w:sz w:val="28"/>
          <w:szCs w:val="28"/>
        </w:rPr>
        <w:t xml:space="preserve"> мене сенсу, якщо вона не цікава. Не завжди доводжу почату справу до кінця, бо часто втрачаю цікавість до </w:t>
      </w:r>
      <w:proofErr w:type="gramStart"/>
      <w:r w:rsidRPr="0099397C">
        <w:rPr>
          <w:rFonts w:ascii="Times New Roman" w:hAnsi="Times New Roman" w:cs="Times New Roman"/>
          <w:sz w:val="28"/>
          <w:szCs w:val="28"/>
        </w:rPr>
        <w:t>початого</w:t>
      </w:r>
      <w:proofErr w:type="gramEnd"/>
      <w:r w:rsidRPr="0099397C">
        <w:rPr>
          <w:rFonts w:ascii="Times New Roman" w:hAnsi="Times New Roman" w:cs="Times New Roman"/>
          <w:sz w:val="28"/>
          <w:szCs w:val="28"/>
        </w:rPr>
        <w:t>. Але працездатна коли того вимагають.</w:t>
      </w:r>
    </w:p>
    <w:p w:rsidR="0099397C" w:rsidRPr="0099397C" w:rsidRDefault="0099397C" w:rsidP="0099397C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97C">
        <w:rPr>
          <w:rFonts w:ascii="Times New Roman" w:hAnsi="Times New Roman" w:cs="Times New Roman"/>
          <w:sz w:val="28"/>
          <w:szCs w:val="28"/>
        </w:rPr>
        <w:t>Маю творчий потенці</w:t>
      </w:r>
      <w:proofErr w:type="gramStart"/>
      <w:r w:rsidRPr="0099397C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99397C">
        <w:rPr>
          <w:rFonts w:ascii="Times New Roman" w:hAnsi="Times New Roman" w:cs="Times New Roman"/>
          <w:sz w:val="28"/>
          <w:szCs w:val="28"/>
        </w:rPr>
        <w:t xml:space="preserve">. Дивлюся на все з досить іншої точки зору, </w:t>
      </w:r>
      <w:proofErr w:type="gramStart"/>
      <w:r w:rsidRPr="0099397C">
        <w:rPr>
          <w:rFonts w:ascii="Times New Roman" w:hAnsi="Times New Roman" w:cs="Times New Roman"/>
          <w:sz w:val="28"/>
          <w:szCs w:val="28"/>
        </w:rPr>
        <w:t>аніж</w:t>
      </w:r>
      <w:proofErr w:type="gramEnd"/>
      <w:r w:rsidRPr="0099397C">
        <w:rPr>
          <w:rFonts w:ascii="Times New Roman" w:hAnsi="Times New Roman" w:cs="Times New Roman"/>
          <w:sz w:val="28"/>
          <w:szCs w:val="28"/>
        </w:rPr>
        <w:t xml:space="preserve"> інші... бо намагаюся завжди дивитися з декількох точок зору. Зажди готова допомогти. В одязі </w:t>
      </w:r>
      <w:proofErr w:type="gramStart"/>
      <w:r w:rsidRPr="009939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9397C">
        <w:rPr>
          <w:rFonts w:ascii="Times New Roman" w:hAnsi="Times New Roman" w:cs="Times New Roman"/>
          <w:sz w:val="28"/>
          <w:szCs w:val="28"/>
        </w:rPr>
        <w:t xml:space="preserve">ідко дотримуюся стандартів, чи моді, чи чиєїсь думки. Спідниця стає сукнею, а дитяча куртка – модним </w:t>
      </w:r>
      <w:proofErr w:type="gramStart"/>
      <w:r w:rsidRPr="009939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397C">
        <w:rPr>
          <w:rFonts w:ascii="Times New Roman" w:hAnsi="Times New Roman" w:cs="Times New Roman"/>
          <w:sz w:val="28"/>
          <w:szCs w:val="28"/>
        </w:rPr>
        <w:t xml:space="preserve">іджачком, – це про мене. </w:t>
      </w:r>
      <w:r w:rsidRPr="0099397C">
        <w:rPr>
          <w:rFonts w:ascii="Times New Roman" w:hAnsi="Times New Roman" w:cs="Times New Roman"/>
          <w:sz w:val="28"/>
          <w:szCs w:val="28"/>
        </w:rPr>
        <w:lastRenderedPageBreak/>
        <w:t>Намагаюсь не робити поспішних висновкі</w:t>
      </w:r>
      <w:proofErr w:type="gramStart"/>
      <w:r w:rsidRPr="009939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397C">
        <w:rPr>
          <w:rFonts w:ascii="Times New Roman" w:hAnsi="Times New Roman" w:cs="Times New Roman"/>
          <w:sz w:val="28"/>
          <w:szCs w:val="28"/>
        </w:rPr>
        <w:t xml:space="preserve"> про людину, поки не матиму змогу з нею поспілкуватися \ познайомитися.</w:t>
      </w:r>
    </w:p>
    <w:p w:rsidR="0099397C" w:rsidRPr="0099397C" w:rsidRDefault="0099397C" w:rsidP="0099397C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97C">
        <w:rPr>
          <w:rFonts w:ascii="Times New Roman" w:hAnsi="Times New Roman" w:cs="Times New Roman"/>
          <w:sz w:val="28"/>
          <w:szCs w:val="28"/>
        </w:rPr>
        <w:t xml:space="preserve">Роблячи висновок можна сказати, що дуже часто думка оточуючих не співпадає з реальною мною, через те, що дуже багато хто не знає справжньої мене. Друзі вважають мене товариською, цілеспрямованою, хоча я не вважаю себе </w:t>
      </w:r>
      <w:proofErr w:type="gramStart"/>
      <w:r w:rsidRPr="0099397C">
        <w:rPr>
          <w:rFonts w:ascii="Times New Roman" w:hAnsi="Times New Roman" w:cs="Times New Roman"/>
          <w:sz w:val="28"/>
          <w:szCs w:val="28"/>
        </w:rPr>
        <w:t>такою</w:t>
      </w:r>
      <w:proofErr w:type="gramEnd"/>
      <w:r w:rsidRPr="0099397C">
        <w:rPr>
          <w:rFonts w:ascii="Times New Roman" w:hAnsi="Times New Roman" w:cs="Times New Roman"/>
          <w:sz w:val="28"/>
          <w:szCs w:val="28"/>
        </w:rPr>
        <w:t xml:space="preserve">. Для деяких я душа компанії, для деяких миле, не зіпсоване життям янголя, для деяких </w:t>
      </w:r>
      <w:proofErr w:type="gramStart"/>
      <w:r w:rsidRPr="0099397C">
        <w:rPr>
          <w:rFonts w:ascii="Times New Roman" w:hAnsi="Times New Roman" w:cs="Times New Roman"/>
          <w:sz w:val="28"/>
          <w:szCs w:val="28"/>
        </w:rPr>
        <w:t>псих</w:t>
      </w:r>
      <w:proofErr w:type="gramEnd"/>
      <w:r w:rsidRPr="0099397C">
        <w:rPr>
          <w:rFonts w:ascii="Times New Roman" w:hAnsi="Times New Roman" w:cs="Times New Roman"/>
          <w:sz w:val="28"/>
          <w:szCs w:val="28"/>
        </w:rPr>
        <w:t xml:space="preserve">ічно неврівноважена. Дуже емоційна і не завжди виходить це приховати, </w:t>
      </w:r>
      <w:proofErr w:type="gramStart"/>
      <w:r w:rsidRPr="0099397C">
        <w:rPr>
          <w:rFonts w:ascii="Times New Roman" w:hAnsi="Times New Roman" w:cs="Times New Roman"/>
          <w:sz w:val="28"/>
          <w:szCs w:val="28"/>
        </w:rPr>
        <w:t>а інод</w:t>
      </w:r>
      <w:proofErr w:type="gramEnd"/>
      <w:r w:rsidRPr="0099397C">
        <w:rPr>
          <w:rFonts w:ascii="Times New Roman" w:hAnsi="Times New Roman" w:cs="Times New Roman"/>
          <w:sz w:val="28"/>
          <w:szCs w:val="28"/>
        </w:rPr>
        <w:t>і навіть і не намагаюся це приховувати.</w:t>
      </w:r>
    </w:p>
    <w:p w:rsidR="0099397C" w:rsidRDefault="0099397C" w:rsidP="0099397C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397C" w:rsidRDefault="0099397C" w:rsidP="0099397C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397C" w:rsidRDefault="0099397C" w:rsidP="0099397C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397C" w:rsidRDefault="0099397C" w:rsidP="0099397C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397C" w:rsidRDefault="0099397C" w:rsidP="0099397C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397C" w:rsidRDefault="0099397C" w:rsidP="0099397C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397C" w:rsidRDefault="0099397C" w:rsidP="0099397C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397C" w:rsidRDefault="0099397C" w:rsidP="0099397C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397C" w:rsidRDefault="0099397C" w:rsidP="0099397C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397C" w:rsidRDefault="0099397C" w:rsidP="0099397C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397C" w:rsidRDefault="0099397C" w:rsidP="0099397C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397C" w:rsidRDefault="0099397C" w:rsidP="0099397C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DDE" w:rsidRDefault="00314DDE" w:rsidP="0099397C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DDE" w:rsidRDefault="00314DDE" w:rsidP="0099397C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397C" w:rsidRDefault="0099397C" w:rsidP="0099397C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397C" w:rsidRPr="00314DDE" w:rsidRDefault="0099397C" w:rsidP="0099397C">
      <w:pPr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DDE">
        <w:rPr>
          <w:rFonts w:ascii="Times New Roman" w:hAnsi="Times New Roman" w:cs="Times New Roman"/>
          <w:b/>
          <w:sz w:val="28"/>
          <w:szCs w:val="28"/>
        </w:rPr>
        <w:lastRenderedPageBreak/>
        <w:t>Література</w:t>
      </w:r>
    </w:p>
    <w:p w:rsidR="0099397C" w:rsidRPr="0099397C" w:rsidRDefault="0099397C" w:rsidP="0099397C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97C">
        <w:rPr>
          <w:rFonts w:ascii="Times New Roman" w:hAnsi="Times New Roman" w:cs="Times New Roman"/>
          <w:sz w:val="28"/>
          <w:szCs w:val="28"/>
        </w:rPr>
        <w:t>1. Киричук О.В., Роменець В.А.: Основи психології (</w:t>
      </w:r>
      <w:proofErr w:type="gramStart"/>
      <w:r w:rsidRPr="009939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397C">
        <w:rPr>
          <w:rFonts w:ascii="Times New Roman" w:hAnsi="Times New Roman" w:cs="Times New Roman"/>
          <w:sz w:val="28"/>
          <w:szCs w:val="28"/>
        </w:rPr>
        <w:t>ідручник), К., 1997 р.</w:t>
      </w:r>
    </w:p>
    <w:p w:rsidR="0099397C" w:rsidRPr="0099397C" w:rsidRDefault="0099397C" w:rsidP="0099397C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97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9397C">
        <w:rPr>
          <w:rFonts w:ascii="Times New Roman" w:hAnsi="Times New Roman" w:cs="Times New Roman"/>
          <w:sz w:val="28"/>
          <w:szCs w:val="28"/>
        </w:rPr>
        <w:t>Богословский</w:t>
      </w:r>
      <w:proofErr w:type="gramEnd"/>
      <w:r w:rsidRPr="0099397C">
        <w:rPr>
          <w:rFonts w:ascii="Times New Roman" w:hAnsi="Times New Roman" w:cs="Times New Roman"/>
          <w:sz w:val="28"/>
          <w:szCs w:val="28"/>
        </w:rPr>
        <w:t xml:space="preserve"> В.В., Ковалёва А.Г., Степанова А.А.: Общая психология, М - 1981 р.</w:t>
      </w:r>
    </w:p>
    <w:p w:rsidR="0099397C" w:rsidRPr="0099397C" w:rsidRDefault="0099397C" w:rsidP="0099397C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97C">
        <w:rPr>
          <w:rFonts w:ascii="Times New Roman" w:hAnsi="Times New Roman" w:cs="Times New Roman"/>
          <w:sz w:val="28"/>
          <w:szCs w:val="28"/>
        </w:rPr>
        <w:t>3. Немов Р.С. Психология (учебник): Кн.1. Разд.1. М - 1994 р.</w:t>
      </w:r>
    </w:p>
    <w:p w:rsidR="0099397C" w:rsidRPr="0099397C" w:rsidRDefault="0099397C" w:rsidP="0099397C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97C">
        <w:rPr>
          <w:rFonts w:ascii="Times New Roman" w:hAnsi="Times New Roman" w:cs="Times New Roman"/>
          <w:sz w:val="28"/>
          <w:szCs w:val="28"/>
        </w:rPr>
        <w:t>4. Психология Словарь. – М – 1990 р.</w:t>
      </w:r>
    </w:p>
    <w:p w:rsidR="0099397C" w:rsidRPr="0099397C" w:rsidRDefault="0099397C" w:rsidP="0099397C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97C">
        <w:rPr>
          <w:rFonts w:ascii="Times New Roman" w:hAnsi="Times New Roman" w:cs="Times New Roman"/>
          <w:sz w:val="28"/>
          <w:szCs w:val="28"/>
        </w:rPr>
        <w:t xml:space="preserve">5. Психологія. </w:t>
      </w:r>
      <w:proofErr w:type="gramStart"/>
      <w:r w:rsidRPr="009939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397C">
        <w:rPr>
          <w:rFonts w:ascii="Times New Roman" w:hAnsi="Times New Roman" w:cs="Times New Roman"/>
          <w:sz w:val="28"/>
          <w:szCs w:val="28"/>
        </w:rPr>
        <w:t>ідручник (за ред. Ю.Л.Трофімова ), К., 2002 р.</w:t>
      </w:r>
    </w:p>
    <w:p w:rsidR="0099397C" w:rsidRPr="0099397C" w:rsidRDefault="0099397C" w:rsidP="0099397C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97C">
        <w:rPr>
          <w:rFonts w:ascii="Times New Roman" w:hAnsi="Times New Roman" w:cs="Times New Roman"/>
          <w:sz w:val="28"/>
          <w:szCs w:val="28"/>
        </w:rPr>
        <w:t xml:space="preserve">6. Основи психології: </w:t>
      </w:r>
      <w:proofErr w:type="gramStart"/>
      <w:r w:rsidRPr="009939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397C">
        <w:rPr>
          <w:rFonts w:ascii="Times New Roman" w:hAnsi="Times New Roman" w:cs="Times New Roman"/>
          <w:sz w:val="28"/>
          <w:szCs w:val="28"/>
        </w:rPr>
        <w:t>ідручник (за заг. ред. О.В. Киричука), Либідь, 1995 р.</w:t>
      </w:r>
    </w:p>
    <w:p w:rsidR="0099397C" w:rsidRPr="0099397C" w:rsidRDefault="0099397C" w:rsidP="0099397C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97C">
        <w:rPr>
          <w:rFonts w:ascii="Times New Roman" w:hAnsi="Times New Roman" w:cs="Times New Roman"/>
          <w:sz w:val="28"/>
          <w:szCs w:val="28"/>
        </w:rPr>
        <w:t xml:space="preserve">7. Загальна психологія: навч. </w:t>
      </w:r>
      <w:proofErr w:type="gramStart"/>
      <w:r w:rsidRPr="0099397C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99397C">
        <w:rPr>
          <w:rFonts w:ascii="Times New Roman" w:hAnsi="Times New Roman" w:cs="Times New Roman"/>
          <w:sz w:val="28"/>
          <w:szCs w:val="28"/>
        </w:rPr>
        <w:t>ібник (О. Срипченко, Долинська, Огороднійчук та ін.), К.: "А.П.Н.", 2001 р.</w:t>
      </w:r>
    </w:p>
    <w:p w:rsidR="0099397C" w:rsidRPr="0099397C" w:rsidRDefault="0099397C" w:rsidP="0099397C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97C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99397C">
        <w:rPr>
          <w:rFonts w:ascii="Times New Roman" w:hAnsi="Times New Roman" w:cs="Times New Roman"/>
          <w:sz w:val="28"/>
          <w:szCs w:val="28"/>
        </w:rPr>
        <w:t>М'ясо</w:t>
      </w:r>
      <w:proofErr w:type="gramEnd"/>
      <w:r w:rsidRPr="0099397C">
        <w:rPr>
          <w:rFonts w:ascii="Times New Roman" w:hAnsi="Times New Roman" w:cs="Times New Roman"/>
          <w:sz w:val="28"/>
          <w:szCs w:val="28"/>
        </w:rPr>
        <w:t>їд П.А. Загальна психологія. К., 1998 р.</w:t>
      </w:r>
    </w:p>
    <w:p w:rsidR="0099397C" w:rsidRPr="0099397C" w:rsidRDefault="0099397C" w:rsidP="0099397C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9397C" w:rsidRPr="00993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F8"/>
    <w:rsid w:val="001448F8"/>
    <w:rsid w:val="00314DDE"/>
    <w:rsid w:val="00543802"/>
    <w:rsid w:val="009329F7"/>
    <w:rsid w:val="0099397C"/>
    <w:rsid w:val="00D6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6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04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6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04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4767</Words>
  <Characters>27176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</dc:creator>
  <cp:keywords/>
  <dc:description/>
  <cp:lastModifiedBy>мах</cp:lastModifiedBy>
  <cp:revision>5</cp:revision>
  <dcterms:created xsi:type="dcterms:W3CDTF">2019-08-30T11:32:00Z</dcterms:created>
  <dcterms:modified xsi:type="dcterms:W3CDTF">2019-08-30T12:11:00Z</dcterms:modified>
</cp:coreProperties>
</file>