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DA" w:rsidRPr="00E3397D" w:rsidRDefault="009E3A96" w:rsidP="00E76CD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</w:t>
      </w:r>
      <w:r w:rsidR="00E76CDA" w:rsidRPr="00E3397D">
        <w:rPr>
          <w:rFonts w:ascii="Times New Roman" w:hAnsi="Times New Roman" w:cs="Times New Roman"/>
          <w:sz w:val="32"/>
          <w:szCs w:val="32"/>
        </w:rPr>
        <w:t>Казахский</w:t>
      </w:r>
      <w:proofErr w:type="spellEnd"/>
      <w:r w:rsidR="00E76CDA" w:rsidRPr="00E3397D">
        <w:rPr>
          <w:rFonts w:ascii="Times New Roman" w:hAnsi="Times New Roman" w:cs="Times New Roman"/>
          <w:sz w:val="32"/>
          <w:szCs w:val="32"/>
        </w:rPr>
        <w:t xml:space="preserve"> Национальный Университет имени Аль-Фараби</w:t>
      </w:r>
    </w:p>
    <w:p w:rsidR="00E76CDA" w:rsidRPr="00E3397D" w:rsidRDefault="00E76CDA" w:rsidP="00E76CD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6CDA" w:rsidRPr="00E3397D" w:rsidRDefault="00E76CDA" w:rsidP="00E76CD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6CDA" w:rsidRPr="00E3397D" w:rsidRDefault="00E76CDA" w:rsidP="00E76CDA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E3397D">
        <w:rPr>
          <w:rFonts w:ascii="Times New Roman" w:hAnsi="Times New Roman" w:cs="Times New Roman"/>
          <w:sz w:val="28"/>
          <w:szCs w:val="32"/>
        </w:rPr>
        <w:t>Факультет: журналистика</w:t>
      </w:r>
    </w:p>
    <w:p w:rsidR="00E76CDA" w:rsidRPr="00E3397D" w:rsidRDefault="00E76CDA" w:rsidP="00E76CDA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E3397D">
        <w:rPr>
          <w:rFonts w:ascii="Times New Roman" w:hAnsi="Times New Roman" w:cs="Times New Roman"/>
          <w:sz w:val="28"/>
          <w:szCs w:val="32"/>
        </w:rPr>
        <w:t>Специальность: общая журналистика</w:t>
      </w:r>
    </w:p>
    <w:p w:rsidR="00E76CDA" w:rsidRPr="00E3397D" w:rsidRDefault="00E76CDA" w:rsidP="00E76CD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76CDA" w:rsidRPr="00E3397D" w:rsidRDefault="00E76CDA" w:rsidP="00E76CD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76CDA" w:rsidRPr="00E3397D" w:rsidRDefault="00E76CDA" w:rsidP="00E76CD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76CDA" w:rsidRDefault="00E76CDA" w:rsidP="00E76CD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76CDA" w:rsidRPr="00E3397D" w:rsidRDefault="00E76CDA" w:rsidP="00E76CD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76CDA" w:rsidRPr="00E3397D" w:rsidRDefault="00E76CDA" w:rsidP="00E76CDA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E3397D">
        <w:rPr>
          <w:rFonts w:ascii="Times New Roman" w:hAnsi="Times New Roman" w:cs="Times New Roman"/>
          <w:sz w:val="48"/>
          <w:szCs w:val="48"/>
        </w:rPr>
        <w:t>Са</w:t>
      </w:r>
      <w:r>
        <w:rPr>
          <w:rFonts w:ascii="Times New Roman" w:hAnsi="Times New Roman" w:cs="Times New Roman"/>
          <w:sz w:val="48"/>
          <w:szCs w:val="48"/>
        </w:rPr>
        <w:t>мостоятельная работа студента №2</w:t>
      </w:r>
    </w:p>
    <w:p w:rsidR="00E76CDA" w:rsidRPr="00E3397D" w:rsidRDefault="00E76CDA" w:rsidP="00E76CDA">
      <w:pPr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56"/>
          <w:szCs w:val="56"/>
        </w:rPr>
        <w:t>Эмоционально-волевая сфера личности</w:t>
      </w:r>
    </w:p>
    <w:p w:rsidR="00E76CDA" w:rsidRDefault="00E76CDA" w:rsidP="00E76CDA">
      <w:pPr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E76CDA" w:rsidRDefault="00E76CDA" w:rsidP="00E76CDA">
      <w:pPr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E76CDA" w:rsidRPr="00E3397D" w:rsidRDefault="00E76CDA" w:rsidP="00E76CDA">
      <w:pPr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E76CDA" w:rsidRDefault="00E76CDA" w:rsidP="00E76C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97D">
        <w:rPr>
          <w:rFonts w:ascii="Times New Roman" w:hAnsi="Times New Roman" w:cs="Times New Roman"/>
          <w:sz w:val="28"/>
          <w:szCs w:val="28"/>
        </w:rPr>
        <w:t>Автор: Адильханов Бейбарс Калкаманович</w:t>
      </w:r>
    </w:p>
    <w:p w:rsidR="00E76CDA" w:rsidRPr="00E3397D" w:rsidRDefault="00E76CDA" w:rsidP="00E76C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CDA" w:rsidRPr="00E3397D" w:rsidRDefault="00E76CDA" w:rsidP="00E76C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CDA" w:rsidRPr="00E3397D" w:rsidRDefault="00E76CDA" w:rsidP="00E76C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CDA" w:rsidRPr="00E3397D" w:rsidRDefault="00E76CDA" w:rsidP="00E76C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CDA" w:rsidRPr="00E3397D" w:rsidRDefault="00E76CDA" w:rsidP="00E76C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CDA" w:rsidRDefault="00E76CDA" w:rsidP="00E76C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6CDA" w:rsidRDefault="00E76CDA" w:rsidP="00E76C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1153" w:rsidRPr="00E3397D" w:rsidRDefault="00BD1153" w:rsidP="00E76C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4E83" w:rsidRDefault="00E76CDA" w:rsidP="00E76C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97D">
        <w:rPr>
          <w:rFonts w:ascii="Times New Roman" w:hAnsi="Times New Roman" w:cs="Times New Roman"/>
          <w:sz w:val="28"/>
          <w:szCs w:val="28"/>
        </w:rPr>
        <w:t>Алматы 2024</w:t>
      </w:r>
    </w:p>
    <w:p w:rsidR="00E76CDA" w:rsidRDefault="00E76CDA" w:rsidP="00E76C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6CDA">
        <w:rPr>
          <w:rFonts w:ascii="Times New Roman" w:hAnsi="Times New Roman" w:cs="Times New Roman"/>
          <w:b/>
          <w:sz w:val="24"/>
          <w:szCs w:val="28"/>
        </w:rPr>
        <w:lastRenderedPageBreak/>
        <w:t>Рекомендации по выходу из треугольник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76CDA">
        <w:rPr>
          <w:rFonts w:ascii="Times New Roman" w:hAnsi="Times New Roman" w:cs="Times New Roman"/>
          <w:b/>
          <w:sz w:val="24"/>
          <w:szCs w:val="28"/>
        </w:rPr>
        <w:t xml:space="preserve"> Карпмана</w:t>
      </w:r>
    </w:p>
    <w:p w:rsidR="00E76CDA" w:rsidRDefault="00E76CDA" w:rsidP="00E76CD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Треугольник Карпмана или драматический треугольник – это модель взаимодействия между людьми, придуманная психотерапевтом Стивеном Карпманом. Данная концепция предлагает 3 социальные роли</w:t>
      </w:r>
      <w:r w:rsidRPr="00E76CDA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 xml:space="preserve">жертва, агрессор и спасатель. </w:t>
      </w:r>
    </w:p>
    <w:p w:rsidR="00E76CDA" w:rsidRDefault="00E76CDA" w:rsidP="00FD441D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76CDA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21E2CE5A" wp14:editId="00EC7899">
            <wp:extent cx="1495634" cy="1076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41D" w:rsidRPr="00831A05" w:rsidRDefault="00FD441D" w:rsidP="00FD441D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 xml:space="preserve">В данной ролевой модели жертва выступает в качестве человека, неспособного справиться со своими проблемами и отчаянно нуждающегося в помощи со стороны. Как пишет сам Стивен Карпман в своей книге “Жизнь свободная от игр” жертву можно описать следующими характерными для него высказываниями: “Горе мне! Как все ужасно! Я ни с чем не могу справиться! Ты – единственный человек мире, кто может мне помочь!”. Проблема жертвы в том, что подобными заявлениями и думами он сам подкрепляет свое уязвимое положение в обществе, выступая в качестве легкой цели для манипуляции. </w:t>
      </w:r>
    </w:p>
    <w:p w:rsidR="00FD441D" w:rsidRPr="00831A05" w:rsidRDefault="00FD441D" w:rsidP="00FD441D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 xml:space="preserve">Агрессор или же преследователь – это человек, постоянно критикующий и подвергающий жертву вербальному насилию. Он открыто нападает на свою жертву, подкрепляя это убеждениями в том, что иначе нельзя. Таким образом, отец-тиран в семье может яро верить в то, что только путем насилия возможно “воспитать в ребенке человека”. </w:t>
      </w:r>
    </w:p>
    <w:p w:rsidR="00FD441D" w:rsidRPr="00831A05" w:rsidRDefault="00FD441D" w:rsidP="00FD441D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 xml:space="preserve">Спасатель же в свою очередь пытается поддержать жертву, иногда выступая в качестве защитника, но делает он это без спроса, при этом не всегда даже зная, как именно можно разрешить ситуацию. </w:t>
      </w:r>
      <w:r w:rsidR="00B03CDF" w:rsidRPr="00831A05">
        <w:rPr>
          <w:rFonts w:ascii="Times New Roman" w:hAnsi="Times New Roman" w:cs="Times New Roman"/>
          <w:sz w:val="24"/>
          <w:szCs w:val="28"/>
        </w:rPr>
        <w:t>Спасатель часто путает реальную помощь со спасением и яро верит в то, что он обязан стать лучиком света для</w:t>
      </w:r>
      <w:r w:rsidR="00E72DAB" w:rsidRPr="00831A05">
        <w:rPr>
          <w:rFonts w:ascii="Times New Roman" w:hAnsi="Times New Roman" w:cs="Times New Roman"/>
          <w:sz w:val="24"/>
          <w:szCs w:val="28"/>
        </w:rPr>
        <w:t xml:space="preserve"> жертвы</w:t>
      </w:r>
      <w:r w:rsidR="00B03CDF" w:rsidRPr="00831A05">
        <w:rPr>
          <w:rFonts w:ascii="Times New Roman" w:hAnsi="Times New Roman" w:cs="Times New Roman"/>
          <w:sz w:val="24"/>
          <w:szCs w:val="28"/>
        </w:rPr>
        <w:t xml:space="preserve">. В сущности, подобные люди сами нуждаются в “жертвах”, ибо несут в себе корыстные цели, которые сами не до конца могут осознать. Так, например, многие из спасателей попросту хотят почувствовать себя нужными, вновь и вновь убеждаясь в том, что без них люди попросту не могут обойтись. </w:t>
      </w:r>
    </w:p>
    <w:p w:rsidR="00B03CDF" w:rsidRPr="00831A05" w:rsidRDefault="00B03CDF" w:rsidP="00FD441D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 xml:space="preserve">Клод Штайнер в своей книге “Сценарии жизни людей” очень лаконично описал все эти ролевые модели: “Жертва в действительности не настолько беспомощна, как себя ощущает. Спасатель в действительности не столь помогает, сколько думает, а у Преследователя в действительности нет веских причин для недовольства и обвинений”. </w:t>
      </w:r>
    </w:p>
    <w:p w:rsidR="00B03CDF" w:rsidRPr="00831A05" w:rsidRDefault="00B03CDF" w:rsidP="00FD441D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 xml:space="preserve">Так как же выйти из этого </w:t>
      </w:r>
      <w:r w:rsidR="005B0CBF" w:rsidRPr="00831A05">
        <w:rPr>
          <w:rFonts w:ascii="Times New Roman" w:hAnsi="Times New Roman" w:cs="Times New Roman"/>
          <w:sz w:val="24"/>
          <w:szCs w:val="28"/>
        </w:rPr>
        <w:t>“</w:t>
      </w:r>
      <w:r w:rsidRPr="00831A05">
        <w:rPr>
          <w:rFonts w:ascii="Times New Roman" w:hAnsi="Times New Roman" w:cs="Times New Roman"/>
          <w:sz w:val="24"/>
          <w:szCs w:val="28"/>
        </w:rPr>
        <w:t>порочного треугольника</w:t>
      </w:r>
      <w:r w:rsidR="005B0CBF" w:rsidRPr="00831A05">
        <w:rPr>
          <w:rFonts w:ascii="Times New Roman" w:hAnsi="Times New Roman" w:cs="Times New Roman"/>
          <w:sz w:val="24"/>
          <w:szCs w:val="28"/>
        </w:rPr>
        <w:t>”</w:t>
      </w:r>
      <w:r w:rsidRPr="00831A05">
        <w:rPr>
          <w:rFonts w:ascii="Times New Roman" w:hAnsi="Times New Roman" w:cs="Times New Roman"/>
          <w:sz w:val="24"/>
          <w:szCs w:val="28"/>
        </w:rPr>
        <w:t xml:space="preserve">? </w:t>
      </w:r>
      <w:r w:rsidR="00067365" w:rsidRPr="00831A05">
        <w:rPr>
          <w:rFonts w:ascii="Times New Roman" w:hAnsi="Times New Roman" w:cs="Times New Roman"/>
          <w:sz w:val="24"/>
          <w:szCs w:val="28"/>
        </w:rPr>
        <w:t xml:space="preserve">Исходя из прочитанных книг, связанных с данной концепцией, можно выдвинуть следующие шаги и рекомендации: </w:t>
      </w:r>
    </w:p>
    <w:p w:rsidR="00067365" w:rsidRPr="00831A05" w:rsidRDefault="00465080" w:rsidP="0006736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 xml:space="preserve">1. Осознание, т.е. </w:t>
      </w:r>
      <w:r w:rsidR="00067365" w:rsidRPr="00831A05">
        <w:rPr>
          <w:rFonts w:ascii="Times New Roman" w:hAnsi="Times New Roman" w:cs="Times New Roman"/>
          <w:sz w:val="24"/>
          <w:szCs w:val="28"/>
        </w:rPr>
        <w:t xml:space="preserve">определение ролей и своей причастности к ним. Обладая нужной информацией о данной модели и своего места в ней, можно выстроить систему, с помощью которой будет происходить “выход из треугольника”. </w:t>
      </w:r>
    </w:p>
    <w:p w:rsidR="00067365" w:rsidRPr="00831A05" w:rsidRDefault="00067365" w:rsidP="0006736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>2. Улучшение</w:t>
      </w:r>
      <w:r w:rsidR="00465080" w:rsidRPr="00831A05">
        <w:rPr>
          <w:rFonts w:ascii="Times New Roman" w:hAnsi="Times New Roman" w:cs="Times New Roman"/>
          <w:sz w:val="24"/>
          <w:szCs w:val="28"/>
        </w:rPr>
        <w:t xml:space="preserve">, т.е. </w:t>
      </w:r>
      <w:r w:rsidRPr="00831A05">
        <w:rPr>
          <w:rFonts w:ascii="Times New Roman" w:hAnsi="Times New Roman" w:cs="Times New Roman"/>
          <w:sz w:val="24"/>
          <w:szCs w:val="28"/>
        </w:rPr>
        <w:t>выстраивание честных взаимоотношений с людьми. Имея устные договоренности с окружающими, можно повысить качество взаимоотношений с</w:t>
      </w:r>
      <w:r w:rsidR="00465080" w:rsidRPr="00831A05">
        <w:rPr>
          <w:rFonts w:ascii="Times New Roman" w:hAnsi="Times New Roman" w:cs="Times New Roman"/>
          <w:sz w:val="24"/>
          <w:szCs w:val="28"/>
        </w:rPr>
        <w:t xml:space="preserve"> ними</w:t>
      </w:r>
      <w:r w:rsidRPr="00831A05">
        <w:rPr>
          <w:rFonts w:ascii="Times New Roman" w:hAnsi="Times New Roman" w:cs="Times New Roman"/>
          <w:sz w:val="24"/>
          <w:szCs w:val="28"/>
        </w:rPr>
        <w:t xml:space="preserve">: выстраивание границ, отсутствие корыстных целей и честность с самим собой – залог крепкого фундамента в общении с людьми. </w:t>
      </w:r>
    </w:p>
    <w:p w:rsidR="00465080" w:rsidRPr="00831A05" w:rsidRDefault="00465080" w:rsidP="00E76CD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 xml:space="preserve">3. Закрепление, т.е. следования определенным техникам, основанных на вышеописанных рекомендациях. Для этого нужно овладеть несколькими навыками: </w:t>
      </w:r>
    </w:p>
    <w:p w:rsidR="00465080" w:rsidRPr="00831A05" w:rsidRDefault="00465080" w:rsidP="00E76CD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 xml:space="preserve">    </w:t>
      </w:r>
      <w:r w:rsidR="003F19DA" w:rsidRPr="00831A05">
        <w:rPr>
          <w:rFonts w:ascii="Times New Roman" w:hAnsi="Times New Roman" w:cs="Times New Roman"/>
          <w:sz w:val="24"/>
          <w:szCs w:val="28"/>
        </w:rPr>
        <w:t>1) У</w:t>
      </w:r>
      <w:r w:rsidRPr="00831A05">
        <w:rPr>
          <w:rFonts w:ascii="Times New Roman" w:hAnsi="Times New Roman" w:cs="Times New Roman"/>
          <w:sz w:val="24"/>
          <w:szCs w:val="28"/>
        </w:rPr>
        <w:t xml:space="preserve">мение отказываться от участия в данном треугольнике; </w:t>
      </w:r>
    </w:p>
    <w:p w:rsidR="00465080" w:rsidRPr="00831A05" w:rsidRDefault="00465080" w:rsidP="00E76CD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 xml:space="preserve">    </w:t>
      </w:r>
      <w:r w:rsidR="003F19DA" w:rsidRPr="00831A05">
        <w:rPr>
          <w:rFonts w:ascii="Times New Roman" w:hAnsi="Times New Roman" w:cs="Times New Roman"/>
          <w:sz w:val="24"/>
          <w:szCs w:val="28"/>
        </w:rPr>
        <w:t>2) У</w:t>
      </w:r>
      <w:r w:rsidRPr="00831A05">
        <w:rPr>
          <w:rFonts w:ascii="Times New Roman" w:hAnsi="Times New Roman" w:cs="Times New Roman"/>
          <w:sz w:val="24"/>
          <w:szCs w:val="28"/>
        </w:rPr>
        <w:t xml:space="preserve">мение брать свою долю ответственности; </w:t>
      </w:r>
    </w:p>
    <w:p w:rsidR="00465080" w:rsidRPr="00831A05" w:rsidRDefault="00465080" w:rsidP="00E76CD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lastRenderedPageBreak/>
        <w:t xml:space="preserve">    </w:t>
      </w:r>
      <w:r w:rsidR="003F19DA" w:rsidRPr="00831A05">
        <w:rPr>
          <w:rFonts w:ascii="Times New Roman" w:hAnsi="Times New Roman" w:cs="Times New Roman"/>
          <w:sz w:val="24"/>
          <w:szCs w:val="28"/>
        </w:rPr>
        <w:t>3) У</w:t>
      </w:r>
      <w:r w:rsidRPr="00831A05">
        <w:rPr>
          <w:rFonts w:ascii="Times New Roman" w:hAnsi="Times New Roman" w:cs="Times New Roman"/>
          <w:sz w:val="24"/>
          <w:szCs w:val="28"/>
        </w:rPr>
        <w:t xml:space="preserve">мение оказывать настоящую помощь; </w:t>
      </w:r>
    </w:p>
    <w:p w:rsidR="00465080" w:rsidRPr="00831A05" w:rsidRDefault="00465080" w:rsidP="00E76CD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 xml:space="preserve">    4</w:t>
      </w:r>
      <w:r w:rsidR="003F19DA" w:rsidRPr="00831A05">
        <w:rPr>
          <w:rFonts w:ascii="Times New Roman" w:hAnsi="Times New Roman" w:cs="Times New Roman"/>
          <w:sz w:val="24"/>
          <w:szCs w:val="28"/>
        </w:rPr>
        <w:t>) У</w:t>
      </w:r>
      <w:r w:rsidRPr="00831A05">
        <w:rPr>
          <w:rFonts w:ascii="Times New Roman" w:hAnsi="Times New Roman" w:cs="Times New Roman"/>
          <w:sz w:val="24"/>
          <w:szCs w:val="28"/>
        </w:rPr>
        <w:t xml:space="preserve">мение в меру принимать чужую помощь; </w:t>
      </w:r>
    </w:p>
    <w:p w:rsidR="00465080" w:rsidRPr="00831A05" w:rsidRDefault="00465080" w:rsidP="00E76CD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 xml:space="preserve">    5</w:t>
      </w:r>
      <w:r w:rsidR="003F19DA" w:rsidRPr="00831A05">
        <w:rPr>
          <w:rFonts w:ascii="Times New Roman" w:hAnsi="Times New Roman" w:cs="Times New Roman"/>
          <w:sz w:val="24"/>
          <w:szCs w:val="28"/>
        </w:rPr>
        <w:t>) У</w:t>
      </w:r>
      <w:r w:rsidRPr="00831A05">
        <w:rPr>
          <w:rFonts w:ascii="Times New Roman" w:hAnsi="Times New Roman" w:cs="Times New Roman"/>
          <w:sz w:val="24"/>
          <w:szCs w:val="28"/>
        </w:rPr>
        <w:t xml:space="preserve">мение принимать свои решения. </w:t>
      </w:r>
    </w:p>
    <w:p w:rsidR="002E5DA8" w:rsidRPr="00831A05" w:rsidRDefault="00465080" w:rsidP="004650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 xml:space="preserve">И если первый пункт сводится </w:t>
      </w:r>
      <w:r w:rsidR="003F19DA" w:rsidRPr="00831A05">
        <w:rPr>
          <w:rFonts w:ascii="Times New Roman" w:hAnsi="Times New Roman" w:cs="Times New Roman"/>
          <w:sz w:val="24"/>
          <w:szCs w:val="28"/>
        </w:rPr>
        <w:t>к тому, чтобы поддерживать с окружающими безопасные и здоровые взаимоотношения, избегая при этом ролей, присущих Треугольнику Карпмана, то остальные пункты нуждаются в пояснении. Так, с остальными пунктами следует использовать “идею о 10%” –</w:t>
      </w:r>
      <w:r w:rsidR="0016443B" w:rsidRPr="00831A05">
        <w:rPr>
          <w:rFonts w:ascii="Times New Roman" w:hAnsi="Times New Roman" w:cs="Times New Roman"/>
          <w:sz w:val="24"/>
          <w:szCs w:val="28"/>
        </w:rPr>
        <w:t xml:space="preserve"> </w:t>
      </w:r>
      <w:r w:rsidR="003F19DA" w:rsidRPr="00831A05">
        <w:rPr>
          <w:rFonts w:ascii="Times New Roman" w:hAnsi="Times New Roman" w:cs="Times New Roman"/>
          <w:sz w:val="24"/>
          <w:szCs w:val="28"/>
        </w:rPr>
        <w:t>10% ответственности за нахождение в треугольн</w:t>
      </w:r>
      <w:r w:rsidR="0016443B" w:rsidRPr="00831A05">
        <w:rPr>
          <w:rFonts w:ascii="Times New Roman" w:hAnsi="Times New Roman" w:cs="Times New Roman"/>
          <w:sz w:val="24"/>
          <w:szCs w:val="28"/>
        </w:rPr>
        <w:t>ике следует взять на себя, 10% любой из трех ролей имеет место быть</w:t>
      </w:r>
      <w:r w:rsidR="003F19DA" w:rsidRPr="00831A05">
        <w:rPr>
          <w:rFonts w:ascii="Times New Roman" w:hAnsi="Times New Roman" w:cs="Times New Roman"/>
          <w:sz w:val="24"/>
          <w:szCs w:val="28"/>
        </w:rPr>
        <w:t xml:space="preserve"> т.е. действительно, 10% </w:t>
      </w:r>
      <w:r w:rsidR="0016443B" w:rsidRPr="00831A05">
        <w:rPr>
          <w:rFonts w:ascii="Times New Roman" w:hAnsi="Times New Roman" w:cs="Times New Roman"/>
          <w:sz w:val="24"/>
          <w:szCs w:val="28"/>
        </w:rPr>
        <w:t>претензий А</w:t>
      </w:r>
      <w:r w:rsidR="003F19DA" w:rsidRPr="00831A05">
        <w:rPr>
          <w:rFonts w:ascii="Times New Roman" w:hAnsi="Times New Roman" w:cs="Times New Roman"/>
          <w:sz w:val="24"/>
          <w:szCs w:val="28"/>
        </w:rPr>
        <w:t xml:space="preserve">грессора уместны, 10% </w:t>
      </w:r>
      <w:r w:rsidR="0016443B" w:rsidRPr="00831A05">
        <w:rPr>
          <w:rFonts w:ascii="Times New Roman" w:hAnsi="Times New Roman" w:cs="Times New Roman"/>
          <w:sz w:val="24"/>
          <w:szCs w:val="28"/>
        </w:rPr>
        <w:t>помощи С</w:t>
      </w:r>
      <w:r w:rsidR="003F19DA" w:rsidRPr="00831A05">
        <w:rPr>
          <w:rFonts w:ascii="Times New Roman" w:hAnsi="Times New Roman" w:cs="Times New Roman"/>
          <w:sz w:val="24"/>
          <w:szCs w:val="28"/>
        </w:rPr>
        <w:t xml:space="preserve">пасателя необходимы и 10% </w:t>
      </w:r>
      <w:r w:rsidR="0016443B" w:rsidRPr="00831A05">
        <w:rPr>
          <w:rFonts w:ascii="Times New Roman" w:hAnsi="Times New Roman" w:cs="Times New Roman"/>
          <w:sz w:val="24"/>
          <w:szCs w:val="28"/>
        </w:rPr>
        <w:t>сочувствия нужны Жертве</w:t>
      </w:r>
      <w:r w:rsidR="003F19DA" w:rsidRPr="00831A05">
        <w:rPr>
          <w:rFonts w:ascii="Times New Roman" w:hAnsi="Times New Roman" w:cs="Times New Roman"/>
          <w:sz w:val="24"/>
          <w:szCs w:val="28"/>
        </w:rPr>
        <w:t xml:space="preserve">. Это правило следует относить со второго по четвертые пункты, в пятом пункте нам пригодится </w:t>
      </w:r>
      <w:r w:rsidR="0016443B" w:rsidRPr="00831A05">
        <w:rPr>
          <w:rFonts w:ascii="Times New Roman" w:hAnsi="Times New Roman" w:cs="Times New Roman"/>
          <w:sz w:val="24"/>
          <w:szCs w:val="28"/>
        </w:rPr>
        <w:t>речевая формула, созданная</w:t>
      </w:r>
      <w:r w:rsidR="003F19DA" w:rsidRPr="00831A05">
        <w:rPr>
          <w:rFonts w:ascii="Times New Roman" w:hAnsi="Times New Roman" w:cs="Times New Roman"/>
          <w:sz w:val="24"/>
          <w:szCs w:val="28"/>
        </w:rPr>
        <w:t xml:space="preserve"> Карпманом и звучащее следующим образом: “Лучше гневаться, чем печалиться. Лучше получать, чем тревожиться. Лучше быть умным, чем мучеником.”</w:t>
      </w:r>
      <w:r w:rsidR="0016443B" w:rsidRPr="00831A05">
        <w:rPr>
          <w:rFonts w:ascii="Times New Roman" w:hAnsi="Times New Roman" w:cs="Times New Roman"/>
          <w:sz w:val="24"/>
          <w:szCs w:val="28"/>
        </w:rPr>
        <w:t>.</w:t>
      </w:r>
      <w:r w:rsidR="003F19DA" w:rsidRPr="00831A05">
        <w:rPr>
          <w:rFonts w:ascii="Times New Roman" w:hAnsi="Times New Roman" w:cs="Times New Roman"/>
          <w:sz w:val="24"/>
          <w:szCs w:val="28"/>
        </w:rPr>
        <w:t xml:space="preserve"> </w:t>
      </w:r>
      <w:r w:rsidR="0016443B" w:rsidRPr="00831A05">
        <w:rPr>
          <w:rFonts w:ascii="Times New Roman" w:hAnsi="Times New Roman" w:cs="Times New Roman"/>
          <w:sz w:val="24"/>
          <w:szCs w:val="28"/>
        </w:rPr>
        <w:t xml:space="preserve">Первое предложение говорит о том, что человеку будет уместнее избавиться от негативных чувств, чем копить их на протяжении длительного времени. Второе предложение относится к умению отказываться там, где это необходимо и соглашаться там, где это уместно, т.е. лучше сразу обозначить границы, в пределах которых вам нужна помощь. Третье предложение об умении быть рациональным, чтобы четко осознавать свое положение в Треугольнике и выбраться из него. </w:t>
      </w:r>
    </w:p>
    <w:p w:rsidR="0016443B" w:rsidRPr="00831A05" w:rsidRDefault="002E5DA8" w:rsidP="0046508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>4</w:t>
      </w:r>
      <w:r w:rsidR="0016443B" w:rsidRPr="00831A05">
        <w:rPr>
          <w:rFonts w:ascii="Times New Roman" w:hAnsi="Times New Roman" w:cs="Times New Roman"/>
          <w:sz w:val="24"/>
          <w:szCs w:val="28"/>
        </w:rPr>
        <w:t>. И, возможно, самый важный пункт – это поиск помощи. Иногда, человеку может быть банально сложно справиться с выходом из Треугольника Карпмана и в данной ситуации уместно лишь попросить помощи у</w:t>
      </w:r>
      <w:r w:rsidRPr="00831A05">
        <w:rPr>
          <w:rFonts w:ascii="Times New Roman" w:hAnsi="Times New Roman" w:cs="Times New Roman"/>
          <w:sz w:val="24"/>
          <w:szCs w:val="28"/>
        </w:rPr>
        <w:t xml:space="preserve"> психологов и других</w:t>
      </w:r>
      <w:r w:rsidR="0016443B" w:rsidRPr="00831A05">
        <w:rPr>
          <w:rFonts w:ascii="Times New Roman" w:hAnsi="Times New Roman" w:cs="Times New Roman"/>
          <w:sz w:val="24"/>
          <w:szCs w:val="28"/>
        </w:rPr>
        <w:t xml:space="preserve"> профессионалов. </w:t>
      </w:r>
    </w:p>
    <w:p w:rsidR="002E7872" w:rsidRPr="00831A05" w:rsidRDefault="002E5DA8" w:rsidP="00E76CD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>Исходя из всего вышеописанного, сле</w:t>
      </w:r>
      <w:r w:rsidR="00C06BD9" w:rsidRPr="00831A05">
        <w:rPr>
          <w:rFonts w:ascii="Times New Roman" w:hAnsi="Times New Roman" w:cs="Times New Roman"/>
          <w:sz w:val="24"/>
          <w:szCs w:val="28"/>
        </w:rPr>
        <w:t xml:space="preserve">дует сказать, что знания в данной области и умение выбраться из Треугольника Карпмана – может явиться хорошим навыком в рамках современной модели взаимодействия между людьми. Но, несмотря на лаконичность и ту простоту, с которой описаны все эти роли, стоит помнить, что подобные модели не могут в полной мере раскрыть всей сути людских отношений и не всегда могут быть эффективны в решении тех или иных коммуникативных проблем. К тому же, данная модель пока не имеет никаких эмпирических или клинических доказательств, на основе которого можно было бы серьезно рассуждать о пользе этой модели в рамках научной психологии. Безусловно, знание этой модели и рекомендаций по выходу из нее вряд ли помешают в повседневной жизни, а в некоторых случаях окажутся удобным инструментом для систематизации и последовательного решения проблем, с которыми может столкнуться группа людей, будь то компания друзей, семья или коллектив. Но, опять-таки, зачастую будет уместнее обратиться за помощью к профессионалу, чем заниматься самолечением на основе непроверенных методов.  </w:t>
      </w:r>
    </w:p>
    <w:p w:rsidR="00C06BD9" w:rsidRPr="00831A05" w:rsidRDefault="00C06BD9" w:rsidP="00E76CDA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2E7872" w:rsidRPr="00831A05" w:rsidRDefault="002E5DA8" w:rsidP="002E78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1A05">
        <w:rPr>
          <w:rFonts w:ascii="Times New Roman" w:hAnsi="Times New Roman" w:cs="Times New Roman"/>
          <w:b/>
          <w:sz w:val="24"/>
          <w:szCs w:val="28"/>
        </w:rPr>
        <w:t>Список используемых источников:</w:t>
      </w:r>
    </w:p>
    <w:p w:rsidR="002E7872" w:rsidRPr="00831A05" w:rsidRDefault="002E7872" w:rsidP="002E787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>1. С. Б. Карпман “Жизнь свободная от игр”;</w:t>
      </w:r>
    </w:p>
    <w:p w:rsidR="00C60095" w:rsidRPr="00831A05" w:rsidRDefault="002E7872" w:rsidP="002E787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>2. К. Штайнер “Сценарии жизни людей”;</w:t>
      </w:r>
    </w:p>
    <w:p w:rsidR="002E5DA8" w:rsidRPr="00831A05" w:rsidRDefault="00C06BD9" w:rsidP="002E787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31A05">
        <w:rPr>
          <w:rFonts w:ascii="Times New Roman" w:hAnsi="Times New Roman" w:cs="Times New Roman"/>
          <w:sz w:val="24"/>
          <w:szCs w:val="28"/>
        </w:rPr>
        <w:t xml:space="preserve">3. </w:t>
      </w:r>
      <w:r w:rsidR="00831A05" w:rsidRPr="00831A05">
        <w:rPr>
          <w:rFonts w:ascii="Times New Roman" w:hAnsi="Times New Roman" w:cs="Times New Roman"/>
          <w:sz w:val="24"/>
          <w:szCs w:val="28"/>
        </w:rPr>
        <w:t xml:space="preserve">Свободная энциклопедия “Википедия”: </w:t>
      </w:r>
      <w:hyperlink r:id="rId6" w:history="1">
        <w:r w:rsidR="00831A05" w:rsidRPr="00831A05">
          <w:rPr>
            <w:rStyle w:val="a4"/>
            <w:rFonts w:ascii="Times New Roman" w:hAnsi="Times New Roman" w:cs="Times New Roman"/>
            <w:sz w:val="24"/>
            <w:szCs w:val="28"/>
          </w:rPr>
          <w:t>https://ru.wikipedia.org/wiki/%D0%A2%D1%80%D0%B5%D1%83%D0%B3%D0%BE%D0%BB%D1%8C%D0%BD%D0%B8%D0%BA_%D0%9A%D0%B0%D1%80%D0%BF%D0%BC%D0%B0%D0%BD%D0%B0</w:t>
        </w:r>
      </w:hyperlink>
      <w:r w:rsidR="00831A05" w:rsidRPr="00831A05">
        <w:rPr>
          <w:rFonts w:ascii="Times New Roman" w:hAnsi="Times New Roman" w:cs="Times New Roman"/>
          <w:sz w:val="24"/>
          <w:szCs w:val="28"/>
        </w:rPr>
        <w:t>.</w:t>
      </w:r>
    </w:p>
    <w:p w:rsidR="00831A05" w:rsidRPr="00831A05" w:rsidRDefault="00831A05" w:rsidP="002E7872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831A05" w:rsidRPr="0083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33214"/>
    <w:multiLevelType w:val="hybridMultilevel"/>
    <w:tmpl w:val="E7BCB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C50A1D"/>
    <w:multiLevelType w:val="hybridMultilevel"/>
    <w:tmpl w:val="5520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019DB"/>
    <w:multiLevelType w:val="hybridMultilevel"/>
    <w:tmpl w:val="2FF2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DA"/>
    <w:rsid w:val="00067365"/>
    <w:rsid w:val="0016443B"/>
    <w:rsid w:val="002E5DA8"/>
    <w:rsid w:val="002E7872"/>
    <w:rsid w:val="003F19DA"/>
    <w:rsid w:val="00465080"/>
    <w:rsid w:val="005B0CBF"/>
    <w:rsid w:val="006A5234"/>
    <w:rsid w:val="00831A05"/>
    <w:rsid w:val="008B370A"/>
    <w:rsid w:val="009E3A96"/>
    <w:rsid w:val="00B03CDF"/>
    <w:rsid w:val="00BD1153"/>
    <w:rsid w:val="00C06BD9"/>
    <w:rsid w:val="00C60095"/>
    <w:rsid w:val="00DD0183"/>
    <w:rsid w:val="00E72DAB"/>
    <w:rsid w:val="00E76CDA"/>
    <w:rsid w:val="00F263E6"/>
    <w:rsid w:val="00F97349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41089-370A-4677-A53D-08C8ABB8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3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1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0%D0%B5%D1%83%D0%B3%D0%BE%D0%BB%D1%8C%D0%BD%D0%B8%D0%BA_%D0%9A%D0%B0%D1%80%D0%BF%D0%BC%D0%B0%D0%BD%D0%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3825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2024-02-27T03:27:00Z</dcterms:created>
  <dcterms:modified xsi:type="dcterms:W3CDTF">2024-08-26T09:45:00Z</dcterms:modified>
</cp:coreProperties>
</file>