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EastAsia"/>
          <w:b/>
          <w:bCs/>
        </w:rPr>
        <w:id w:val="-1030336110"/>
        <w:docPartObj>
          <w:docPartGallery w:val="Cover Pages"/>
          <w:docPartUnique/>
        </w:docPartObj>
      </w:sdtPr>
      <w:sdtContent>
        <w:p w:rsidR="00D74E89" w:rsidRDefault="00D74E89">
          <w:pPr>
            <w:rPr>
              <w:rFonts w:eastAsiaTheme="minorEastAsia"/>
              <w:lang w:eastAsia="uk-UA"/>
            </w:rPr>
          </w:pPr>
          <w:r w:rsidRPr="00D74E89">
            <w:rPr>
              <w:rFonts w:eastAsiaTheme="minorEastAsia"/>
              <w:noProof/>
              <w:color w:val="FFFFFF" w:themeColor="background1"/>
              <w:lang w:eastAsia="uk-U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11" name="Група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Прямокутник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84"/>
                                      <w:szCs w:val="84"/>
                                    </w:rPr>
                                    <w:alias w:val="Заголовок"/>
                                    <w:tag w:val=""/>
                                    <w:id w:val="-9602646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D74E89" w:rsidRDefault="00D74E89">
                                      <w:pPr>
                                        <w:pStyle w:val="aa"/>
                                        <w:spacing w:after="120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  <w:t>Атомні електростанції України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Montserrat" w:eastAsia="Times New Roman" w:hAnsi="Montserrat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alias w:val="Підзаголовок"/>
                                    <w:tag w:val=""/>
                                    <w:id w:val="161193761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:rsidR="00D74E89" w:rsidRDefault="0042301E">
                                      <w:pPr>
                                        <w:pStyle w:val="aa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ontserrat" w:eastAsia="Times New Roman" w:hAnsi="Montserrat" w:cs="Times New Roman"/>
                                          <w:b/>
                                          <w:bCs/>
                                          <w:i/>
                                          <w:iCs/>
                                          <w:sz w:val="26"/>
                                          <w:szCs w:val="26"/>
                                        </w:rPr>
                                        <w:t>Загальна характеристика</w:t>
                                      </w:r>
                                      <w:r w:rsidRPr="0042301E">
                                        <w:rPr>
                                          <w:rFonts w:ascii="Montserrat" w:eastAsia="Times New Roman" w:hAnsi="Montserrat" w:cs="Times New Roman"/>
                                          <w:b/>
                                          <w:bCs/>
                                          <w:i/>
                                          <w:iCs/>
                                          <w:sz w:val="26"/>
                                          <w:szCs w:val="26"/>
                                        </w:rPr>
                                        <w:t>. Паливо</w:t>
                                      </w:r>
                                      <w:r>
                                        <w:rPr>
                                          <w:rFonts w:ascii="Montserrat" w:eastAsia="Times New Roman" w:hAnsi="Montserrat" w:cs="Times New Roman"/>
                                          <w:b/>
                                          <w:bCs/>
                                          <w:i/>
                                          <w:iCs/>
                                          <w:sz w:val="26"/>
                                          <w:szCs w:val="26"/>
                                        </w:rPr>
                                        <w:t>-</w:t>
                                      </w:r>
                                      <w:r w:rsidRPr="0042301E">
                                        <w:rPr>
                                          <w:rFonts w:ascii="Montserrat" w:eastAsia="Times New Roman" w:hAnsi="Montserrat" w:cs="Times New Roman"/>
                                          <w:b/>
                                          <w:bCs/>
                                          <w:i/>
                                          <w:iCs/>
                                          <w:sz w:val="26"/>
                                          <w:szCs w:val="26"/>
                                        </w:rPr>
                                        <w:t>забезпечення.. Екологія та радіація. Радіоактивні відходи та переробка їх. Українське ядерне товариство. Інформаційно-просвітницька діяльність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Прямокутник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Текстове поле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Автор"/>
                                    <w:tag w:val=""/>
                                    <w:id w:val="-31564656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D74E89" w:rsidRDefault="0042301E">
                                      <w:pPr>
                                        <w:pStyle w:val="aa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Винарчук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Ілля 9-Б</w:t>
                                      </w:r>
                                    </w:p>
                                  </w:sdtContent>
                                </w:sdt>
                                <w:p w:rsidR="00D74E89" w:rsidRDefault="00D74E89">
                                  <w:pPr>
                                    <w:pStyle w:val="aa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Група 11" o:spid="_x0000_s1026" style="position:absolute;margin-left:0;margin-top:0;width:540pt;height:10in;z-index:251659264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">
                    <v:rect id="Прямокутник 33" o:spid="_x0000_s1027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" fillcolor="black [3213]" stroked="f" strokeweight="1pt">
                      <v:textbox inset="36pt,1in,1in,208.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84"/>
                                <w:szCs w:val="84"/>
                              </w:rPr>
                              <w:alias w:val="Заголовок"/>
                              <w:tag w:val=""/>
                              <w:id w:val="-9602646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D74E89" w:rsidRDefault="00D74E89">
                                <w:pPr>
                                  <w:pStyle w:val="aa"/>
                                  <w:spacing w:after="120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>Атомні електростанції України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alias w:val="Підзаголовок"/>
                              <w:tag w:val=""/>
                              <w:id w:val="161193761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D74E89" w:rsidRDefault="0042301E">
                                <w:pPr>
                                  <w:pStyle w:val="aa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ontserrat" w:eastAsia="Times New Roman" w:hAnsi="Montserrat" w:cs="Times New Roman"/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  <w:t>Загальна характеристика</w:t>
                                </w:r>
                                <w:r w:rsidRPr="0042301E">
                                  <w:rPr>
                                    <w:rFonts w:ascii="Montserrat" w:eastAsia="Times New Roman" w:hAnsi="Montserrat" w:cs="Times New Roman"/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  <w:t>. Паливо</w:t>
                                </w:r>
                                <w:r>
                                  <w:rPr>
                                    <w:rFonts w:ascii="Montserrat" w:eastAsia="Times New Roman" w:hAnsi="Montserrat" w:cs="Times New Roman"/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  <w:t>-</w:t>
                                </w:r>
                                <w:r w:rsidRPr="0042301E">
                                  <w:rPr>
                                    <w:rFonts w:ascii="Montserrat" w:eastAsia="Times New Roman" w:hAnsi="Montserrat" w:cs="Times New Roman"/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  <w:t>забезпечення.. Екологія та радіація. Радіоактивні відходи та переробка їх. Українське ядерне товариство. Інформаційно-просвітницька діяльність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Прямокутник 34" o:spid="_x0000_s1028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" fillcolor="gray [1629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е поле 35" o:spid="_x0000_s1029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        <v:textbox inset="36pt,0,1in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Автор"/>
                              <w:tag w:val=""/>
                              <w:id w:val="-31564656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D74E89" w:rsidRDefault="0042301E">
                                <w:pPr>
                                  <w:pStyle w:val="aa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Винарчук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Ілля 9-Б</w:t>
                                </w:r>
                              </w:p>
                            </w:sdtContent>
                          </w:sdt>
                          <w:p w:rsidR="00D74E89" w:rsidRDefault="00D74E89">
                            <w:pPr>
                              <w:pStyle w:val="aa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rFonts w:eastAsiaTheme="minorEastAsia"/>
              <w:b/>
              <w:bCs/>
            </w:rPr>
            <w:br w:type="page"/>
          </w:r>
        </w:p>
      </w:sdtContent>
    </w:sdt>
    <w:p w:rsidR="00D74E89" w:rsidRDefault="00D74E89" w:rsidP="0042301E">
      <w:pPr>
        <w:pStyle w:val="3"/>
        <w:shd w:val="clear" w:color="auto" w:fill="FFFFFF"/>
        <w:spacing w:before="225" w:beforeAutospacing="0" w:after="0" w:afterAutospacing="0" w:line="330" w:lineRule="atLeast"/>
        <w:textAlignment w:val="baseline"/>
        <w:rPr>
          <w:rFonts w:ascii="Montserrat" w:hAnsi="Montserrat"/>
          <w:i/>
          <w:iCs/>
          <w:sz w:val="26"/>
          <w:szCs w:val="26"/>
        </w:rPr>
      </w:pPr>
    </w:p>
    <w:p w:rsidR="00D74E89" w:rsidRPr="0042301E" w:rsidRDefault="00D74E89" w:rsidP="00D74E89">
      <w:pPr>
        <w:pStyle w:val="a8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Montserrat" w:hAnsi="Montserrat"/>
          <w:sz w:val="30"/>
          <w:szCs w:val="30"/>
        </w:rPr>
      </w:pPr>
      <w:r w:rsidRPr="0042301E">
        <w:rPr>
          <w:rStyle w:val="a9"/>
          <w:rFonts w:ascii="Montserrat" w:hAnsi="Montserrat"/>
          <w:sz w:val="30"/>
          <w:szCs w:val="30"/>
          <w:bdr w:val="none" w:sz="0" w:space="0" w:color="auto" w:frame="1"/>
        </w:rPr>
        <w:t>Загальна характеристика. </w:t>
      </w:r>
      <w:r w:rsidRPr="0042301E">
        <w:rPr>
          <w:rFonts w:ascii="Montserrat" w:hAnsi="Montserrat"/>
          <w:sz w:val="30"/>
          <w:szCs w:val="30"/>
        </w:rPr>
        <w:t>Україна має потужний промисловий комплекс, для роботи якого потрібна електроенергія, оскільки це невід’ємна частка без якої його розвиток значно гальмується, а подекуди взагалі неможливий. Зараз, для того, щоб вийти з економічної кризи, варто звернути увагу на енергетику, яка відіграє в житті країни не останню роль. Вона, як і більшість галузей промисловості потерпає від кризи. І не варто закривати на це очі, оскільки майбутнє України та її незалежність повністю залежать від енергетики.</w:t>
      </w:r>
    </w:p>
    <w:p w:rsidR="00D74E89" w:rsidRPr="0042301E" w:rsidRDefault="00D74E89" w:rsidP="00D74E89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30"/>
          <w:szCs w:val="30"/>
          <w:lang w:val="ru-RU"/>
        </w:rPr>
      </w:pPr>
      <w:r w:rsidRPr="0042301E">
        <w:rPr>
          <w:rFonts w:ascii="Montserrat" w:hAnsi="Montserrat"/>
          <w:sz w:val="30"/>
          <w:szCs w:val="30"/>
        </w:rPr>
        <w:t>Основа електроенергетики країни – Об’єднана Енергетична Система (ОЕС), яка здійснює централізоване електрозабезпечення споживачів. ОЕС взаємодіє з енергетичними системами суміжних країн та забезпечує е</w:t>
      </w:r>
      <w:r w:rsidRPr="0042301E">
        <w:rPr>
          <w:rFonts w:ascii="Montserrat" w:hAnsi="Montserrat"/>
          <w:sz w:val="30"/>
          <w:szCs w:val="30"/>
        </w:rPr>
        <w:t>кспорт та імпорт електроенергії</w:t>
      </w:r>
      <w:r w:rsidRPr="0042301E">
        <w:rPr>
          <w:rFonts w:ascii="Montserrat" w:hAnsi="Montserrat"/>
          <w:sz w:val="30"/>
          <w:szCs w:val="30"/>
          <w:lang w:val="ru-RU"/>
        </w:rPr>
        <w:t>.</w:t>
      </w:r>
    </w:p>
    <w:p w:rsidR="00D74E89" w:rsidRPr="00D74E89" w:rsidRDefault="00D74E89" w:rsidP="00D74E89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36"/>
          <w:szCs w:val="36"/>
        </w:rPr>
      </w:pPr>
      <w:r w:rsidRPr="0042301E">
        <w:rPr>
          <w:rFonts w:ascii="Montserrat" w:hAnsi="Montserrat"/>
          <w:sz w:val="30"/>
          <w:szCs w:val="30"/>
        </w:rPr>
        <w:t>В міру обставин, які склалися на даний момент головне базове навантаження. Це зумовлено тим, що більшість ТЕС простоюють по причині відсутності палива. Централізоване виробництво електроенергії в ОЕС виконують 14 ТЕС, 8 ГЕС та 4 АЕС, які входять до складу Національної Атомної Енергогенеруючої Компанії (НАЕК) «Енергоатом». Кількість АЕС становила п’ять, але в результаті виведення з експлуатації 15 грудня 2000 року ЧАЕС їхня кількість скоротилася до чотирьох</w:t>
      </w:r>
      <w:r w:rsidRPr="00D74E89">
        <w:rPr>
          <w:rFonts w:ascii="Montserrat" w:hAnsi="Montserrat"/>
          <w:sz w:val="36"/>
          <w:szCs w:val="36"/>
        </w:rPr>
        <w:t>.</w:t>
      </w:r>
    </w:p>
    <w:p w:rsidR="0042301E" w:rsidRDefault="0042301E" w:rsidP="00D74E89"/>
    <w:p w:rsidR="0042301E" w:rsidRDefault="0042301E">
      <w:r>
        <w:br w:type="page"/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Montserrat" w:hAnsi="Montserrat"/>
          <w:sz w:val="30"/>
          <w:szCs w:val="30"/>
        </w:rPr>
      </w:pPr>
      <w:r w:rsidRPr="0042301E">
        <w:rPr>
          <w:rStyle w:val="a9"/>
          <w:rFonts w:ascii="Montserrat" w:hAnsi="Montserrat"/>
          <w:sz w:val="30"/>
          <w:szCs w:val="30"/>
          <w:bdr w:val="none" w:sz="0" w:space="0" w:color="auto" w:frame="1"/>
        </w:rPr>
        <w:lastRenderedPageBreak/>
        <w:t>Паливо – забезпечення. </w:t>
      </w:r>
      <w:r w:rsidRPr="0042301E">
        <w:rPr>
          <w:rFonts w:ascii="Montserrat" w:hAnsi="Montserrat"/>
          <w:sz w:val="30"/>
          <w:szCs w:val="30"/>
        </w:rPr>
        <w:t>Головна проблема паливо – забезпечення АЕС криється в тому, що 100% паливних збірок доводиться імпортувати з Росії, тобто існує цілковита енергетична залежність в цьому питанні. Для забезпечення надійної роботи АЕС України і запобігання зупинки енергоблоків через непередбачені обставини при забезпеченні свіжим ядерним паливом, доцільно було створити державний запас свіжого ядерного палива.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30"/>
          <w:szCs w:val="30"/>
        </w:rPr>
      </w:pPr>
      <w:r w:rsidRPr="0042301E">
        <w:rPr>
          <w:rFonts w:ascii="Montserrat" w:hAnsi="Montserrat"/>
          <w:sz w:val="30"/>
          <w:szCs w:val="30"/>
        </w:rPr>
        <w:t xml:space="preserve">Оскільки в Україні існує 5 підприємств по видобуванню і переробці уранової руди та деяких інших компонентів для виготовлення </w:t>
      </w:r>
      <w:proofErr w:type="spellStart"/>
      <w:r w:rsidRPr="0042301E">
        <w:rPr>
          <w:rFonts w:ascii="Montserrat" w:hAnsi="Montserrat"/>
          <w:sz w:val="30"/>
          <w:szCs w:val="30"/>
        </w:rPr>
        <w:t>яд</w:t>
      </w:r>
      <w:proofErr w:type="spellEnd"/>
      <w:r w:rsidRPr="0042301E">
        <w:rPr>
          <w:rFonts w:ascii="Montserrat" w:hAnsi="Montserrat"/>
          <w:sz w:val="30"/>
          <w:szCs w:val="30"/>
        </w:rPr>
        <w:t xml:space="preserve">. палива, то для підвищення енергетичної безпеки держави бажано створити основні елементи власного </w:t>
      </w:r>
      <w:proofErr w:type="spellStart"/>
      <w:r w:rsidRPr="0042301E">
        <w:rPr>
          <w:rFonts w:ascii="Montserrat" w:hAnsi="Montserrat"/>
          <w:sz w:val="30"/>
          <w:szCs w:val="30"/>
        </w:rPr>
        <w:t>яд</w:t>
      </w:r>
      <w:proofErr w:type="spellEnd"/>
      <w:r w:rsidRPr="0042301E">
        <w:rPr>
          <w:rFonts w:ascii="Montserrat" w:hAnsi="Montserrat"/>
          <w:sz w:val="30"/>
          <w:szCs w:val="30"/>
        </w:rPr>
        <w:t>. паливного циклу (ЯПЦ). Однак за нинішньої економічної кризи доводиться вести мову про створення в найближчому майбутньому лише виробництва власних тепловиділяючих збірок.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30"/>
          <w:szCs w:val="30"/>
        </w:rPr>
      </w:pPr>
      <w:r w:rsidRPr="0042301E">
        <w:rPr>
          <w:rFonts w:ascii="Montserrat" w:hAnsi="Montserrat"/>
          <w:sz w:val="30"/>
          <w:szCs w:val="30"/>
        </w:rPr>
        <w:t>Проте при цьому повинна бути доведена економічна ефективність створення відповідного підприємства продуктивністю біля 300 т урану в рік. Доцільно при цьому розглянути можливість кооперування в його спорудженні з Чехією, Болгарією, Словаччиною й Угорщиною, що експлуатують АЕС радянської конструкції і відчувають ті ж труднощі, що й Україна.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30"/>
          <w:szCs w:val="30"/>
        </w:rPr>
      </w:pPr>
      <w:r w:rsidRPr="0042301E">
        <w:rPr>
          <w:rFonts w:ascii="Montserrat" w:hAnsi="Montserrat"/>
          <w:sz w:val="30"/>
          <w:szCs w:val="30"/>
        </w:rPr>
        <w:t xml:space="preserve">Але найбільш реальним може стати розвиток тих ланок створення паливних збірок для реакторів ВВЕР, для яких в Україні існують об’єктивні передумови: власна урано-видобувна промисловість, запаси якісних цирконієвих руд, металургійний потенціал. Розвиток цих компонентів та їх залучення у виробництво паливних збірок дозволить знизити вартість поставок </w:t>
      </w:r>
      <w:proofErr w:type="spellStart"/>
      <w:r w:rsidRPr="0042301E">
        <w:rPr>
          <w:rFonts w:ascii="Montserrat" w:hAnsi="Montserrat"/>
          <w:sz w:val="30"/>
          <w:szCs w:val="30"/>
        </w:rPr>
        <w:t>яд</w:t>
      </w:r>
      <w:proofErr w:type="spellEnd"/>
      <w:r w:rsidRPr="0042301E">
        <w:rPr>
          <w:rFonts w:ascii="Montserrat" w:hAnsi="Montserrat"/>
          <w:sz w:val="30"/>
          <w:szCs w:val="30"/>
        </w:rPr>
        <w:t>. палива для АЕС та істотно скоротити валютні витрати. Найбільш актуальним з економічної та політичної точок зору є створення власних сховищ ВЯП. Таке сховище введене у дію 2000 року на Запорізькій АЕС.</w:t>
      </w:r>
    </w:p>
    <w:p w:rsid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r w:rsidRPr="0042301E">
        <w:rPr>
          <w:rFonts w:ascii="Montserrat" w:hAnsi="Montserrat"/>
          <w:sz w:val="30"/>
          <w:szCs w:val="30"/>
        </w:rPr>
        <w:t>Необхідно форсувати будівництво аналогічних сховищ на інших АЕС. Це не тільки дозволить щорічно заощаджувати біля 100 млн. доларів США, але й забезпечити енергетичну незалежність України</w:t>
      </w:r>
      <w:r>
        <w:rPr>
          <w:rFonts w:ascii="Montserrat" w:hAnsi="Montserrat"/>
          <w:sz w:val="26"/>
          <w:szCs w:val="26"/>
        </w:rPr>
        <w:t>.</w:t>
      </w:r>
    </w:p>
    <w:p w:rsidR="0042301E" w:rsidRDefault="0042301E">
      <w:pPr>
        <w:rPr>
          <w:rFonts w:ascii="Montserrat" w:eastAsia="Times New Roman" w:hAnsi="Montserrat" w:cs="Times New Roman"/>
          <w:sz w:val="26"/>
          <w:szCs w:val="26"/>
          <w:lang w:eastAsia="uk-UA"/>
        </w:rPr>
      </w:pPr>
      <w:r>
        <w:rPr>
          <w:rFonts w:ascii="Montserrat" w:hAnsi="Montserrat"/>
          <w:sz w:val="26"/>
          <w:szCs w:val="26"/>
        </w:rPr>
        <w:br w:type="page"/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Montserrat" w:hAnsi="Montserrat"/>
          <w:sz w:val="30"/>
          <w:szCs w:val="30"/>
        </w:rPr>
      </w:pPr>
      <w:r w:rsidRPr="0042301E">
        <w:rPr>
          <w:rStyle w:val="a9"/>
          <w:rFonts w:ascii="Montserrat" w:hAnsi="Montserrat"/>
          <w:sz w:val="30"/>
          <w:szCs w:val="30"/>
          <w:bdr w:val="none" w:sz="0" w:space="0" w:color="auto" w:frame="1"/>
        </w:rPr>
        <w:lastRenderedPageBreak/>
        <w:t>Екологія та АЕС. </w:t>
      </w:r>
      <w:r w:rsidRPr="0042301E">
        <w:rPr>
          <w:rFonts w:ascii="Montserrat" w:hAnsi="Montserrat"/>
          <w:sz w:val="30"/>
          <w:szCs w:val="30"/>
        </w:rPr>
        <w:t>Екологічний стан об’єктів атомної енергетики характеризується величинами газо-аерозольних викидів та рідких скидів радіоактивних речовин.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30"/>
          <w:szCs w:val="30"/>
        </w:rPr>
      </w:pPr>
      <w:r w:rsidRPr="0042301E">
        <w:rPr>
          <w:rFonts w:ascii="Montserrat" w:hAnsi="Montserrat"/>
          <w:sz w:val="30"/>
          <w:szCs w:val="30"/>
        </w:rPr>
        <w:t>Стан радіаційного захисту на АЕС характеризується рівнем опромінення персоналу. Дані по індивідуальних та колективних дозах опромінення є основними показниками рівня оптимізації радіаційного захисту робітників.</w:t>
      </w:r>
    </w:p>
    <w:p w:rsid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30"/>
          <w:szCs w:val="30"/>
        </w:rPr>
      </w:pPr>
      <w:r w:rsidRPr="0042301E">
        <w:rPr>
          <w:rFonts w:ascii="Montserrat" w:hAnsi="Montserrat"/>
          <w:sz w:val="30"/>
          <w:szCs w:val="30"/>
        </w:rPr>
        <w:t xml:space="preserve">Середні індивідуальні дози опромінення персоналу АЕС України не перевищують гранично – допустимих рівнів і мають загальну тенденцію до зниження. За показниками доз опромінення такі АЕС, як ЗАЕС, РАЕС, ХАЕС можуть конкурувати з закордонними. Однак </w:t>
      </w:r>
      <w:proofErr w:type="spellStart"/>
      <w:r w:rsidRPr="0042301E">
        <w:rPr>
          <w:rFonts w:ascii="Montserrat" w:hAnsi="Montserrat"/>
          <w:sz w:val="30"/>
          <w:szCs w:val="30"/>
        </w:rPr>
        <w:t>Пд</w:t>
      </w:r>
      <w:proofErr w:type="spellEnd"/>
      <w:r w:rsidRPr="0042301E">
        <w:rPr>
          <w:rFonts w:ascii="Montserrat" w:hAnsi="Montserrat"/>
          <w:sz w:val="30"/>
          <w:szCs w:val="30"/>
        </w:rPr>
        <w:t>. -Українській АЕС слід вжити заходів щодо зниження індивідуальних доз опромінення. Що ж до величини викидів радіоактивних речовин у навколишнє середовище атомних станцій України, то на сьогодні вони не перевищують гранично – допустимих.</w:t>
      </w:r>
    </w:p>
    <w:p w:rsidR="0042301E" w:rsidRDefault="0042301E">
      <w:pPr>
        <w:rPr>
          <w:rFonts w:ascii="Montserrat" w:eastAsia="Times New Roman" w:hAnsi="Montserrat" w:cs="Times New Roman"/>
          <w:sz w:val="30"/>
          <w:szCs w:val="30"/>
          <w:lang w:eastAsia="uk-UA"/>
        </w:rPr>
      </w:pPr>
      <w:r>
        <w:rPr>
          <w:rFonts w:ascii="Montserrat" w:hAnsi="Montserrat"/>
          <w:sz w:val="30"/>
          <w:szCs w:val="30"/>
        </w:rPr>
        <w:br w:type="page"/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Montserrat" w:hAnsi="Montserrat"/>
          <w:sz w:val="28"/>
          <w:szCs w:val="28"/>
        </w:rPr>
      </w:pPr>
      <w:r w:rsidRPr="0042301E">
        <w:rPr>
          <w:rStyle w:val="a9"/>
          <w:rFonts w:ascii="Montserrat" w:hAnsi="Montserrat"/>
          <w:sz w:val="28"/>
          <w:szCs w:val="28"/>
          <w:bdr w:val="none" w:sz="0" w:space="0" w:color="auto" w:frame="1"/>
        </w:rPr>
        <w:lastRenderedPageBreak/>
        <w:t>Радіоактивні відходи та переробка їх. </w:t>
      </w:r>
      <w:r w:rsidRPr="0042301E">
        <w:rPr>
          <w:rFonts w:ascii="Montserrat" w:hAnsi="Montserrat"/>
          <w:sz w:val="28"/>
          <w:szCs w:val="28"/>
        </w:rPr>
        <w:t>Україна входить до першої десятки країн світу з виробництва е/е на АЕС і є однією з провідних країн з видобутку та переробки уранових руд. При наявності розвинутої атомної промисловості вона внаслідок розпаду СРСР практично втратила інфраструктуру поводження з РАВ: проектні та технологічні інститути, заводи з переробки ВЯП, виробничі потужності, які забезпечували обладнанням, апаратурою, тощо, без чого не можливе нормальне функціонування основного виробництва.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8"/>
          <w:szCs w:val="28"/>
        </w:rPr>
      </w:pPr>
      <w:r w:rsidRPr="0042301E">
        <w:rPr>
          <w:rFonts w:ascii="Montserrat" w:hAnsi="Montserrat"/>
          <w:sz w:val="28"/>
          <w:szCs w:val="28"/>
        </w:rPr>
        <w:t>Крім цього, в Україні відсутні ефективні технології поводження з РАВ, такі як сортування, спалення, цементування, плавлення та ін.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8"/>
          <w:szCs w:val="28"/>
        </w:rPr>
      </w:pPr>
      <w:r w:rsidRPr="0042301E">
        <w:rPr>
          <w:rFonts w:ascii="Montserrat" w:hAnsi="Montserrat"/>
          <w:sz w:val="28"/>
          <w:szCs w:val="28"/>
        </w:rPr>
        <w:t xml:space="preserve">На території України знаходиться понад 5 тис. підприємств, організацій і закладів, які виробляють, застосовують, </w:t>
      </w:r>
      <w:proofErr w:type="spellStart"/>
      <w:r w:rsidRPr="0042301E">
        <w:rPr>
          <w:rFonts w:ascii="Montserrat" w:hAnsi="Montserrat"/>
          <w:sz w:val="28"/>
          <w:szCs w:val="28"/>
        </w:rPr>
        <w:t>перевозять</w:t>
      </w:r>
      <w:proofErr w:type="spellEnd"/>
      <w:r w:rsidRPr="0042301E"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sz w:val="28"/>
          <w:szCs w:val="28"/>
        </w:rPr>
        <w:t xml:space="preserve"> </w:t>
      </w:r>
      <w:r w:rsidRPr="0042301E">
        <w:rPr>
          <w:rFonts w:ascii="Montserrat" w:hAnsi="Montserrat"/>
          <w:sz w:val="28"/>
          <w:szCs w:val="28"/>
        </w:rPr>
        <w:t xml:space="preserve">і зберігають РАВ, джерела іонізуючих </w:t>
      </w:r>
      <w:proofErr w:type="spellStart"/>
      <w:r w:rsidRPr="0042301E">
        <w:rPr>
          <w:rFonts w:ascii="Montserrat" w:hAnsi="Montserrat"/>
          <w:sz w:val="28"/>
          <w:szCs w:val="28"/>
        </w:rPr>
        <w:t>випромінювань</w:t>
      </w:r>
      <w:proofErr w:type="spellEnd"/>
      <w:r w:rsidRPr="0042301E">
        <w:rPr>
          <w:rFonts w:ascii="Montserrat" w:hAnsi="Montserrat"/>
          <w:sz w:val="28"/>
          <w:szCs w:val="28"/>
        </w:rPr>
        <w:t xml:space="preserve"> і таким чином здійснюють відповідальне поводження з РАВ. Основні </w:t>
      </w:r>
      <w:bookmarkStart w:id="0" w:name="_GoBack"/>
      <w:bookmarkEnd w:id="0"/>
      <w:r w:rsidRPr="0042301E">
        <w:rPr>
          <w:rFonts w:ascii="Montserrat" w:hAnsi="Montserrat"/>
          <w:sz w:val="28"/>
          <w:szCs w:val="28"/>
        </w:rPr>
        <w:t>об’єкти накопичення та зберігання РАВ – це АЕС, підприємства урано-переробної промисловості, спец комбінати державного об’єднання «Радон».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8"/>
          <w:szCs w:val="28"/>
        </w:rPr>
      </w:pPr>
      <w:r w:rsidRPr="0042301E">
        <w:rPr>
          <w:rFonts w:ascii="Montserrat" w:hAnsi="Montserrat"/>
          <w:sz w:val="28"/>
          <w:szCs w:val="28"/>
        </w:rPr>
        <w:t>У загальному балансі РАВ, які утворюються в результаті господарської діяльності, 97 – 98% припадає на атомну енергетику та промисловість. Річний приріст обсягів залежить від багатьох експлуатаційних показників, однак в середньому на всіх АЕС України за рік утворюється близько 6 тис. куб. м твердих РАВ і біля 2,7 тис. куб. м рідких РАВ. Крім РАВ, що зберігаються на АЕС, атомна промисловість має РАВ активністю біля 1000 Кюрі у вигляді сховищ Східного гірничо-збагачувального комбінату та Придніпровського хімзаводу, які розташовані на площі 1,6 тис. га.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8"/>
          <w:szCs w:val="28"/>
        </w:rPr>
      </w:pPr>
      <w:r w:rsidRPr="0042301E">
        <w:rPr>
          <w:rFonts w:ascii="Montserrat" w:hAnsi="Montserrat"/>
          <w:sz w:val="28"/>
          <w:szCs w:val="28"/>
        </w:rPr>
        <w:t>Ситуація, що склалася в ядерно-промисловому комплексі України з накопиченням РАВ і відсутність будь яких помітних практичних напрацювань в галузі переробки, транспортування та зберігання РАВ, примусила Державний комітет України з використання ядерної енергії на початку 90 років розробити і реалізувати комплекс першочергових невідкладних заходів з метою підготовки до створення підгалузі поводження з РАВ для вирішення внутрішньо – відомчих і міжнаціональних проблем поводження з РАВ.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8"/>
          <w:szCs w:val="28"/>
        </w:rPr>
      </w:pPr>
      <w:r w:rsidRPr="0042301E">
        <w:rPr>
          <w:rFonts w:ascii="Montserrat" w:hAnsi="Montserrat"/>
          <w:sz w:val="28"/>
          <w:szCs w:val="28"/>
        </w:rPr>
        <w:t>З цією метою на замовлення вже неіснуючого Держав</w:t>
      </w:r>
      <w:r>
        <w:rPr>
          <w:rFonts w:ascii="Montserrat" w:hAnsi="Montserrat"/>
          <w:sz w:val="28"/>
          <w:szCs w:val="28"/>
        </w:rPr>
        <w:t>-</w:t>
      </w:r>
      <w:proofErr w:type="spellStart"/>
      <w:r>
        <w:rPr>
          <w:rFonts w:ascii="Montserrat" w:hAnsi="Montserrat"/>
          <w:sz w:val="28"/>
          <w:szCs w:val="28"/>
        </w:rPr>
        <w:t>коматому</w:t>
      </w:r>
      <w:proofErr w:type="spellEnd"/>
      <w:r>
        <w:rPr>
          <w:rFonts w:ascii="Montserrat" w:hAnsi="Montserrat"/>
          <w:sz w:val="28"/>
          <w:szCs w:val="28"/>
        </w:rPr>
        <w:t xml:space="preserve"> </w:t>
      </w:r>
      <w:r w:rsidRPr="0042301E">
        <w:rPr>
          <w:rFonts w:ascii="Montserrat" w:hAnsi="Montserrat"/>
          <w:sz w:val="28"/>
          <w:szCs w:val="28"/>
        </w:rPr>
        <w:t xml:space="preserve">було виконано концептуальний і техніко-економічний аналіз ситуації, що склалася з РАВ в країні, визначені та економічно </w:t>
      </w:r>
      <w:r w:rsidRPr="0042301E">
        <w:rPr>
          <w:rFonts w:ascii="Montserrat" w:hAnsi="Montserrat"/>
          <w:sz w:val="28"/>
          <w:szCs w:val="28"/>
        </w:rPr>
        <w:lastRenderedPageBreak/>
        <w:t>обґрунтовані основні напрямки створення галузі поводження з РАВ для ядерно-енергетичного і промислового комплексу України.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8"/>
          <w:szCs w:val="28"/>
        </w:rPr>
      </w:pPr>
      <w:r w:rsidRPr="0042301E">
        <w:rPr>
          <w:rFonts w:ascii="Montserrat" w:hAnsi="Montserrat"/>
          <w:sz w:val="28"/>
          <w:szCs w:val="28"/>
        </w:rPr>
        <w:t>Основний стратегічний напрямок Державної програми – це створення централізованої системи із збирання, переробки, зберігання, транспортування та поховання РАВ. Реалізація цієї стратегії передбачається шляхом будівництва Центрального підприємства з переробки РАВ, будівництва тимчасових сховищ та об’єктів з поховання РАВ, контейнерів для їх пакування та транспортних засобів для перевезення. На сьогодні ведуться перед проектні роботи з будівництва Центрального підприємства переробки РАВ та комплексу «Вектор», на якому планується довгострокове зберігання та поховання РАВ.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8"/>
          <w:szCs w:val="28"/>
        </w:rPr>
      </w:pPr>
      <w:r w:rsidRPr="0042301E">
        <w:rPr>
          <w:rFonts w:ascii="Montserrat" w:hAnsi="Montserrat"/>
          <w:sz w:val="28"/>
          <w:szCs w:val="28"/>
        </w:rPr>
        <w:t xml:space="preserve">Згідно з Міжнародними правилами ВЯП має повертатися до країни-виробника (Росія), де з нього вилучать всі корисні елементи, а рештки повертаються до країни споживача (Україна). Через відсутність власного сховища в Україні було досягнуто міждержавної угоди, за якою ВЯП зберігалося у Красноярську – 47. Вартість такої послуги складала біля 300 </w:t>
      </w:r>
      <w:proofErr w:type="spellStart"/>
      <w:r w:rsidRPr="0042301E">
        <w:rPr>
          <w:rFonts w:ascii="Montserrat" w:hAnsi="Montserrat"/>
          <w:sz w:val="28"/>
          <w:szCs w:val="28"/>
        </w:rPr>
        <w:t>дол</w:t>
      </w:r>
      <w:proofErr w:type="spellEnd"/>
      <w:r w:rsidRPr="0042301E">
        <w:rPr>
          <w:rFonts w:ascii="Montserrat" w:hAnsi="Montserrat"/>
          <w:sz w:val="28"/>
          <w:szCs w:val="28"/>
        </w:rPr>
        <w:t>. за 1 кг урану, що становить біля 25% світового рівня тарифів.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8"/>
          <w:szCs w:val="28"/>
        </w:rPr>
      </w:pPr>
      <w:r w:rsidRPr="0042301E">
        <w:rPr>
          <w:rFonts w:ascii="Montserrat" w:hAnsi="Montserrat"/>
          <w:sz w:val="28"/>
          <w:szCs w:val="28"/>
        </w:rPr>
        <w:t>У січні 1999 року було введено заборону на розміщення ВЯП на території Красноярського краю і проголошено про необхідність підвищення до світового рівня тарифів на складування і переробку відходів. Це, а також інші чинники, призвели до необхідності вишукувати можливості збереження ВЯП на території України. Для цього передбачається спорудження сухих сховищ при атомних електростанціях і спорудження центрального сухого сховища в Чорнобильській зоні.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8"/>
          <w:szCs w:val="28"/>
        </w:rPr>
      </w:pPr>
      <w:r w:rsidRPr="0042301E">
        <w:rPr>
          <w:rFonts w:ascii="Montserrat" w:hAnsi="Montserrat"/>
          <w:sz w:val="28"/>
          <w:szCs w:val="28"/>
        </w:rPr>
        <w:t xml:space="preserve">На сьогоднішній день в експлуатацію введені ВЯП на ЗАЕС. Планується встановити 380 контейнерів, термін зберігання в яких складатиме 50 років. Вартість поховання ВЯП в металево – бетонних контейнерах оцінюється в 50 </w:t>
      </w:r>
      <w:proofErr w:type="spellStart"/>
      <w:r w:rsidRPr="0042301E">
        <w:rPr>
          <w:rFonts w:ascii="Montserrat" w:hAnsi="Montserrat"/>
          <w:sz w:val="28"/>
          <w:szCs w:val="28"/>
        </w:rPr>
        <w:t>дол</w:t>
      </w:r>
      <w:proofErr w:type="spellEnd"/>
      <w:r w:rsidRPr="0042301E">
        <w:rPr>
          <w:rFonts w:ascii="Montserrat" w:hAnsi="Montserrat"/>
          <w:sz w:val="28"/>
          <w:szCs w:val="28"/>
        </w:rPr>
        <w:t>. за кілограм урану.</w:t>
      </w:r>
    </w:p>
    <w:p w:rsidR="0042301E" w:rsidRPr="0042301E" w:rsidRDefault="0042301E" w:rsidP="0042301E">
      <w:pPr>
        <w:pStyle w:val="a8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8"/>
          <w:szCs w:val="28"/>
        </w:rPr>
      </w:pPr>
    </w:p>
    <w:p w:rsidR="00D74E89" w:rsidRDefault="00D74E89" w:rsidP="0042301E">
      <w:pPr>
        <w:rPr>
          <w:sz w:val="28"/>
          <w:szCs w:val="28"/>
        </w:rPr>
      </w:pPr>
    </w:p>
    <w:p w:rsidR="0042301E" w:rsidRDefault="0042301E" w:rsidP="0042301E">
      <w:pPr>
        <w:rPr>
          <w:sz w:val="28"/>
          <w:szCs w:val="28"/>
        </w:rPr>
      </w:pPr>
    </w:p>
    <w:p w:rsidR="0042301E" w:rsidRDefault="004230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301E" w:rsidRPr="0042301E" w:rsidRDefault="0042301E" w:rsidP="0042301E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b/>
          <w:bCs/>
          <w:sz w:val="30"/>
          <w:szCs w:val="30"/>
          <w:bdr w:val="none" w:sz="0" w:space="0" w:color="auto" w:frame="1"/>
          <w:lang w:eastAsia="uk-UA"/>
        </w:rPr>
        <w:lastRenderedPageBreak/>
        <w:t>Українське ядерне товариство. </w:t>
      </w: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Винятково важливими завданнями є робота з громадськістю та засобами масової інформації, інформативно видавнича діяльність. Від якості вирішення цих завдань залежить ставлення найширших верств населення до ядерної енергетики, а також – її майбутнє.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З цією метою в квітні 1993 року було створено Українське ядерне товариство (УКР ЯТ), основна діяльність якого спрямована на вирішення наступних проблем:</w:t>
      </w:r>
    </w:p>
    <w:p w:rsidR="0042301E" w:rsidRPr="0042301E" w:rsidRDefault="0042301E" w:rsidP="0042301E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роботу з молоддю, студентами, учнями;</w:t>
      </w:r>
    </w:p>
    <w:p w:rsidR="0042301E" w:rsidRPr="0042301E" w:rsidRDefault="0042301E" w:rsidP="0042301E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роботу з громадськістю та засобами масової інформації;</w:t>
      </w:r>
    </w:p>
    <w:p w:rsidR="0042301E" w:rsidRPr="0042301E" w:rsidRDefault="0042301E" w:rsidP="0042301E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інформативно – видавничу діяльність;</w:t>
      </w:r>
    </w:p>
    <w:p w:rsidR="0042301E" w:rsidRPr="0042301E" w:rsidRDefault="0042301E" w:rsidP="0042301E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встановлення міжнародних контактів та зміцнення міжнародного співробітництва;</w:t>
      </w:r>
    </w:p>
    <w:p w:rsidR="0042301E" w:rsidRPr="0042301E" w:rsidRDefault="0042301E" w:rsidP="0042301E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 xml:space="preserve">допомога у вирішенні екологічних питань </w:t>
      </w:r>
      <w:proofErr w:type="spellStart"/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яд</w:t>
      </w:r>
      <w:proofErr w:type="spellEnd"/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. енергетики.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Серед форм роботи Українського ядерного товариства: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традиційні конференції «Молодь в ядерній енергетиці»;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щорічні семінари «Екологічний моніторинг АЕС»;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регулярний випуск «Вісника УКР ЯТ»;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видання російською мовою інформативного бюлетеня Європейського ядерного товариства «NUCLEUS»;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видання науково-технічного збірника «Радіаційна та екологічна безпека підприємств ЯПЦ»;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чисельні спеціальні видання;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робота прес-клубу «Енергія»;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проведення круглих столів, в тому числі виїзних, та прес-конференцій;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лекції та загально – освітні виступи по радіо та телебаченню;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робочі зустрічі з політиками та екологами;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lastRenderedPageBreak/>
        <w:t>спільні заходи з інформаційними центрами АЕС;</w:t>
      </w:r>
    </w:p>
    <w:p w:rsidR="0042301E" w:rsidRPr="0042301E" w:rsidRDefault="0042301E" w:rsidP="0042301E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color w:val="000000"/>
          <w:sz w:val="30"/>
          <w:szCs w:val="30"/>
          <w:lang w:eastAsia="uk-UA"/>
        </w:rPr>
        <w:t>робота секцій культури та жіночі секції при УКР ЯТ та інші.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 xml:space="preserve">Українське ядерне товариство увійшло до Координаційної Ради ядерних товариств країн СНД (КР ЯТ СНД), а також є національним представником в агентстві </w:t>
      </w:r>
      <w:proofErr w:type="spellStart"/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NucNet</w:t>
      </w:r>
      <w:proofErr w:type="spellEnd"/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Централізоване виробництво е/е в ОЕК України виконують 14 ТЕС, 8 ГЕС та 4 АЕС, які входять до складу Національної атомної енергогенеруючої компанії (НАЕК) «Енергоатом»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 xml:space="preserve">Головне базове навантаження в енергосистемі несуть АЕС, які згідно з регламентом повинні працювати в базовому режимі. При зниженні частоти до 49 </w:t>
      </w:r>
      <w:proofErr w:type="spellStart"/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Гц</w:t>
      </w:r>
      <w:proofErr w:type="spellEnd"/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 xml:space="preserve"> АЕС частково розвантажуються і тим самим значно збільшують дефіцит е/е. У разі аварійної зупинки атомного енергоблоку може виникнути не прогнозований лавиноподібний процес спрацювання систем автоматичного поділу </w:t>
      </w:r>
      <w:proofErr w:type="spellStart"/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ен</w:t>
      </w:r>
      <w:proofErr w:type="spellEnd"/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. системи на незбалансовані частини, тобто «розвал» енергосистеми.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Сьогодні в роботі на АЕС України 13 діючих енергоблоків. На 11-ти з них встановлено реактори серії ВВЕР – 1000, проектний термін експлуатації яких складає 30 років. Значна частина тепломеханічного та електротехнічного обладнання вже вимагає заміни внаслідок закінчення терміну їх експлуатації.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 xml:space="preserve">Реалізація проекту завершення будівництва енергоблоків ХАЕС – 2 та РАЕС – 4 передбачається за рахунок коштів Європейського банку реконструкції та розвитку (ЕБРР), </w:t>
      </w:r>
      <w:proofErr w:type="spellStart"/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Євроатому</w:t>
      </w:r>
      <w:proofErr w:type="spellEnd"/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, експортно – кредитних агентств, а також власних коштів НАЕК «Енергоатом».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Робота АЕС повністю залежить від поставок тепловиділяючих збірок з Росії. В зв’язку закінчення терміну їх обов’язкових поставок (як компенсації за вивезену з України ядерну зброю) питання про надійне паливо – забезпечення АЕС значно загострюється.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 xml:space="preserve">Перспективне капітальне будівництво в енергетиці, враховуючи специфіку галузі, має плануватись на довгостроковий період. Орієнтовно, розвиток електроенергетики країни планується виконати у 2 етапи: </w:t>
      </w: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lastRenderedPageBreak/>
        <w:t>1999 – 2003 роки та 2004 – 2010 р. р. Весь комплекс заходів перспективного будівництва на 1-му етапі до 2003 року має бути спрямовано на завершення будівництва і реконструкції об’єктів високого та середнього ступеня готовності, в число яких включені і енергоблоки ХАЕС – 2 та РАЕС – 4.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Екологічний стан об’єктів атомної енергетики постійно контролюється. Величини скидів радіоактивних речовин у навколишнє середовище, атомних станцій України є безпечними для здоров’я людини та навколишньої природи.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Стан радіаційного захисту на АЕС характеризується рівнем опромінення персоналу. Середні індивідуальні дози опромінення персоналу АЕС України не перевищують гранично – допустимих рівнів і мають загальну тенденцію до зниження.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У зв’язку з введенням заборони на розміщення відпрацьованого ядерного палива на території Красноярського краю, куди раніше надсилалося на переробку ВЯП від ВВЕР – 1000, та через інші чинники постало питання збереження ВЯП на території України. До сьогодні введено в дію сховище при ЗАЕС. Передбачається спорудження сховищ й при інших АЕС та центрального сухого сховища в Чорнобильській зоні.</w:t>
      </w:r>
    </w:p>
    <w:p w:rsidR="0042301E" w:rsidRPr="0042301E" w:rsidRDefault="0042301E" w:rsidP="0042301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30"/>
          <w:szCs w:val="30"/>
          <w:lang w:eastAsia="uk-UA"/>
        </w:rPr>
      </w:pPr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 xml:space="preserve">Винятково важливими завданнями є робота з громадськістю, засобами масової інформації, та інформаційно – видавнича діяльність. З цією метою в квітні 1993 року було створено Українське ядерне товариство (УКР ЯТ), яке увійшло до координаційної Ради ядерних товариств країн СНД (КР ЯТ СНД), а також є національним представником в агентстві </w:t>
      </w:r>
      <w:proofErr w:type="spellStart"/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NucNet</w:t>
      </w:r>
      <w:proofErr w:type="spellEnd"/>
      <w:r w:rsidRPr="0042301E">
        <w:rPr>
          <w:rFonts w:ascii="Montserrat" w:eastAsia="Times New Roman" w:hAnsi="Montserrat" w:cs="Times New Roman"/>
          <w:sz w:val="30"/>
          <w:szCs w:val="30"/>
          <w:lang w:eastAsia="uk-UA"/>
        </w:rPr>
        <w:t>.</w:t>
      </w:r>
    </w:p>
    <w:p w:rsidR="0042301E" w:rsidRPr="0042301E" w:rsidRDefault="0042301E" w:rsidP="0042301E">
      <w:pPr>
        <w:rPr>
          <w:sz w:val="30"/>
          <w:szCs w:val="30"/>
        </w:rPr>
      </w:pPr>
    </w:p>
    <w:sectPr w:rsidR="0042301E" w:rsidRPr="0042301E" w:rsidSect="00D74E89">
      <w:pgSz w:w="11906" w:h="16838"/>
      <w:pgMar w:top="850" w:right="850" w:bottom="850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0862"/>
    <w:multiLevelType w:val="multilevel"/>
    <w:tmpl w:val="7DF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ED54DA"/>
    <w:multiLevelType w:val="multilevel"/>
    <w:tmpl w:val="E466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89"/>
    <w:rsid w:val="0042301E"/>
    <w:rsid w:val="007C2A7D"/>
    <w:rsid w:val="00BF2F8A"/>
    <w:rsid w:val="00D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1F2D"/>
  <w15:chartTrackingRefBased/>
  <w15:docId w15:val="{A6D3F769-CFC0-4363-B3B5-DD82D674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4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4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7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E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D74E89"/>
    <w:rPr>
      <w:rFonts w:eastAsiaTheme="minorEastAsia"/>
      <w:color w:val="5A5A5A" w:themeColor="text1" w:themeTint="A5"/>
      <w:spacing w:val="15"/>
    </w:rPr>
  </w:style>
  <w:style w:type="character" w:styleId="a7">
    <w:name w:val="Emphasis"/>
    <w:basedOn w:val="a0"/>
    <w:uiPriority w:val="20"/>
    <w:qFormat/>
    <w:rsid w:val="00D74E8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74E8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8">
    <w:name w:val="Normal (Web)"/>
    <w:basedOn w:val="a"/>
    <w:uiPriority w:val="99"/>
    <w:semiHidden/>
    <w:unhideWhenUsed/>
    <w:rsid w:val="00D7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D74E89"/>
    <w:rPr>
      <w:b/>
      <w:bCs/>
    </w:rPr>
  </w:style>
  <w:style w:type="paragraph" w:styleId="aa">
    <w:name w:val="No Spacing"/>
    <w:link w:val="ab"/>
    <w:uiPriority w:val="1"/>
    <w:qFormat/>
    <w:rsid w:val="00D74E89"/>
    <w:pPr>
      <w:spacing w:after="0" w:line="240" w:lineRule="auto"/>
    </w:pPr>
    <w:rPr>
      <w:rFonts w:eastAsiaTheme="minorEastAsia"/>
      <w:lang w:eastAsia="uk-UA"/>
    </w:rPr>
  </w:style>
  <w:style w:type="character" w:customStyle="1" w:styleId="ab">
    <w:name w:val="Без інтервалів Знак"/>
    <w:basedOn w:val="a0"/>
    <w:link w:val="aa"/>
    <w:uiPriority w:val="1"/>
    <w:rsid w:val="00D74E89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5BE6-1D00-4280-8ED4-839EB168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8041</Words>
  <Characters>4584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вВВв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Атомні електростанції України</dc:title>
  <dc:subject>Загальна характеристика. Паливо-забезпечення.. Екологія та радіація. Радіоактивні відходи та переробка їх. Українське ядерне товариство. Інформаційно-просвітницька діяльність</dc:subject>
  <dc:creator>Винарчук Ілля 9-Б</dc:creator>
  <cp:keywords/>
  <dc:description/>
  <cp:lastModifiedBy>PC</cp:lastModifiedBy>
  <cp:revision>2</cp:revision>
  <dcterms:created xsi:type="dcterms:W3CDTF">2025-01-26T15:08:00Z</dcterms:created>
  <dcterms:modified xsi:type="dcterms:W3CDTF">2025-01-26T15:29:00Z</dcterms:modified>
</cp:coreProperties>
</file>