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9B2" w:rsidRDefault="00F329B2" w:rsidP="00F329B2">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ДОГОВІР № ___</w:t>
      </w:r>
    </w:p>
    <w:p w:rsidR="00F329B2" w:rsidRDefault="00F329B2" w:rsidP="00F329B2">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про надання додаткових освітніх послуг</w:t>
      </w:r>
    </w:p>
    <w:p w:rsidR="00F329B2" w:rsidRDefault="00F329B2" w:rsidP="00F329B2">
      <w:pPr>
        <w:spacing w:after="0" w:line="240" w:lineRule="auto"/>
        <w:ind w:firstLine="720"/>
        <w:jc w:val="both"/>
        <w:rPr>
          <w:rFonts w:ascii="Times New Roman" w:eastAsia="Times New Roman" w:hAnsi="Times New Roman" w:cs="Times New Roman"/>
          <w:sz w:val="24"/>
          <w:szCs w:val="24"/>
          <w:lang w:val="uk-UA" w:eastAsia="ru-RU"/>
        </w:rPr>
      </w:pPr>
    </w:p>
    <w:p w:rsidR="00F329B2" w:rsidRDefault="00F329B2" w:rsidP="00F329B2">
      <w:pPr>
        <w:tabs>
          <w:tab w:val="left" w:pos="6660"/>
          <w:tab w:val="left" w:pos="6840"/>
        </w:tabs>
        <w:spacing w:after="0" w:line="240" w:lineRule="auto"/>
        <w:ind w:firstLine="360"/>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м. Київ</w:t>
      </w:r>
      <w:r>
        <w:rPr>
          <w:rFonts w:ascii="Times New Roman" w:eastAsia="Times New Roman" w:hAnsi="Times New Roman" w:cs="Times New Roman"/>
          <w:i/>
          <w:sz w:val="24"/>
          <w:szCs w:val="24"/>
          <w:lang w:val="uk-UA" w:eastAsia="ru-RU"/>
        </w:rPr>
        <w:tab/>
        <w:t xml:space="preserve">             «15» лютого 2024 р.</w:t>
      </w:r>
    </w:p>
    <w:p w:rsidR="00F329B2" w:rsidRDefault="00F329B2" w:rsidP="00F329B2">
      <w:pPr>
        <w:spacing w:after="0" w:line="240" w:lineRule="auto"/>
        <w:jc w:val="both"/>
        <w:rPr>
          <w:rFonts w:ascii="Times New Roman" w:eastAsia="Times New Roman" w:hAnsi="Times New Roman" w:cs="Times New Roman"/>
          <w:sz w:val="18"/>
          <w:szCs w:val="18"/>
          <w:lang w:val="uk-UA" w:eastAsia="ru-RU"/>
        </w:rPr>
      </w:pPr>
    </w:p>
    <w:p w:rsidR="00F329B2" w:rsidRDefault="00F329B2" w:rsidP="00F329B2">
      <w:pPr>
        <w:spacing w:after="0" w:line="240" w:lineRule="auto"/>
        <w:ind w:firstLine="708"/>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Український державний університет імені Михайла Драгоманова</w:t>
      </w:r>
      <w:r>
        <w:rPr>
          <w:rFonts w:ascii="Times New Roman" w:eastAsia="Times New Roman" w:hAnsi="Times New Roman" w:cs="Times New Roman"/>
          <w:sz w:val="24"/>
          <w:szCs w:val="24"/>
          <w:lang w:val="uk-UA" w:eastAsia="ru-RU"/>
        </w:rPr>
        <w:t xml:space="preserve"> (надалі – </w:t>
      </w:r>
      <w:r>
        <w:rPr>
          <w:rFonts w:ascii="Times New Roman" w:eastAsia="Times New Roman" w:hAnsi="Times New Roman" w:cs="Times New Roman"/>
          <w:b/>
          <w:sz w:val="24"/>
          <w:szCs w:val="24"/>
          <w:lang w:val="uk-UA" w:eastAsia="ru-RU"/>
        </w:rPr>
        <w:t>Виконавець</w:t>
      </w:r>
      <w:r>
        <w:rPr>
          <w:rFonts w:ascii="Times New Roman" w:eastAsia="Times New Roman" w:hAnsi="Times New Roman" w:cs="Times New Roman"/>
          <w:sz w:val="24"/>
          <w:szCs w:val="24"/>
          <w:lang w:val="uk-UA" w:eastAsia="ru-RU"/>
        </w:rPr>
        <w:t>), в особі р</w:t>
      </w:r>
      <w:r>
        <w:rPr>
          <w:rFonts w:ascii="Times New Roman" w:eastAsia="Times New Roman" w:hAnsi="Times New Roman" w:cs="Times New Roman"/>
          <w:color w:val="000000"/>
          <w:sz w:val="24"/>
          <w:szCs w:val="24"/>
          <w:lang w:val="uk-UA" w:eastAsia="uk-UA"/>
        </w:rPr>
        <w:t>ектора університету Андрущенка В.П., який діє на підставі Статуту університету</w:t>
      </w:r>
      <w:r>
        <w:rPr>
          <w:rFonts w:ascii="Times New Roman" w:eastAsia="Times New Roman" w:hAnsi="Times New Roman" w:cs="Times New Roman"/>
          <w:sz w:val="24"/>
          <w:szCs w:val="24"/>
          <w:lang w:val="uk-UA" w:eastAsia="ru-RU"/>
        </w:rPr>
        <w:t xml:space="preserve"> та</w:t>
      </w:r>
      <w:r>
        <w:rPr>
          <w:rFonts w:ascii="Times New Roman" w:eastAsia="Times New Roman" w:hAnsi="Times New Roman" w:cs="Times New Roman"/>
          <w:b/>
          <w:sz w:val="24"/>
          <w:szCs w:val="24"/>
          <w:lang w:val="uk-UA" w:eastAsia="ru-RU"/>
        </w:rPr>
        <w:t xml:space="preserve">  </w:t>
      </w:r>
      <w:r w:rsidR="00BF4154">
        <w:rPr>
          <w:rFonts w:ascii="Times New Roman" w:eastAsia="Times New Roman" w:hAnsi="Times New Roman" w:cs="Times New Roman"/>
          <w:b/>
          <w:sz w:val="24"/>
          <w:szCs w:val="24"/>
          <w:lang w:val="uk-UA" w:eastAsia="ru-RU"/>
        </w:rPr>
        <w:t xml:space="preserve"> Артем</w:t>
      </w:r>
      <w:r w:rsidR="00BF4154" w:rsidRPr="00BF4154">
        <w:rPr>
          <w:rFonts w:ascii="Times New Roman" w:eastAsia="Times New Roman" w:hAnsi="Times New Roman" w:cs="Times New Roman"/>
          <w:b/>
          <w:sz w:val="24"/>
          <w:szCs w:val="24"/>
          <w:lang w:val="uk-UA" w:eastAsia="ru-RU"/>
        </w:rPr>
        <w:t xml:space="preserve">’єва </w:t>
      </w:r>
      <w:r w:rsidR="00282D37">
        <w:rPr>
          <w:rFonts w:ascii="Times New Roman" w:eastAsia="Times New Roman" w:hAnsi="Times New Roman" w:cs="Times New Roman"/>
          <w:b/>
          <w:sz w:val="24"/>
          <w:szCs w:val="24"/>
          <w:lang w:val="uk-UA" w:eastAsia="ru-RU"/>
        </w:rPr>
        <w:t xml:space="preserve"> Марія</w:t>
      </w:r>
      <w:r>
        <w:rPr>
          <w:rFonts w:ascii="Times New Roman" w:eastAsia="Times New Roman" w:hAnsi="Times New Roman" w:cs="Times New Roman"/>
          <w:b/>
          <w:sz w:val="24"/>
          <w:szCs w:val="24"/>
          <w:lang w:val="uk-UA" w:eastAsia="ru-RU"/>
        </w:rPr>
        <w:t xml:space="preserve"> </w:t>
      </w:r>
      <w:r w:rsidR="002D6719">
        <w:rPr>
          <w:rFonts w:ascii="Times New Roman" w:eastAsia="Times New Roman" w:hAnsi="Times New Roman" w:cs="Times New Roman"/>
          <w:b/>
          <w:sz w:val="24"/>
          <w:szCs w:val="24"/>
          <w:lang w:val="uk-UA" w:eastAsia="ru-RU"/>
        </w:rPr>
        <w:t xml:space="preserve"> Олександрівна</w:t>
      </w:r>
    </w:p>
    <w:p w:rsidR="00F329B2" w:rsidRDefault="00F329B2" w:rsidP="00F329B2">
      <w:pPr>
        <w:spacing w:after="0" w:line="240" w:lineRule="auto"/>
        <w:ind w:firstLine="567"/>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(прізвище, ім’я, по батькові фізичної особи, яка зам</w:t>
      </w:r>
      <w:r w:rsidR="002D6719">
        <w:rPr>
          <w:rFonts w:ascii="Times New Roman" w:eastAsia="Times New Roman" w:hAnsi="Times New Roman" w:cs="Times New Roman"/>
          <w:sz w:val="18"/>
          <w:szCs w:val="18"/>
          <w:lang w:val="uk-UA" w:eastAsia="ru-RU"/>
        </w:rPr>
        <w:t>овляє та оплачує послугу; Педагогічного факультету, 3 ЗПМС</w:t>
      </w:r>
      <w:r>
        <w:rPr>
          <w:rFonts w:ascii="Times New Roman" w:eastAsia="Times New Roman" w:hAnsi="Times New Roman" w:cs="Times New Roman"/>
          <w:sz w:val="18"/>
          <w:szCs w:val="18"/>
          <w:lang w:val="uk-UA" w:eastAsia="ru-RU"/>
        </w:rPr>
        <w:t xml:space="preserve"> група)</w:t>
      </w:r>
    </w:p>
    <w:p w:rsidR="00F329B2" w:rsidRDefault="00F329B2" w:rsidP="00F329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(надалі – </w:t>
      </w:r>
      <w:r>
        <w:rPr>
          <w:rFonts w:ascii="Times New Roman" w:eastAsia="Times New Roman" w:hAnsi="Times New Roman" w:cs="Times New Roman"/>
          <w:b/>
          <w:sz w:val="24"/>
          <w:szCs w:val="24"/>
          <w:lang w:val="uk-UA" w:eastAsia="ru-RU"/>
        </w:rPr>
        <w:t>Замовник</w:t>
      </w:r>
      <w:r>
        <w:rPr>
          <w:rFonts w:ascii="Times New Roman" w:eastAsia="Times New Roman" w:hAnsi="Times New Roman" w:cs="Times New Roman"/>
          <w:sz w:val="24"/>
          <w:szCs w:val="24"/>
          <w:lang w:val="uk-UA" w:eastAsia="ru-RU"/>
        </w:rPr>
        <w:t>), надалі разом іменуються Сторони, керуючись Переліком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затвердженим постановою Кабінету Міністрів України від 27.08.2010 р. № 796</w:t>
      </w:r>
      <w:bookmarkStart w:id="0" w:name="n17"/>
      <w:bookmarkEnd w:id="0"/>
      <w:r>
        <w:rPr>
          <w:rFonts w:ascii="Times New Roman" w:eastAsia="Times New Roman" w:hAnsi="Times New Roman" w:cs="Times New Roman"/>
          <w:sz w:val="24"/>
          <w:szCs w:val="24"/>
          <w:lang w:val="uk-UA" w:eastAsia="ru-RU"/>
        </w:rPr>
        <w:t>, уклали цей договір про наступне:</w:t>
      </w:r>
    </w:p>
    <w:p w:rsidR="00F329B2" w:rsidRDefault="00F329B2" w:rsidP="00F329B2">
      <w:pPr>
        <w:spacing w:after="0" w:line="240" w:lineRule="auto"/>
        <w:ind w:firstLine="720"/>
        <w:jc w:val="both"/>
        <w:rPr>
          <w:rFonts w:ascii="Times New Roman" w:eastAsia="Times New Roman" w:hAnsi="Times New Roman" w:cs="Times New Roman"/>
          <w:sz w:val="24"/>
          <w:szCs w:val="24"/>
          <w:lang w:val="uk-UA" w:eastAsia="ru-RU"/>
        </w:rPr>
      </w:pPr>
    </w:p>
    <w:p w:rsidR="00F329B2" w:rsidRDefault="00F329B2" w:rsidP="00F329B2">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 ПРЕДМЕТ ДОГОВОРУ</w:t>
      </w:r>
    </w:p>
    <w:p w:rsidR="00F329B2" w:rsidRDefault="00F329B2" w:rsidP="00F329B2">
      <w:pPr>
        <w:spacing w:after="0" w:line="240" w:lineRule="auto"/>
        <w:ind w:firstLine="62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Виконавець зобов’язується надати, а Замовник прийняти та оплатити наступні послуги:</w:t>
      </w:r>
    </w:p>
    <w:p w:rsidR="00BF4154" w:rsidRDefault="00F329B2" w:rsidP="00F329B2">
      <w:pPr>
        <w:spacing w:after="0" w:line="240" w:lineRule="auto"/>
        <w:jc w:val="both"/>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виконання додаткового індивідуального навчального плану спеціальності 013 П</w:t>
      </w:r>
      <w:r w:rsidR="00BF4154">
        <w:rPr>
          <w:rFonts w:ascii="Times New Roman" w:eastAsia="Times New Roman" w:hAnsi="Times New Roman" w:cs="Times New Roman"/>
          <w:sz w:val="24"/>
          <w:szCs w:val="24"/>
          <w:u w:val="single"/>
          <w:lang w:val="uk-UA" w:eastAsia="ru-RU"/>
        </w:rPr>
        <w:t>очаткова освіта в обсязі  6</w:t>
      </w:r>
      <w:r>
        <w:rPr>
          <w:rFonts w:ascii="Times New Roman" w:eastAsia="Times New Roman" w:hAnsi="Times New Roman" w:cs="Times New Roman"/>
          <w:sz w:val="24"/>
          <w:szCs w:val="24"/>
          <w:u w:val="single"/>
          <w:lang w:val="uk-UA" w:eastAsia="ru-RU"/>
        </w:rPr>
        <w:t xml:space="preserve">  кредитів ЄКТС</w:t>
      </w:r>
    </w:p>
    <w:tbl>
      <w:tblPr>
        <w:tblStyle w:val="a3"/>
        <w:tblW w:w="0" w:type="auto"/>
        <w:tblInd w:w="0" w:type="dxa"/>
        <w:tblLook w:val="04A0" w:firstRow="1" w:lastRow="0" w:firstColumn="1" w:lastColumn="0" w:noHBand="0" w:noVBand="1"/>
      </w:tblPr>
      <w:tblGrid>
        <w:gridCol w:w="534"/>
        <w:gridCol w:w="7229"/>
        <w:gridCol w:w="1808"/>
      </w:tblGrid>
      <w:tr w:rsidR="00BF4154" w:rsidTr="00BF4154">
        <w:trPr>
          <w:trHeight w:val="370"/>
        </w:trPr>
        <w:tc>
          <w:tcPr>
            <w:tcW w:w="534"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1</w:t>
            </w:r>
          </w:p>
        </w:tc>
        <w:tc>
          <w:tcPr>
            <w:tcW w:w="7229"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Академічна культура</w:t>
            </w:r>
          </w:p>
        </w:tc>
        <w:tc>
          <w:tcPr>
            <w:tcW w:w="1808"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3</w:t>
            </w:r>
          </w:p>
        </w:tc>
        <w:bookmarkStart w:id="1" w:name="_GoBack"/>
        <w:bookmarkEnd w:id="1"/>
      </w:tr>
      <w:tr w:rsidR="00BF4154" w:rsidTr="00BF4154">
        <w:tc>
          <w:tcPr>
            <w:tcW w:w="534"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6</w:t>
            </w:r>
          </w:p>
        </w:tc>
        <w:tc>
          <w:tcPr>
            <w:tcW w:w="7229"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Історія української та зарубіжної початкової освіти</w:t>
            </w:r>
          </w:p>
        </w:tc>
        <w:tc>
          <w:tcPr>
            <w:tcW w:w="1808"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3</w:t>
            </w:r>
          </w:p>
        </w:tc>
      </w:tr>
      <w:tr w:rsidR="00BF4154" w:rsidTr="00BF4154">
        <w:tc>
          <w:tcPr>
            <w:tcW w:w="534"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11</w:t>
            </w:r>
          </w:p>
        </w:tc>
        <w:tc>
          <w:tcPr>
            <w:tcW w:w="7229"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Культурологічна  практика</w:t>
            </w:r>
          </w:p>
        </w:tc>
        <w:tc>
          <w:tcPr>
            <w:tcW w:w="1808" w:type="dxa"/>
            <w:hideMark/>
          </w:tcPr>
          <w:p w:rsidR="00BF4154" w:rsidRPr="001D02B3" w:rsidRDefault="00BF4154">
            <w:pPr>
              <w:spacing w:line="240" w:lineRule="auto"/>
              <w:rPr>
                <w:rFonts w:ascii="Times New Roman" w:hAnsi="Times New Roman"/>
                <w:sz w:val="18"/>
                <w:szCs w:val="18"/>
                <w:lang w:val="uk-UA"/>
              </w:rPr>
            </w:pPr>
            <w:r w:rsidRPr="001D02B3">
              <w:rPr>
                <w:rFonts w:ascii="Times New Roman" w:hAnsi="Times New Roman"/>
                <w:sz w:val="18"/>
                <w:szCs w:val="18"/>
                <w:lang w:val="uk-UA"/>
              </w:rPr>
              <w:t>Позакр</w:t>
            </w:r>
          </w:p>
        </w:tc>
      </w:tr>
      <w:tr w:rsidR="00BF4154" w:rsidTr="00BF4154">
        <w:tc>
          <w:tcPr>
            <w:tcW w:w="534" w:type="dxa"/>
          </w:tcPr>
          <w:p w:rsidR="00BF4154" w:rsidRPr="001D02B3" w:rsidRDefault="00BF4154">
            <w:pPr>
              <w:spacing w:line="240" w:lineRule="auto"/>
              <w:rPr>
                <w:rFonts w:ascii="Times New Roman" w:hAnsi="Times New Roman"/>
                <w:sz w:val="18"/>
                <w:szCs w:val="18"/>
                <w:lang w:val="uk-UA"/>
              </w:rPr>
            </w:pPr>
          </w:p>
        </w:tc>
        <w:tc>
          <w:tcPr>
            <w:tcW w:w="7229" w:type="dxa"/>
            <w:hideMark/>
          </w:tcPr>
          <w:p w:rsidR="00BF4154" w:rsidRPr="001D02B3" w:rsidRDefault="00BF4154">
            <w:pPr>
              <w:spacing w:line="240" w:lineRule="auto"/>
              <w:rPr>
                <w:rFonts w:ascii="Times New Roman" w:hAnsi="Times New Roman"/>
                <w:b/>
                <w:sz w:val="18"/>
                <w:szCs w:val="18"/>
                <w:lang w:val="uk-UA"/>
              </w:rPr>
            </w:pPr>
            <w:r w:rsidRPr="001D02B3">
              <w:rPr>
                <w:rFonts w:ascii="Times New Roman" w:hAnsi="Times New Roman"/>
                <w:b/>
                <w:sz w:val="18"/>
                <w:szCs w:val="18"/>
                <w:lang w:val="uk-UA"/>
              </w:rPr>
              <w:t>Загальна кількість кредитів</w:t>
            </w:r>
          </w:p>
        </w:tc>
        <w:tc>
          <w:tcPr>
            <w:tcW w:w="1808" w:type="dxa"/>
            <w:hideMark/>
          </w:tcPr>
          <w:p w:rsidR="00BF4154" w:rsidRPr="001D02B3" w:rsidRDefault="00BF4154">
            <w:pPr>
              <w:spacing w:line="240" w:lineRule="auto"/>
              <w:rPr>
                <w:rFonts w:ascii="Times New Roman" w:hAnsi="Times New Roman"/>
                <w:b/>
                <w:sz w:val="18"/>
                <w:szCs w:val="18"/>
                <w:lang w:val="uk-UA"/>
              </w:rPr>
            </w:pPr>
            <w:r w:rsidRPr="001D02B3">
              <w:rPr>
                <w:rFonts w:ascii="Times New Roman" w:hAnsi="Times New Roman"/>
                <w:b/>
                <w:sz w:val="18"/>
                <w:szCs w:val="18"/>
                <w:lang w:val="uk-UA"/>
              </w:rPr>
              <w:t>6</w:t>
            </w:r>
          </w:p>
        </w:tc>
      </w:tr>
    </w:tbl>
    <w:p w:rsidR="00F329B2" w:rsidRDefault="00F329B2" w:rsidP="00F329B2">
      <w:pPr>
        <w:spacing w:after="0" w:line="240" w:lineRule="auto"/>
        <w:jc w:val="both"/>
        <w:rPr>
          <w:rFonts w:ascii="Times New Roman" w:eastAsia="Times New Roman" w:hAnsi="Times New Roman" w:cs="Times New Roman"/>
          <w:b/>
          <w:sz w:val="24"/>
          <w:szCs w:val="24"/>
          <w:lang w:val="uk-UA" w:eastAsia="ru-RU"/>
        </w:rPr>
      </w:pPr>
    </w:p>
    <w:p w:rsidR="00F329B2" w:rsidRDefault="00F329B2" w:rsidP="00F329B2">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 ПРАВА ТА ОБОВ’ЯЗКИ СТОРІН</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 Виконавець зобов’язаний:</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2.1.1. Надати Замовнику послугу на рівні стандартів вищої освіти (якщо законодавством передбачені державні стандарти надання освітньої послуги);</w:t>
      </w:r>
      <w:r>
        <w:rPr>
          <w:rFonts w:ascii="Antiqua" w:eastAsia="Times New Roman" w:hAnsi="Antiqua" w:cs="Times New Roman"/>
          <w:sz w:val="24"/>
          <w:szCs w:val="24"/>
          <w:lang w:val="uk-UA" w:eastAsia="ru-RU"/>
        </w:rPr>
        <w:t xml:space="preserve"> </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 Забезпечити дотримання прав Замовника;</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2.1.3. Інформувати Замовника про правила та вимоги щодо організації надання послуг, її якості та змісту, про його права і обов’язки під час надання та отримання зазначеної послуги.</w:t>
      </w:r>
    </w:p>
    <w:p w:rsidR="00F329B2" w:rsidRDefault="00F329B2" w:rsidP="00F329B2">
      <w:pPr>
        <w:spacing w:after="0" w:line="240" w:lineRule="auto"/>
        <w:ind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uk-UA" w:eastAsia="ru-RU"/>
        </w:rPr>
        <w:t>2.2. Виконавець має право:</w:t>
      </w:r>
    </w:p>
    <w:p w:rsidR="00F329B2" w:rsidRDefault="00F329B2" w:rsidP="00F329B2">
      <w:pPr>
        <w:spacing w:after="0" w:line="240" w:lineRule="auto"/>
        <w:ind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uk-UA" w:eastAsia="ru-RU"/>
        </w:rPr>
        <w:t>2.2.1. Вимагати від Замовника своєчасно вносити плату за надану послугу в розмірах та в порядку, встановлених цим договором;</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2.2.2. Відмовити в наданні передбаченої пунктом 1.1. цього Договору послуги  Замовнику за невиконання або неналежне виконання ним вимог законодавства України та умов цього договору, в тому числі в разі несвоєчасного внесення плати за надання послуги.</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 Замовник зобов’язаний:</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2.3.1. Своєчасно вносити плату за надання послуги в розмірах та в порядку, встановлених цим договором;</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 Дотримуватися обов’язків, передбачених Законом України «Про вищу освіту», виконувати інші вимоги законодавства України, Статуту УДУ імені Михайла Драгоманова та інших локальних нормативно-правових актів УДУ імені Михайла Драгоманова.</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 Замовник має право вимагати від Виконавця:</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2.4.1. Надання послуг Замовнику на рівні стандартів вищої освіти (якщо законодавством передбачені державні стандарти надання освітньої послуги);</w:t>
      </w:r>
    </w:p>
    <w:p w:rsidR="00F329B2" w:rsidRDefault="00F329B2" w:rsidP="00F329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2.4.2. Інформування Замовника про правила та вимоги щодо організації надання послуги, її якості та змісту, про його права і обов’язки під час надання та отримання зазначеної послуги.</w:t>
      </w:r>
    </w:p>
    <w:p w:rsidR="00F329B2" w:rsidRDefault="00F329B2" w:rsidP="00F329B2">
      <w:pPr>
        <w:spacing w:after="0" w:line="240" w:lineRule="auto"/>
        <w:jc w:val="both"/>
        <w:rPr>
          <w:rFonts w:ascii="Times New Roman" w:eastAsia="Times New Roman" w:hAnsi="Times New Roman" w:cs="Times New Roman"/>
          <w:sz w:val="24"/>
          <w:szCs w:val="24"/>
          <w:lang w:val="uk-UA" w:eastAsia="ru-RU"/>
        </w:rPr>
      </w:pPr>
    </w:p>
    <w:p w:rsidR="00F329B2" w:rsidRDefault="00F329B2" w:rsidP="00F329B2">
      <w:pPr>
        <w:spacing w:after="0" w:line="240" w:lineRule="auto"/>
        <w:jc w:val="center"/>
        <w:rPr>
          <w:rFonts w:ascii="Times New Roman" w:eastAsia="Times New Roman" w:hAnsi="Times New Roman" w:cs="Times New Roman"/>
          <w:b/>
          <w:sz w:val="24"/>
          <w:szCs w:val="24"/>
          <w:lang w:val="uk-UA" w:eastAsia="ru-RU"/>
        </w:rPr>
      </w:pPr>
    </w:p>
    <w:p w:rsidR="00F329B2" w:rsidRDefault="00F329B2" w:rsidP="00F329B2">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 ЦІНА ДОГОВОРУ ТА ПОРЯДОК РОЗРАХУНКІВ</w:t>
      </w:r>
    </w:p>
    <w:p w:rsidR="00F329B2" w:rsidRDefault="00F329B2" w:rsidP="00F329B2">
      <w:pPr>
        <w:spacing w:after="0" w:line="240" w:lineRule="auto"/>
        <w:ind w:firstLine="62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 Вартість одного кредиту ЄКТС за ступенем (освітньо-кваліфікаційним рівнем) _</w:t>
      </w:r>
      <w:r>
        <w:rPr>
          <w:rFonts w:ascii="Times New Roman" w:eastAsia="Times New Roman" w:hAnsi="Times New Roman" w:cs="Times New Roman"/>
          <w:sz w:val="24"/>
          <w:szCs w:val="24"/>
          <w:u w:val="single"/>
          <w:lang w:val="uk-UA" w:eastAsia="ru-RU"/>
        </w:rPr>
        <w:tab/>
        <w:t>ОС «Бакалавр»</w:t>
      </w:r>
      <w:r>
        <w:rPr>
          <w:rFonts w:ascii="Times New Roman" w:eastAsia="Times New Roman" w:hAnsi="Times New Roman" w:cs="Times New Roman"/>
          <w:sz w:val="24"/>
          <w:szCs w:val="24"/>
          <w:lang w:val="uk-UA" w:eastAsia="ru-RU"/>
        </w:rPr>
        <w:t xml:space="preserve">____ становить __270 </w:t>
      </w:r>
      <w:r>
        <w:rPr>
          <w:rFonts w:ascii="Times New Roman" w:eastAsia="Times New Roman" w:hAnsi="Times New Roman" w:cs="Times New Roman"/>
          <w:sz w:val="24"/>
          <w:szCs w:val="24"/>
          <w:u w:val="single"/>
          <w:lang w:val="uk-UA" w:eastAsia="ru-RU"/>
        </w:rPr>
        <w:t xml:space="preserve"> грн.</w:t>
      </w:r>
      <w:r>
        <w:rPr>
          <w:rFonts w:ascii="Times New Roman" w:eastAsia="Times New Roman" w:hAnsi="Times New Roman" w:cs="Times New Roman"/>
          <w:sz w:val="24"/>
          <w:szCs w:val="24"/>
          <w:u w:val="single"/>
          <w:lang w:val="uk-UA" w:eastAsia="ru-RU"/>
        </w:rPr>
        <w:tab/>
      </w:r>
      <w:r>
        <w:rPr>
          <w:rFonts w:ascii="Times New Roman" w:eastAsia="Times New Roman" w:hAnsi="Times New Roman" w:cs="Times New Roman"/>
          <w:sz w:val="24"/>
          <w:szCs w:val="24"/>
          <w:u w:val="single"/>
          <w:lang w:val="uk-UA" w:eastAsia="ru-RU"/>
        </w:rPr>
        <w:tab/>
      </w:r>
      <w:r>
        <w:rPr>
          <w:rFonts w:ascii="Times New Roman" w:eastAsia="Times New Roman" w:hAnsi="Times New Roman" w:cs="Times New Roman"/>
          <w:sz w:val="24"/>
          <w:szCs w:val="24"/>
          <w:lang w:val="uk-UA" w:eastAsia="ru-RU"/>
        </w:rPr>
        <w:t>_______________________.</w:t>
      </w:r>
    </w:p>
    <w:p w:rsidR="00F329B2" w:rsidRDefault="00F329B2" w:rsidP="00F329B2">
      <w:pPr>
        <w:spacing w:after="0" w:line="240" w:lineRule="auto"/>
        <w:ind w:firstLine="627"/>
        <w:jc w:val="both"/>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lang w:val="uk-UA" w:eastAsia="ru-RU"/>
        </w:rPr>
        <w:t>3.2. Загальна вартість послуг за цим Договором становить__</w:t>
      </w:r>
      <w:r w:rsidR="00270EC7">
        <w:rPr>
          <w:rFonts w:ascii="Times New Roman" w:eastAsia="Times New Roman" w:hAnsi="Times New Roman" w:cs="Times New Roman"/>
          <w:sz w:val="24"/>
          <w:szCs w:val="24"/>
          <w:u w:val="single"/>
          <w:lang w:val="uk-UA" w:eastAsia="ru-RU"/>
        </w:rPr>
        <w:t>6 кр. ЄКТС * 270 грн. =1620</w:t>
      </w:r>
      <w:r>
        <w:rPr>
          <w:rFonts w:ascii="Times New Roman" w:eastAsia="Times New Roman" w:hAnsi="Times New Roman" w:cs="Times New Roman"/>
          <w:sz w:val="24"/>
          <w:szCs w:val="24"/>
          <w:u w:val="single"/>
          <w:lang w:val="uk-UA" w:eastAsia="ru-RU"/>
        </w:rPr>
        <w:t xml:space="preserve">  грн </w:t>
      </w:r>
    </w:p>
    <w:p w:rsidR="00F329B2" w:rsidRDefault="00F329B2" w:rsidP="00F329B2">
      <w:pPr>
        <w:spacing w:after="0" w:line="240" w:lineRule="auto"/>
        <w:ind w:firstLine="62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 Замовник здійснює оплату за надання Виконавцем послуг з моменту підписання цього Договору шляхом перерахування коштів на розрахунковий рахунок Виконавця, до початку надання послуг за цим Договором.</w:t>
      </w:r>
    </w:p>
    <w:p w:rsidR="00F329B2" w:rsidRDefault="00F329B2" w:rsidP="00F329B2">
      <w:pPr>
        <w:spacing w:after="0" w:line="240" w:lineRule="auto"/>
        <w:ind w:firstLine="62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 У разі якщо Замовник не складає підсумкову атестацію відповідно до визначеного графіку Виконавець не повертає кошти, сплачені Замовником за цим Договором.</w:t>
      </w:r>
    </w:p>
    <w:p w:rsidR="00F329B2" w:rsidRDefault="00F329B2" w:rsidP="00F329B2">
      <w:pPr>
        <w:spacing w:after="0" w:line="240" w:lineRule="auto"/>
        <w:ind w:firstLine="62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 Оплата послуг за цим Договором вважається здійсненою належним чином у день фактичного зарахування коштів на поточний рахунок Виконавця.</w:t>
      </w:r>
    </w:p>
    <w:p w:rsidR="00F329B2" w:rsidRDefault="00F329B2" w:rsidP="00F329B2">
      <w:pPr>
        <w:spacing w:after="0" w:line="240" w:lineRule="auto"/>
        <w:ind w:firstLine="360"/>
        <w:jc w:val="both"/>
        <w:rPr>
          <w:rFonts w:ascii="Times New Roman" w:eastAsia="Times New Roman" w:hAnsi="Times New Roman" w:cs="Times New Roman"/>
          <w:sz w:val="24"/>
          <w:szCs w:val="24"/>
          <w:lang w:val="uk-UA" w:eastAsia="ru-RU"/>
        </w:rPr>
      </w:pPr>
    </w:p>
    <w:p w:rsidR="00F329B2" w:rsidRDefault="00F329B2" w:rsidP="00F329B2">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 ВІДПОВІДАЛЬНІСТЬ СТОРІН</w:t>
      </w:r>
    </w:p>
    <w:p w:rsidR="00F329B2" w:rsidRDefault="00F329B2" w:rsidP="00F329B2">
      <w:pPr>
        <w:widowControl w:val="0"/>
        <w:spacing w:after="0" w:line="240" w:lineRule="auto"/>
        <w:ind w:firstLine="708"/>
        <w:jc w:val="both"/>
        <w:rPr>
          <w:sz w:val="24"/>
          <w:szCs w:val="24"/>
          <w:lang w:val="uk-UA"/>
        </w:rPr>
      </w:pPr>
      <w:r>
        <w:rPr>
          <w:sz w:val="24"/>
          <w:szCs w:val="24"/>
          <w:lang w:val="uk-UA"/>
        </w:rPr>
        <w:t xml:space="preserve">4.1. </w:t>
      </w:r>
      <w:r>
        <w:rPr>
          <w:color w:val="000000"/>
          <w:sz w:val="24"/>
          <w:szCs w:val="24"/>
          <w:lang w:val="uk-UA" w:eastAsia="uk-UA"/>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F329B2" w:rsidRDefault="00F329B2" w:rsidP="00F329B2">
      <w:pPr>
        <w:widowControl w:val="0"/>
        <w:autoSpaceDE w:val="0"/>
        <w:autoSpaceDN w:val="0"/>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5. ВИРІШЕННЯ СПОРІВ</w:t>
      </w:r>
    </w:p>
    <w:p w:rsidR="00F329B2" w:rsidRDefault="00F329B2" w:rsidP="00F329B2">
      <w:pPr>
        <w:spacing w:after="0" w:line="240" w:lineRule="auto"/>
        <w:ind w:firstLine="72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5.1. Усі спори, що виникають за цим Договором або пов'язані із ним, вирішуються шляхом переговорів між Сторонами.</w:t>
      </w:r>
    </w:p>
    <w:p w:rsidR="00F329B2" w:rsidRDefault="00F329B2" w:rsidP="00F329B2">
      <w:pPr>
        <w:widowControl w:val="0"/>
        <w:autoSpaceDE w:val="0"/>
        <w:autoSpaceDN w:val="0"/>
        <w:spacing w:after="0" w:line="240" w:lineRule="auto"/>
        <w:ind w:firstLine="72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5.2. Якщо відповідний спір неможливо вирішити шляхом переговорів, він вирішується в судовому порядку відповідно до чинного законодавства України.</w:t>
      </w:r>
    </w:p>
    <w:p w:rsidR="00F329B2" w:rsidRDefault="00F329B2" w:rsidP="00F329B2">
      <w:pPr>
        <w:widowControl w:val="0"/>
        <w:autoSpaceDE w:val="0"/>
        <w:autoSpaceDN w:val="0"/>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6. ДІЯ ДОГОВОРУ</w:t>
      </w:r>
    </w:p>
    <w:p w:rsidR="00F329B2" w:rsidRDefault="00F329B2" w:rsidP="00F329B2">
      <w:pPr>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6.1. Цей Договір вважається укладеним і набирає чинності з моменту його підписання Сторонами та діє до </w:t>
      </w:r>
      <w:r>
        <w:rPr>
          <w:rFonts w:ascii="Times New Roman" w:eastAsia="Times New Roman" w:hAnsi="Times New Roman" w:cs="Times New Roman"/>
          <w:sz w:val="24"/>
          <w:szCs w:val="24"/>
          <w:lang w:val="uk-UA" w:eastAsia="ru-RU"/>
        </w:rPr>
        <w:t>завершення поточного навчального року.</w:t>
      </w:r>
    </w:p>
    <w:p w:rsidR="00F329B2" w:rsidRDefault="00F329B2" w:rsidP="00F329B2">
      <w:pPr>
        <w:widowControl w:val="0"/>
        <w:autoSpaceDE w:val="0"/>
        <w:autoSpaceDN w:val="0"/>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7. ПРИКІНЦЕВІ ПОЛОЖЕННЯ</w:t>
      </w:r>
    </w:p>
    <w:p w:rsidR="00F329B2" w:rsidRDefault="00F329B2" w:rsidP="00F329B2">
      <w:pPr>
        <w:widowControl w:val="0"/>
        <w:autoSpaceDE w:val="0"/>
        <w:autoSpaceDN w:val="0"/>
        <w:spacing w:after="0" w:line="240" w:lineRule="auto"/>
        <w:ind w:firstLine="72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7.1. Цей Договір укладений в двох оригінальних примірниках українською мовою, по одному для кожної із Сторін. </w:t>
      </w:r>
    </w:p>
    <w:p w:rsidR="00F329B2" w:rsidRDefault="00F329B2" w:rsidP="00F329B2">
      <w:pPr>
        <w:spacing w:after="0" w:line="240" w:lineRule="auto"/>
        <w:ind w:firstLine="720"/>
        <w:jc w:val="both"/>
        <w:rPr>
          <w:rFonts w:ascii="Times New Roman" w:eastAsia="Times New Roman" w:hAnsi="Times New Roman" w:cs="Times New Roman"/>
          <w:sz w:val="24"/>
          <w:szCs w:val="24"/>
          <w:lang w:val="uk-UA" w:eastAsia="ru-RU"/>
        </w:rPr>
      </w:pPr>
    </w:p>
    <w:p w:rsidR="00F329B2" w:rsidRDefault="00F329B2" w:rsidP="00F329B2">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 ЮРИДИЧНІ АДРЕСИ ТА РЕКВІЗИТИ СТОРІН</w:t>
      </w:r>
    </w:p>
    <w:p w:rsidR="00F329B2" w:rsidRDefault="00F329B2" w:rsidP="00F329B2">
      <w:pPr>
        <w:spacing w:after="0" w:line="240" w:lineRule="auto"/>
        <w:jc w:val="center"/>
        <w:rPr>
          <w:rFonts w:ascii="Times New Roman" w:eastAsia="Times New Roman" w:hAnsi="Times New Roman" w:cs="Times New Roman"/>
          <w:b/>
          <w:sz w:val="12"/>
          <w:szCs w:val="12"/>
          <w:lang w:val="uk-UA" w:eastAsia="ru-RU"/>
        </w:rPr>
      </w:pPr>
    </w:p>
    <w:tbl>
      <w:tblPr>
        <w:tblW w:w="0" w:type="auto"/>
        <w:jc w:val="center"/>
        <w:tblBorders>
          <w:insideH w:val="single" w:sz="4" w:space="0" w:color="auto"/>
        </w:tblBorders>
        <w:tblLook w:val="01E0" w:firstRow="1" w:lastRow="1" w:firstColumn="1" w:lastColumn="1" w:noHBand="0" w:noVBand="0"/>
      </w:tblPr>
      <w:tblGrid>
        <w:gridCol w:w="4977"/>
        <w:gridCol w:w="4712"/>
      </w:tblGrid>
      <w:tr w:rsidR="00F329B2" w:rsidRPr="002D6719" w:rsidTr="00F329B2">
        <w:trPr>
          <w:jc w:val="center"/>
        </w:trPr>
        <w:tc>
          <w:tcPr>
            <w:tcW w:w="5117" w:type="dxa"/>
          </w:tcPr>
          <w:p w:rsidR="00F329B2" w:rsidRDefault="00F329B2">
            <w:pPr>
              <w:spacing w:after="0" w:line="240" w:lineRule="auto"/>
              <w:jc w:val="center"/>
              <w:rPr>
                <w:rFonts w:ascii="Times New Roman" w:eastAsia="Times New Roman" w:hAnsi="Times New Roman" w:cs="Times New Roman"/>
                <w:b/>
                <w:caps/>
                <w:sz w:val="24"/>
                <w:szCs w:val="24"/>
                <w:lang w:val="uk-UA" w:eastAsia="ru-RU"/>
              </w:rPr>
            </w:pPr>
            <w:r>
              <w:rPr>
                <w:rFonts w:ascii="Times New Roman" w:eastAsia="Times New Roman" w:hAnsi="Times New Roman" w:cs="Times New Roman"/>
                <w:b/>
                <w:caps/>
                <w:sz w:val="24"/>
                <w:szCs w:val="24"/>
                <w:lang w:val="uk-UA" w:eastAsia="ru-RU"/>
              </w:rPr>
              <w:t>Виконавець</w:t>
            </w:r>
          </w:p>
          <w:p w:rsidR="00F329B2" w:rsidRDefault="00F329B2">
            <w:pPr>
              <w:spacing w:after="0" w:line="240" w:lineRule="auto"/>
              <w:jc w:val="both"/>
              <w:rPr>
                <w:rFonts w:ascii="Times New Roman" w:eastAsia="Times New Roman" w:hAnsi="Times New Roman" w:cs="Times New Roman"/>
                <w:b/>
                <w:sz w:val="10"/>
                <w:szCs w:val="10"/>
                <w:lang w:val="uk-UA" w:eastAsia="ru-RU"/>
              </w:rPr>
            </w:pPr>
          </w:p>
          <w:p w:rsidR="00F329B2" w:rsidRDefault="00F329B2">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Український державний університет</w:t>
            </w:r>
          </w:p>
          <w:p w:rsidR="00F329B2" w:rsidRDefault="00F329B2">
            <w:pPr>
              <w:spacing w:after="0" w:line="240" w:lineRule="auto"/>
              <w:jc w:val="both"/>
              <w:rPr>
                <w:rFonts w:ascii="Times New Roman" w:eastAsia="Times New Roman" w:hAnsi="Times New Roman" w:cs="Times New Roman"/>
                <w:b/>
                <w:sz w:val="10"/>
                <w:szCs w:val="10"/>
                <w:lang w:val="uk-UA" w:eastAsia="ru-RU"/>
              </w:rPr>
            </w:pPr>
            <w:r>
              <w:rPr>
                <w:rFonts w:ascii="Times New Roman" w:eastAsia="Times New Roman" w:hAnsi="Times New Roman" w:cs="Times New Roman"/>
                <w:b/>
                <w:sz w:val="24"/>
                <w:szCs w:val="24"/>
                <w:lang w:val="uk-UA" w:eastAsia="ru-RU"/>
              </w:rPr>
              <w:t>імені Михайла Драгоманова</w:t>
            </w:r>
            <w:r>
              <w:rPr>
                <w:rFonts w:ascii="Times New Roman" w:eastAsia="Times New Roman" w:hAnsi="Times New Roman" w:cs="Times New Roman"/>
                <w:b/>
                <w:sz w:val="10"/>
                <w:szCs w:val="10"/>
                <w:lang w:val="uk-UA" w:eastAsia="ru-RU"/>
              </w:rPr>
              <w:t xml:space="preserve"> </w:t>
            </w:r>
          </w:p>
          <w:p w:rsidR="00F329B2" w:rsidRDefault="00F329B2">
            <w:pPr>
              <w:spacing w:after="0" w:line="240" w:lineRule="auto"/>
              <w:jc w:val="both"/>
              <w:rPr>
                <w:rFonts w:ascii="Times New Roman" w:eastAsia="Times New Roman" w:hAnsi="Times New Roman" w:cs="Times New Roman"/>
                <w:sz w:val="24"/>
                <w:szCs w:val="24"/>
                <w:lang w:val="uk-UA" w:eastAsia="ru-RU"/>
              </w:rPr>
            </w:pPr>
            <w:smartTag w:uri="urn:schemas-microsoft-com:office:smarttags" w:element="metricconverter">
              <w:smartTagPr>
                <w:attr w:name="ProductID" w:val="01601, м"/>
              </w:smartTagPr>
              <w:r>
                <w:rPr>
                  <w:rFonts w:ascii="Times New Roman" w:eastAsia="Times New Roman" w:hAnsi="Times New Roman" w:cs="Times New Roman"/>
                  <w:sz w:val="24"/>
                  <w:szCs w:val="24"/>
                  <w:lang w:val="uk-UA" w:eastAsia="ru-RU"/>
                </w:rPr>
                <w:t>01601, м</w:t>
              </w:r>
            </w:smartTag>
            <w:r>
              <w:rPr>
                <w:rFonts w:ascii="Times New Roman" w:eastAsia="Times New Roman" w:hAnsi="Times New Roman" w:cs="Times New Roman"/>
                <w:sz w:val="24"/>
                <w:szCs w:val="24"/>
                <w:lang w:val="uk-UA" w:eastAsia="ru-RU"/>
              </w:rPr>
              <w:t>. Київ, вул. Пирогова, 9</w:t>
            </w:r>
          </w:p>
          <w:p w:rsidR="00F329B2" w:rsidRDefault="00F329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Рахунок отримувача </w:t>
            </w:r>
          </w:p>
          <w:p w:rsidR="00F329B2" w:rsidRDefault="00F329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UA988201720313201001201060987ДКСУ </w:t>
            </w:r>
          </w:p>
          <w:p w:rsidR="00F329B2" w:rsidRDefault="00F329B2">
            <w:pPr>
              <w:spacing w:after="0" w:line="240" w:lineRule="auto"/>
              <w:jc w:val="both"/>
              <w:rPr>
                <w:rFonts w:ascii="Times New Roman" w:eastAsia="Times New Roman" w:hAnsi="Times New Roman" w:cs="Times New Roman"/>
                <w:sz w:val="24"/>
                <w:szCs w:val="12"/>
                <w:lang w:val="uk-UA" w:eastAsia="ru-RU"/>
              </w:rPr>
            </w:pPr>
            <w:r>
              <w:rPr>
                <w:rFonts w:ascii="Times New Roman" w:eastAsia="Times New Roman" w:hAnsi="Times New Roman" w:cs="Times New Roman"/>
                <w:sz w:val="24"/>
                <w:szCs w:val="24"/>
                <w:lang w:val="uk-UA" w:eastAsia="ru-RU"/>
              </w:rPr>
              <w:t>Код отримувача (ЄДРПОУ): 44807628</w:t>
            </w:r>
          </w:p>
          <w:p w:rsidR="00F329B2" w:rsidRDefault="00F329B2">
            <w:pPr>
              <w:spacing w:after="0" w:line="240" w:lineRule="auto"/>
              <w:jc w:val="both"/>
              <w:rPr>
                <w:rFonts w:ascii="Times New Roman" w:eastAsia="Times New Roman" w:hAnsi="Times New Roman" w:cs="Times New Roman"/>
                <w:b/>
                <w:sz w:val="24"/>
                <w:szCs w:val="24"/>
                <w:lang w:val="uk-UA" w:eastAsia="ru-RU"/>
              </w:rPr>
            </w:pPr>
          </w:p>
          <w:p w:rsidR="00F329B2" w:rsidRDefault="00F329B2">
            <w:pPr>
              <w:spacing w:after="0" w:line="240" w:lineRule="auto"/>
              <w:jc w:val="center"/>
              <w:rPr>
                <w:rFonts w:ascii="Times New Roman" w:eastAsia="Times New Roman" w:hAnsi="Times New Roman" w:cs="Times New Roman"/>
                <w:u w:val="single"/>
                <w:lang w:val="uk-UA" w:eastAsia="ru-RU"/>
              </w:rPr>
            </w:pPr>
            <w:r>
              <w:rPr>
                <w:rFonts w:ascii="T" w:eastAsia="Times New Roman" w:hAnsi="T" w:cs="Times New Roman"/>
                <w:sz w:val="20"/>
                <w:szCs w:val="20"/>
                <w:lang w:val="uk-UA" w:eastAsia="ru-RU"/>
              </w:rPr>
              <w:t>______</w:t>
            </w:r>
            <w:r>
              <w:rPr>
                <w:rFonts w:ascii="Times New Roman" w:eastAsia="Times New Roman" w:hAnsi="Times New Roman" w:cs="Times New Roman"/>
                <w:sz w:val="20"/>
                <w:szCs w:val="20"/>
                <w:lang w:val="uk-UA" w:eastAsia="ru-RU"/>
              </w:rPr>
              <w:t>_________</w:t>
            </w:r>
            <w:r>
              <w:rPr>
                <w:rFonts w:ascii="T" w:eastAsia="Times New Roman" w:hAnsi="T" w:cs="Times New Roman"/>
                <w:sz w:val="20"/>
                <w:szCs w:val="20"/>
                <w:lang w:val="uk-UA" w:eastAsia="ru-RU"/>
              </w:rPr>
              <w:t>_</w:t>
            </w:r>
            <w:r>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u w:val="single"/>
                <w:lang w:val="uk-UA" w:eastAsia="ru-RU"/>
              </w:rPr>
              <w:t xml:space="preserve"> Віктор АНДРУЩЕНКО</w:t>
            </w:r>
          </w:p>
          <w:p w:rsidR="00F329B2" w:rsidRDefault="00F329B2">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14"/>
                <w:szCs w:val="14"/>
                <w:lang w:val="uk-UA" w:eastAsia="ru-RU"/>
              </w:rPr>
              <w:t xml:space="preserve">           (підпис)                                                    (ім’я, прізвище)</w:t>
            </w:r>
          </w:p>
          <w:p w:rsidR="00F329B2" w:rsidRDefault="00F329B2">
            <w:pPr>
              <w:spacing w:after="0" w:line="240" w:lineRule="auto"/>
              <w:rPr>
                <w:rFonts w:ascii="Times New Roman" w:eastAsia="Times New Roman" w:hAnsi="Times New Roman" w:cs="Times New Roman"/>
                <w:sz w:val="24"/>
                <w:szCs w:val="24"/>
                <w:lang w:val="uk-UA" w:eastAsia="ru-RU"/>
              </w:rPr>
            </w:pPr>
          </w:p>
          <w:p w:rsidR="00F329B2" w:rsidRDefault="00F329B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Декан факультету _____Тарас ОЛЕФІРЕНКО</w:t>
            </w:r>
          </w:p>
          <w:p w:rsidR="00F329B2" w:rsidRDefault="00F329B2">
            <w:pPr>
              <w:spacing w:after="0" w:line="240" w:lineRule="auto"/>
              <w:rPr>
                <w:rFonts w:ascii="Times New Roman" w:eastAsia="Times New Roman" w:hAnsi="Times New Roman" w:cs="Times New Roman"/>
                <w:sz w:val="24"/>
                <w:szCs w:val="24"/>
                <w:lang w:val="uk-UA" w:eastAsia="ru-RU"/>
              </w:rPr>
            </w:pPr>
          </w:p>
          <w:p w:rsidR="00F329B2" w:rsidRDefault="00F329B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Бухгалтерія  _________________________</w:t>
            </w:r>
          </w:p>
        </w:tc>
        <w:tc>
          <w:tcPr>
            <w:tcW w:w="4715" w:type="dxa"/>
          </w:tcPr>
          <w:p w:rsidR="00F329B2" w:rsidRDefault="00F329B2">
            <w:pPr>
              <w:spacing w:after="0" w:line="240" w:lineRule="auto"/>
              <w:jc w:val="center"/>
              <w:rPr>
                <w:rFonts w:ascii="Times New Roman" w:eastAsia="Times New Roman" w:hAnsi="Times New Roman" w:cs="Times New Roman"/>
                <w:b/>
                <w:caps/>
                <w:sz w:val="24"/>
                <w:szCs w:val="24"/>
                <w:lang w:val="uk-UA" w:eastAsia="ru-RU"/>
              </w:rPr>
            </w:pPr>
            <w:r>
              <w:rPr>
                <w:rFonts w:ascii="Times New Roman" w:eastAsia="Times New Roman" w:hAnsi="Times New Roman" w:cs="Times New Roman"/>
                <w:b/>
                <w:caps/>
                <w:sz w:val="24"/>
                <w:szCs w:val="24"/>
                <w:lang w:val="uk-UA" w:eastAsia="ru-RU"/>
              </w:rPr>
              <w:t>Замовник</w:t>
            </w:r>
          </w:p>
          <w:p w:rsidR="00F329B2" w:rsidRDefault="00F329B2">
            <w:pPr>
              <w:spacing w:after="0" w:line="240" w:lineRule="auto"/>
              <w:jc w:val="center"/>
              <w:rPr>
                <w:rFonts w:ascii="Times New Roman" w:eastAsia="Times New Roman" w:hAnsi="Times New Roman" w:cs="Times New Roman"/>
                <w:b/>
                <w:caps/>
                <w:sz w:val="10"/>
                <w:szCs w:val="10"/>
                <w:lang w:val="uk-UA" w:eastAsia="ru-RU"/>
              </w:rPr>
            </w:pPr>
          </w:p>
          <w:p w:rsidR="00F329B2" w:rsidRDefault="00F329B2">
            <w:pPr>
              <w:spacing w:after="0" w:line="240" w:lineRule="auto"/>
              <w:rPr>
                <w:rFonts w:ascii="Times New Roman" w:eastAsia="Times New Roman" w:hAnsi="Times New Roman" w:cs="Times New Roman"/>
                <w:bCs/>
                <w:spacing w:val="-2"/>
                <w:sz w:val="24"/>
                <w:szCs w:val="24"/>
                <w:lang w:val="uk-UA" w:eastAsia="ru-RU"/>
              </w:rPr>
            </w:pPr>
            <w:r>
              <w:rPr>
                <w:rFonts w:ascii="Times New Roman" w:eastAsia="Times New Roman" w:hAnsi="Times New Roman" w:cs="Times New Roman"/>
                <w:bCs/>
                <w:spacing w:val="-2"/>
                <w:sz w:val="24"/>
                <w:szCs w:val="24"/>
                <w:lang w:val="uk-UA" w:eastAsia="ru-RU"/>
              </w:rPr>
              <w:t>______________________________________</w:t>
            </w:r>
          </w:p>
          <w:p w:rsidR="00F329B2" w:rsidRDefault="00F329B2">
            <w:pPr>
              <w:spacing w:after="0" w:line="240" w:lineRule="auto"/>
              <w:rPr>
                <w:rFonts w:ascii="Times New Roman" w:eastAsia="Times New Roman" w:hAnsi="Times New Roman" w:cs="Times New Roman"/>
                <w:bCs/>
                <w:spacing w:val="-2"/>
                <w:sz w:val="24"/>
                <w:szCs w:val="24"/>
                <w:lang w:val="uk-UA" w:eastAsia="ru-RU"/>
              </w:rPr>
            </w:pPr>
            <w:r>
              <w:rPr>
                <w:rFonts w:ascii="Times New Roman" w:eastAsia="Times New Roman" w:hAnsi="Times New Roman" w:cs="Times New Roman"/>
                <w:bCs/>
                <w:spacing w:val="-2"/>
                <w:sz w:val="24"/>
                <w:szCs w:val="24"/>
                <w:lang w:val="uk-UA" w:eastAsia="ru-RU"/>
              </w:rPr>
              <w:t>______________________________________</w:t>
            </w:r>
          </w:p>
          <w:p w:rsidR="00F329B2" w:rsidRDefault="00F329B2">
            <w:pPr>
              <w:spacing w:after="0" w:line="240" w:lineRule="auto"/>
              <w:rPr>
                <w:rFonts w:ascii="Times New Roman" w:eastAsia="Times New Roman" w:hAnsi="Times New Roman" w:cs="Times New Roman"/>
                <w:bCs/>
                <w:spacing w:val="-2"/>
                <w:sz w:val="10"/>
                <w:szCs w:val="10"/>
                <w:lang w:val="uk-UA" w:eastAsia="ru-RU"/>
              </w:rPr>
            </w:pPr>
            <w:r>
              <w:rPr>
                <w:rFonts w:ascii="Times New Roman" w:eastAsia="Times New Roman" w:hAnsi="Times New Roman" w:cs="Times New Roman"/>
                <w:sz w:val="18"/>
                <w:szCs w:val="18"/>
                <w:lang w:val="uk-UA" w:eastAsia="ru-RU"/>
              </w:rPr>
              <w:t xml:space="preserve">                     </w:t>
            </w:r>
            <w:r>
              <w:rPr>
                <w:rFonts w:ascii="Times New Roman" w:eastAsia="Times New Roman" w:hAnsi="Times New Roman" w:cs="Times New Roman"/>
                <w:sz w:val="18"/>
                <w:szCs w:val="18"/>
                <w:lang w:val="ru-RU" w:eastAsia="ru-RU"/>
              </w:rPr>
              <w:t>(прізвище, ім’я, по батькові</w:t>
            </w:r>
            <w:r>
              <w:rPr>
                <w:rFonts w:ascii="Times New Roman" w:eastAsia="Times New Roman" w:hAnsi="Times New Roman" w:cs="Times New Roman"/>
                <w:sz w:val="18"/>
                <w:szCs w:val="18"/>
                <w:lang w:val="uk-UA" w:eastAsia="ru-RU"/>
              </w:rPr>
              <w:t>)</w:t>
            </w:r>
          </w:p>
          <w:p w:rsidR="00F329B2" w:rsidRDefault="00F329B2">
            <w:pPr>
              <w:spacing w:after="0" w:line="240" w:lineRule="auto"/>
              <w:rPr>
                <w:rFonts w:ascii="Times New Roman" w:eastAsia="Times New Roman" w:hAnsi="Times New Roman" w:cs="Times New Roman"/>
                <w:bCs/>
                <w:spacing w:val="-2"/>
                <w:sz w:val="24"/>
                <w:szCs w:val="24"/>
                <w:lang w:val="uk-UA" w:eastAsia="ru-RU"/>
              </w:rPr>
            </w:pPr>
            <w:r>
              <w:rPr>
                <w:rFonts w:ascii="Times New Roman" w:eastAsia="Times New Roman" w:hAnsi="Times New Roman" w:cs="Times New Roman"/>
                <w:bCs/>
                <w:spacing w:val="-2"/>
                <w:sz w:val="24"/>
                <w:szCs w:val="24"/>
                <w:lang w:val="uk-UA" w:eastAsia="ru-RU"/>
              </w:rPr>
              <w:t>Паспорт ____________________________</w:t>
            </w:r>
          </w:p>
          <w:p w:rsidR="00F329B2" w:rsidRDefault="00F329B2">
            <w:pPr>
              <w:spacing w:after="0" w:line="240" w:lineRule="auto"/>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                            (серія, № паспорта, ким, коли виданий)</w:t>
            </w:r>
          </w:p>
          <w:p w:rsidR="00F329B2" w:rsidRDefault="00F329B2">
            <w:pPr>
              <w:spacing w:after="0" w:line="240" w:lineRule="auto"/>
              <w:rPr>
                <w:rFonts w:ascii="Times New Roman" w:eastAsia="Times New Roman" w:hAnsi="Times New Roman" w:cs="Times New Roman"/>
                <w:bCs/>
                <w:spacing w:val="-2"/>
                <w:sz w:val="24"/>
                <w:szCs w:val="24"/>
                <w:lang w:val="uk-UA" w:eastAsia="ru-RU"/>
              </w:rPr>
            </w:pPr>
            <w:r>
              <w:rPr>
                <w:rFonts w:ascii="Times New Roman" w:eastAsia="Times New Roman" w:hAnsi="Times New Roman" w:cs="Times New Roman"/>
                <w:bCs/>
                <w:spacing w:val="-2"/>
                <w:sz w:val="24"/>
                <w:szCs w:val="24"/>
                <w:lang w:val="uk-UA" w:eastAsia="ru-RU"/>
              </w:rPr>
              <w:t>______________________________________</w:t>
            </w:r>
          </w:p>
          <w:p w:rsidR="00F329B2" w:rsidRDefault="00F329B2">
            <w:pPr>
              <w:spacing w:after="0" w:line="240" w:lineRule="auto"/>
              <w:rPr>
                <w:rFonts w:ascii="Times New Roman" w:eastAsia="Times New Roman" w:hAnsi="Times New Roman" w:cs="Times New Roman"/>
                <w:bCs/>
                <w:spacing w:val="-2"/>
                <w:sz w:val="24"/>
                <w:szCs w:val="24"/>
                <w:lang w:val="uk-UA" w:eastAsia="ru-RU"/>
              </w:rPr>
            </w:pPr>
            <w:r>
              <w:rPr>
                <w:rFonts w:ascii="Times New Roman" w:eastAsia="Times New Roman" w:hAnsi="Times New Roman" w:cs="Times New Roman"/>
                <w:bCs/>
                <w:spacing w:val="-2"/>
                <w:sz w:val="24"/>
                <w:szCs w:val="24"/>
                <w:lang w:val="uk-UA" w:eastAsia="ru-RU"/>
              </w:rPr>
              <w:t>Ідентифікаційний номер ________________</w:t>
            </w:r>
          </w:p>
          <w:p w:rsidR="00F329B2" w:rsidRDefault="00F329B2">
            <w:pPr>
              <w:spacing w:after="0" w:line="240" w:lineRule="auto"/>
              <w:rPr>
                <w:rFonts w:ascii="Times New Roman" w:eastAsia="Times New Roman" w:hAnsi="Times New Roman" w:cs="Times New Roman"/>
                <w:bCs/>
                <w:spacing w:val="-2"/>
                <w:sz w:val="24"/>
                <w:szCs w:val="24"/>
                <w:lang w:val="uk-UA" w:eastAsia="ru-RU"/>
              </w:rPr>
            </w:pPr>
            <w:r>
              <w:rPr>
                <w:rFonts w:ascii="Times New Roman" w:eastAsia="Times New Roman" w:hAnsi="Times New Roman" w:cs="Times New Roman"/>
                <w:bCs/>
                <w:spacing w:val="-2"/>
                <w:sz w:val="24"/>
                <w:szCs w:val="24"/>
                <w:lang w:val="uk-UA" w:eastAsia="ru-RU"/>
              </w:rPr>
              <w:t>Адреса:_______________________________</w:t>
            </w:r>
          </w:p>
          <w:p w:rsidR="00F329B2" w:rsidRDefault="00F329B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Cs/>
                <w:spacing w:val="-2"/>
                <w:sz w:val="24"/>
                <w:szCs w:val="24"/>
                <w:lang w:val="uk-UA" w:eastAsia="ru-RU"/>
              </w:rPr>
              <w:t>______________________________________</w:t>
            </w:r>
          </w:p>
          <w:p w:rsidR="00F329B2" w:rsidRDefault="00F329B2">
            <w:pPr>
              <w:tabs>
                <w:tab w:val="left" w:pos="5760"/>
              </w:tabs>
              <w:spacing w:after="0" w:line="240" w:lineRule="auto"/>
              <w:jc w:val="both"/>
              <w:rPr>
                <w:rFonts w:ascii="Times New Roman" w:eastAsia="Times New Roman" w:hAnsi="Times New Roman" w:cs="Times New Roman"/>
                <w:sz w:val="24"/>
                <w:szCs w:val="24"/>
                <w:lang w:val="uk-UA" w:eastAsia="ru-RU"/>
              </w:rPr>
            </w:pPr>
          </w:p>
          <w:p w:rsidR="00F329B2" w:rsidRDefault="00F329B2">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uk-UA" w:eastAsia="ru-RU"/>
              </w:rPr>
              <w:t>__________         ___________________</w:t>
            </w:r>
          </w:p>
          <w:p w:rsidR="00F329B2" w:rsidRDefault="00F329B2">
            <w:pPr>
              <w:tabs>
                <w:tab w:val="left" w:pos="5760"/>
              </w:tabs>
              <w:spacing w:after="0" w:line="240" w:lineRule="auto"/>
              <w:jc w:val="both"/>
              <w:rPr>
                <w:rFonts w:ascii="Times New Roman" w:eastAsia="Times New Roman" w:hAnsi="Times New Roman" w:cs="Times New Roman"/>
                <w:sz w:val="24"/>
                <w:szCs w:val="24"/>
                <w:lang w:val="uk-UA" w:eastAsia="ru-RU"/>
              </w:rPr>
            </w:pPr>
            <w:r>
              <w:rPr>
                <w:rFonts w:ascii="T" w:eastAsia="Times New Roman" w:hAnsi="T" w:cs="Times New Roman"/>
                <w:color w:val="000000"/>
                <w:sz w:val="20"/>
                <w:szCs w:val="20"/>
                <w:vertAlign w:val="superscript"/>
                <w:lang w:val="uk-UA" w:eastAsia="ru-RU"/>
              </w:rPr>
              <w:t xml:space="preserve">        (підпис)</w:t>
            </w:r>
            <w:r>
              <w:rPr>
                <w:rFonts w:ascii="T" w:eastAsia="Times New Roman" w:hAnsi="T" w:cs="Times New Roman"/>
                <w:sz w:val="20"/>
                <w:szCs w:val="20"/>
                <w:vertAlign w:val="superscript"/>
                <w:lang w:val="ru-RU" w:eastAsia="ru-RU"/>
              </w:rPr>
              <w:t>                   </w:t>
            </w:r>
            <w:r>
              <w:rPr>
                <w:rFonts w:ascii="Times New Roman" w:eastAsia="Times New Roman" w:hAnsi="Times New Roman" w:cs="Times New Roman"/>
                <w:sz w:val="20"/>
                <w:szCs w:val="20"/>
                <w:vertAlign w:val="superscript"/>
                <w:lang w:val="uk-UA" w:eastAsia="ru-RU"/>
              </w:rPr>
              <w:t xml:space="preserve">                </w:t>
            </w:r>
            <w:r>
              <w:rPr>
                <w:rFonts w:ascii="T" w:eastAsia="Times New Roman" w:hAnsi="T" w:cs="Times New Roman"/>
                <w:sz w:val="20"/>
                <w:szCs w:val="20"/>
                <w:vertAlign w:val="superscript"/>
                <w:lang w:val="uk-UA" w:eastAsia="ru-RU"/>
              </w:rPr>
              <w:t>(ім’я, прізвище)</w:t>
            </w:r>
          </w:p>
        </w:tc>
      </w:tr>
    </w:tbl>
    <w:p w:rsidR="00711CFB" w:rsidRPr="00F329B2" w:rsidRDefault="001D02B3">
      <w:pPr>
        <w:rPr>
          <w:lang w:val="ru-RU"/>
        </w:rPr>
      </w:pPr>
    </w:p>
    <w:sectPr w:rsidR="00711CFB" w:rsidRPr="00F329B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0F"/>
    <w:rsid w:val="001D02B3"/>
    <w:rsid w:val="00270EC7"/>
    <w:rsid w:val="00282D37"/>
    <w:rsid w:val="002D6719"/>
    <w:rsid w:val="00520103"/>
    <w:rsid w:val="00A05B0F"/>
    <w:rsid w:val="00BF4154"/>
    <w:rsid w:val="00E16A67"/>
    <w:rsid w:val="00F3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CFD4AB"/>
  <w15:chartTrackingRefBased/>
  <w15:docId w15:val="{52528B7D-915C-49BD-8C4B-CBA99E23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9B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9B2"/>
    <w:pPr>
      <w:spacing w:after="0" w:line="240" w:lineRule="auto"/>
    </w:pPr>
    <w:rPr>
      <w:rFonts w:eastAsiaTheme="minorEastAsia"/>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6684">
      <w:bodyDiv w:val="1"/>
      <w:marLeft w:val="0"/>
      <w:marRight w:val="0"/>
      <w:marTop w:val="0"/>
      <w:marBottom w:val="0"/>
      <w:divBdr>
        <w:top w:val="none" w:sz="0" w:space="0" w:color="auto"/>
        <w:left w:val="none" w:sz="0" w:space="0" w:color="auto"/>
        <w:bottom w:val="none" w:sz="0" w:space="0" w:color="auto"/>
        <w:right w:val="none" w:sz="0" w:space="0" w:color="auto"/>
      </w:divBdr>
    </w:div>
    <w:div w:id="17512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13</cp:revision>
  <dcterms:created xsi:type="dcterms:W3CDTF">2024-02-18T16:23:00Z</dcterms:created>
  <dcterms:modified xsi:type="dcterms:W3CDTF">2024-02-20T17:54:00Z</dcterms:modified>
</cp:coreProperties>
</file>