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AC" w:rsidRPr="009A2FAC" w:rsidRDefault="009A2FAC" w:rsidP="009A2FAC">
      <w:pPr>
        <w:shd w:val="clear" w:color="auto" w:fill="FFFFFF"/>
        <w:spacing w:after="12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9A2FAC">
        <w:rPr>
          <w:rFonts w:ascii="Arial" w:eastAsia="Times New Roman" w:hAnsi="Arial" w:cs="Arial"/>
          <w:sz w:val="36"/>
          <w:szCs w:val="36"/>
          <w:lang w:eastAsia="ru-RU"/>
        </w:rPr>
        <w:t>Трагедия МН 17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В среду, </w:t>
      </w:r>
      <w:r w:rsidRPr="009A2FA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17 июля 2024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 года, сотни членов семей, а также король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Willem-Alexander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политики и дипломаты собрались возле Национального памятника МН17 в 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Vijfhuizen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Park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недалеко от аэропорта 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Amsterdam's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Schiphol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, 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чтобы почтить память погибших пассажиров и экипажа самолета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Boeing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777, направлявшегося из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Amsterdam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Kuala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Lumpur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Maleisië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17 июля 2014 года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 рейс MH17 авиакомпании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Malaysia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Airlines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был сбит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над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восточной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 На борту находились 283 пассажира, в том числе 80 детей, и 15 членов экипажа.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Это величайшая современная национальная трагедия Нидерландов;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из 298 погибших — 283 пассажира и 15 членов экипажа — 196 были голландцами.</w:t>
      </w:r>
    </w:p>
    <w:tbl>
      <w:tblPr>
        <w:tblW w:w="12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8"/>
        <w:gridCol w:w="6370"/>
      </w:tblGrid>
      <w:tr w:rsidR="009A2FAC" w:rsidRPr="009A2FAC" w:rsidTr="009A2FAC">
        <w:trPr>
          <w:trHeight w:val="283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Рейс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Malaysia</w:t>
            </w:r>
            <w:proofErr w:type="spellEnd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Airlines</w:t>
            </w:r>
            <w:proofErr w:type="spellEnd"/>
          </w:p>
        </w:tc>
      </w:tr>
      <w:tr w:rsidR="009A2FAC" w:rsidRPr="009A2FAC" w:rsidTr="009A2FAC"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Тип самолета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Boeing</w:t>
            </w:r>
            <w:proofErr w:type="spellEnd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777 2H6ER</w:t>
            </w:r>
          </w:p>
        </w:tc>
      </w:tr>
      <w:tr w:rsidR="009A2FAC" w:rsidRPr="009A2FAC" w:rsidTr="009A2FAC"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Малазийские авиалинии</w:t>
            </w:r>
          </w:p>
        </w:tc>
      </w:tr>
      <w:tr w:rsidR="009A2FAC" w:rsidRPr="009A2FAC" w:rsidTr="009A2FAC"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Происхождение полета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Аэропорт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Amsterdam's</w:t>
            </w:r>
            <w:proofErr w:type="spellEnd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Schiphol,Nederland</w:t>
            </w:r>
            <w:proofErr w:type="spellEnd"/>
          </w:p>
        </w:tc>
      </w:tr>
      <w:tr w:rsidR="009A2FAC" w:rsidRPr="009A2FAC" w:rsidTr="009A2FAC"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 назначения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Международный аэропорт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Kuala</w:t>
            </w:r>
            <w:proofErr w:type="spellEnd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Lumpur</w:t>
            </w:r>
            <w:proofErr w:type="spellEnd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Maleisië</w:t>
            </w:r>
            <w:proofErr w:type="spellEnd"/>
          </w:p>
        </w:tc>
      </w:tr>
      <w:tr w:rsidR="009A2FAC" w:rsidRPr="009A2FAC" w:rsidTr="009A2FAC">
        <w:trPr>
          <w:trHeight w:val="283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июля 2014 года</w:t>
            </w:r>
          </w:p>
        </w:tc>
      </w:tr>
      <w:tr w:rsidR="009A2FAC" w:rsidRPr="009A2FAC" w:rsidTr="009A2FAC">
        <w:trPr>
          <w:trHeight w:val="283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 крушения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Возле </w:t>
            </w:r>
            <w:proofErr w:type="spellStart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Грабово</w:t>
            </w:r>
            <w:proofErr w:type="spellEnd"/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Донецкая область, Украина</w:t>
            </w:r>
          </w:p>
        </w:tc>
      </w:tr>
      <w:tr w:rsidR="009A2FAC" w:rsidRPr="009A2FAC" w:rsidTr="009A2FAC">
        <w:trPr>
          <w:trHeight w:val="283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Пассажиры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283</w:t>
            </w:r>
          </w:p>
        </w:tc>
      </w:tr>
      <w:tr w:rsidR="009A2FAC" w:rsidRPr="009A2FAC" w:rsidTr="009A2FAC">
        <w:trPr>
          <w:trHeight w:val="283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Экипаж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</w:tr>
      <w:tr w:rsidR="009A2FAC" w:rsidRPr="009A2FAC" w:rsidTr="009A2FAC">
        <w:trPr>
          <w:trHeight w:val="283"/>
        </w:trPr>
        <w:tc>
          <w:tcPr>
            <w:tcW w:w="6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Погибшие</w:t>
            </w:r>
          </w:p>
        </w:tc>
        <w:tc>
          <w:tcPr>
            <w:tcW w:w="6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A2FAC" w:rsidRPr="009A2FAC" w:rsidRDefault="009A2FAC" w:rsidP="009A2F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A2FA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298</w:t>
            </w:r>
          </w:p>
        </w:tc>
      </w:tr>
    </w:tbl>
    <w:p w:rsidR="009A2FAC" w:rsidRPr="009A2FAC" w:rsidRDefault="009A2FAC" w:rsidP="009A2FA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9A2FAC">
        <w:rPr>
          <w:rFonts w:ascii="Arial" w:eastAsia="Times New Roman" w:hAnsi="Arial" w:cs="Arial"/>
          <w:sz w:val="36"/>
          <w:szCs w:val="36"/>
          <w:lang w:eastAsia="ru-RU"/>
        </w:rPr>
        <w:t>Описание трагедии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Официальный отчет, опубликованный через год после катастрофы, раскрыл ужасающие подробности последних мгновений тех, кто был на борту. Только капитан и двое членов экипажа погибли мгновенно, когда ракета взорвалась всего в трех футах от кабины.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Все остальные на борту оставались живы в течение 90 секунд, прежде чем самолет взорвался в воздухе. Ужасно, но следователи даже нашли одного из пассажиров в кислородной маске среди обломков самолета, что означало — у них было время надеть ее, прежде чем они погибли.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Рейс 17 (официально рейс mh17) был регулярным рейсом из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Amsterdam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Kuala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Lumpur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Maleisië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. Самолет — широкофюзеляжный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Boeing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777 -200, регистрационный номер 9M-MRD — вылетел из аэропорта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Amsterdam's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Schiphol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 10:31 UTC (всемирное координированное время) с экипажем из 15 человек. 283 пассажира на борту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представляли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по меньшей мере 10 национальностей, включая 193 нидерландцев.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По данным JIT, рейс mh17 был сбит ракетой «Бук» из серии 9М38. Ракета была запущена установкой TELAR «Бук», которая была перевезена из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Russische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Federatie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на фермерское поле недалеко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от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Первомайского на востоке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. В то время этот район контролировали сепаратисты. После выстрела установка была перевезена обратно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Russische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Federatie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План полета предусматривал перелет самолета через всю территорию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включая восточную часть страны, где поддерживаемые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сепаратисты и правительственные силы вели боевые действия.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Рейс 17 пролетал над этим регионом на высоте около 33 000 футов (10 000 метров) в соответствии с ограничением минимальной высоты, введенным украинскими авиационными властями всего за три дня до этого. Малазийский авиалайнер был не один, три других иностранных пассажирских самолета также находились в том же секторе радиолокационного контроля.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Когда рейс 17 приближался к российской границе, экипаж самолета вел обычную связь с авиадиспетчерами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Dnepropetrovsk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(ныне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Dnipro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),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и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Rostov-on-Don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до 13:20 UTC. После этого устная связь с рейсом mh17 прекратилась, но сигнала бедствия получено не было. Незадолго до 13:26 самолет исчез с экранов радаров.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Через 10 минут поступили первые сообщения о падении обломков на землю.</w:t>
      </w:r>
    </w:p>
    <w:p w:rsidR="009A2FAC" w:rsidRPr="009A2FAC" w:rsidRDefault="009A2FAC" w:rsidP="009A2FA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9A2FAC">
        <w:rPr>
          <w:rFonts w:ascii="Arial" w:eastAsia="Times New Roman" w:hAnsi="Arial" w:cs="Arial"/>
          <w:sz w:val="36"/>
          <w:szCs w:val="36"/>
          <w:lang w:eastAsia="ru-RU"/>
        </w:rPr>
        <w:t>Жертвы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На борту самолета, направлявшегося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Kuala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Lumpur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летели граждане 12 стран. Разбивка жертв по национальностям: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193 гражданина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43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малайзийца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(включая 15 членов экипажа),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27 австралийцев,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12 индонезийцев,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10 британцев,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4 немца,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4 бельгийца,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3 филиппинца,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1 канадец,</w:t>
      </w:r>
    </w:p>
    <w:p w:rsidR="009A2FAC" w:rsidRPr="009A2FAC" w:rsidRDefault="009A2FAC" w:rsidP="009A2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1новозеландец.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Погибли </w:t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20 семей, 80 детей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. Среди пассажиров на борту, когда самолет потерпел крушение, были немецкий инженер по аэрокосмической технике, ведущий голландский исследователь СПИДа, австралийская монахиня и малазийская актриса.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John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Allen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его жена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Sandra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Martens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и </w:t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их трое сыновей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Christopher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,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Julian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en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Jan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возраст которых варьировался от 8 до 14 лет, из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Amsterdam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направлялись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Indonesië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на каникулы.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Семья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Waltz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— отец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Yeroen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мать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Nicole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 17-летний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Brett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, 15-летняя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Yinte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, 12-летняя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Amel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и 9-летняя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Soln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 из небольшого городка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Tambi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Ji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его жена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Ariza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Ghazali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и их </w:t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четверо детей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Maleisië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Этот полет для всех пассажиров и экипажа никогда не закончится.</w:t>
      </w:r>
    </w:p>
    <w:p w:rsidR="009A2FAC" w:rsidRPr="009A2FAC" w:rsidRDefault="009A2FAC" w:rsidP="009A2FAC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A2FAC">
        <w:rPr>
          <w:rFonts w:ascii="Arial" w:eastAsia="Times New Roman" w:hAnsi="Arial" w:cs="Arial"/>
          <w:sz w:val="27"/>
          <w:szCs w:val="27"/>
          <w:lang w:eastAsia="ru-RU"/>
        </w:rPr>
        <w:t>Идентификация жертв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Группа Интерпола, в состав которой входили эксперты по идентификации же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ртв ст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ихийных бедствий (DVI) и представитель Международной комиссии по пропавшим без вести лицам (ICMP), была развернута в течение следующих 48 часов для оказания помощи на месте.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Признанные на международном уровне руководящие принципы DVI Интерпола являются мировым стандартом в идентификации жертв и ранее служили основой для успешной идентификации жертв после крупных катастроф, включая цунами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Azië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2004 года и трагедию рейса AF 447 авиакомпании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Air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France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 2009 году.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При поддержке круглосуточного Центра командования и координации (CCC) в штаб-квартире Генерального секретариата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Lyon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который рассматривал все сообщения о крушении рейса MH 17 в приоритетном порядке, IRT также оценила потребности в дополнительном привлечении DVI и других специалистов для идентификации 298 жертв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из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как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минимум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девяти стран.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Начиная с</w:t>
      </w:r>
      <w:r w:rsidRPr="009A2FA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23 июля 2014 года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который был объявлен днем национального траура, останки жертв начали прибывать обратно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 Репатриация проходила в течение 10 рейсов. По прибытии в аэропорт самолеты были встречены с должной церемонией ближайшими родственниками и членами правительства.</w:t>
      </w:r>
    </w:p>
    <w:p w:rsidR="009A2FAC" w:rsidRPr="009A2FAC" w:rsidRDefault="009A2FAC" w:rsidP="009A2FAC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lastRenderedPageBreak/>
        <w:t xml:space="preserve">В </w:t>
      </w:r>
      <w:proofErr w:type="spell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впервые в истории объявлен национальный траур.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Затем траурная процессия отправилась из аэропорта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Эйндховена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 казармы </w:t>
      </w:r>
      <w:proofErr w:type="spell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Korporaal</w:t>
      </w:r>
      <w:proofErr w:type="spellEnd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van</w:t>
      </w:r>
      <w:proofErr w:type="spellEnd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Oudheusden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 под конвоем полиции.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Национальная группа судебно-медицинских расследований (LFTO), работающая на базе казармы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Korporaal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van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Oudheusden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отвечала за идентификацию жертв катастрофы MH17.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Это потребовало получения профилей ДНК всех репатриированных останков. Затем профили были отправлены в Нидерландский институт судебной экспертизы (NFI) для идентификации. После консультаций с ближайшими родственниками власти вернули тела и останки, которые были идентифицированы.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Спустя год после завершения процесса репатриации было идентифицировано в общей сложности 296 жертв.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Двое человек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не идентифицированы.</w:t>
      </w:r>
    </w:p>
    <w:p w:rsidR="009A2FAC" w:rsidRPr="009A2FAC" w:rsidRDefault="009A2FAC" w:rsidP="009A2FA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9A2FAC">
        <w:rPr>
          <w:rFonts w:ascii="Arial" w:eastAsia="Times New Roman" w:hAnsi="Arial" w:cs="Arial"/>
          <w:sz w:val="36"/>
          <w:szCs w:val="36"/>
          <w:lang w:eastAsia="ru-RU"/>
        </w:rPr>
        <w:t>Расследование трагедии mn17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Чтобы выяснить причину крушения, Совместная следственная группа исследовала все человеческие останки, личные вещи и обломки самолета, найденные в непосредственной близости от места катастрофы. Следы были зафиксированы, исследованы и сопоставлены экспертами. Кроме того, JIT искала и заслушивала свидетелей и экспертов, анализировала радиолокационные и спутниковые изображения, оценивала большие объемы телекоммуникационных данных, таких как перехваченные телефонные разговоры, и анализировала все полученные данные.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28 сентября 2016 года ССГ представила первые результаты уголовного расследования крушения рейса МН17 17 июля 2014 года.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6" w:history="1">
        <w:r w:rsidRPr="009A2FAC">
          <w:rPr>
            <w:rFonts w:ascii="Arial" w:eastAsia="Times New Roman" w:hAnsi="Arial" w:cs="Arial"/>
            <w:color w:val="3C8DBC"/>
            <w:sz w:val="21"/>
            <w:szCs w:val="21"/>
            <w:lang w:eastAsia="ru-RU"/>
          </w:rPr>
          <w:t>https://www.prosecutionservice.nl/topics/mh17-plane-crash/criminal-investigation-jit-mh17/jit-presentation-first-results-mh17-criminal-investigation-28-9-2016</w:t>
        </w:r>
      </w:hyperlink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В течение двух лет над этим делом работали от 100 до 200 следователей и других экспертов JIT.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За последние два года были детально, по частям, обследованы десятки контейнеров с тысячами обломков. Из этих частей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1448 были обработаны в банке данных как имеющие отношение к расследованию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Было отправлено шестьдесят запросов об оказании юридической помощи в более чем двадцать стран, и на многие из них получены ответы.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Было проверено 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двадцать систем вооружения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Пять миллиардов </w:t>
      </w:r>
      <w:proofErr w:type="gram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интернет-страниц</w:t>
      </w:r>
      <w:proofErr w:type="gramEnd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были зарегистрированы и оценены на предмет их релевантного содержания.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Было подробно изучено и сохранено 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полмиллиона видеозаписей и фотографий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, а также заслушано более двухсот свидетелей.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Кроме того, около 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150.000 перехваченных телефонных звонков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 были прослушаны, обобщены и оценены на предмет их релевантности и подлинности. После этого более 3500 перехваченных разговоров были полностью обработаны, переведены и проанализированы. Все это было зафиксировано в более чем 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6000 официальных отчетов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JIT тщательно изучила все доступные изображения BUK-TELAR от 17 и 18 июля 2014 года. Это позволило команде сделать вывод, что этот BUK-TELAR имеет ряд уникальных особенностей, на основе которых JIT смогла сделать своего рода «отпечаток пальца» этого BUK-TELAR.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После обширного и трудоемкого сравнительного расследования, в котором было задействовано множество BUK-TELAR, JIT пришла к выводу, что BUK-TELAR, сбивший рейс MH17, принадлежит 53-й зенитно-ракетной бригаде из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Koersk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Russische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Federatie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A2FAC">
        <w:rPr>
          <w:rFonts w:ascii="Arial" w:eastAsia="Times New Roman" w:hAnsi="Arial" w:cs="Arial"/>
          <w:sz w:val="27"/>
          <w:szCs w:val="27"/>
          <w:lang w:eastAsia="ru-RU"/>
        </w:rPr>
        <w:t>Суд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Несколько стран призвали к созданию международного трибунала для рассмотрения этого дела.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Дело не дошло до суда ООН, поскольку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заблокировала инициативу своим правом вето в Совете Безопасности ООН. Затем правительство </w:t>
      </w:r>
      <w:proofErr w:type="spell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 решило провести судебный процесс в соответствии со своими национальными законами, поскольку большинство жертв (всего 193) были из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 Судебное заседание началось 9 марта 2020 года.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Несмотря на вспышку COVID-19 и начало карантинных ограничений, в первом дне слушаний принимали участие более 500 журналистов со всего мира.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Международные следователи назвали четырех главных подозреваемых, которых будут судить заочно. Трое из них — граждане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9A2FAC" w:rsidRPr="009A2FAC" w:rsidRDefault="009A2FAC" w:rsidP="009A2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Igor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Girkin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— 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бывший «министр обороны» самопровозглашенной «Донецкой народной республики»,</w:t>
      </w:r>
    </w:p>
    <w:p w:rsidR="009A2FAC" w:rsidRPr="009A2FAC" w:rsidRDefault="009A2FAC" w:rsidP="009A2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генерал-майор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Sergej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Dubinsky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</w:t>
      </w:r>
    </w:p>
    <w:p w:rsidR="009A2FAC" w:rsidRPr="009A2FAC" w:rsidRDefault="009A2FAC" w:rsidP="009A2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полковник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Oleg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Pulatov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Четвертым был назван украинец 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Leonid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Kharchenko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Все они отрицали свою вину до суда.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Girkin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который на момент инцидента был одним из ведущих политиков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Donbass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оставался на виду у общественности после того, как покинул зону боевых действий. В одном из интервью он сказал, что чувствует «моральную ответственность» за гибель пассажиров MH17.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Ни один из подозреваемых не появился в зале суда во время судебного разбирательства.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не выдает своих граждан, а украинцу Харченко, возможно, выдали российский паспорт.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7" w:history="1">
        <w:r w:rsidRPr="009A2FAC">
          <w:rPr>
            <w:rFonts w:ascii="Arial" w:eastAsia="Times New Roman" w:hAnsi="Arial" w:cs="Arial"/>
            <w:color w:val="3C8DBC"/>
            <w:sz w:val="21"/>
            <w:szCs w:val="21"/>
            <w:lang w:eastAsia="ru-RU"/>
          </w:rPr>
          <w:t>https://www.dw.com/en/mh17-trial-what-you-need-to-know/a-52681068</w:t>
        </w:r>
      </w:hyperlink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17 ноября 2022 года трое обвиняемых были заочно приговорены к пожизненному заключению. Четвертый подозреваемый —</w:t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Oleg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Pulatov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был оправдан.</w:t>
      </w:r>
    </w:p>
    <w:p w:rsidR="009A2FAC" w:rsidRPr="009A2FAC" w:rsidRDefault="009A2FAC" w:rsidP="009A2FAC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«Только самое суровое наказание может быть уместным в качестве возмездия за действия подозреваемых, которые причинили столько страданий стольким жертвам и стольким выжившим родственникам», 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— заявил председательствующий судья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Hendrik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Stenhuis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8" w:history="1">
        <w:r w:rsidRPr="009A2FAC">
          <w:rPr>
            <w:rFonts w:ascii="Arial" w:eastAsia="Times New Roman" w:hAnsi="Arial" w:cs="Arial"/>
            <w:color w:val="3C8DBC"/>
            <w:sz w:val="21"/>
            <w:szCs w:val="21"/>
            <w:lang w:eastAsia="ru-RU"/>
          </w:rPr>
          <w:t>https://www.dw.com/en/mh17-trial-3-suspects-convicted-over-role-in-2014-crash/a-63790076</w:t>
        </w:r>
      </w:hyperlink>
    </w:p>
    <w:p w:rsidR="009A2FAC" w:rsidRPr="009A2FAC" w:rsidRDefault="009A2FAC" w:rsidP="009A2FAC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Совместная следственная группа закрыла дело, но вопросы без ответов остались. Суд не смог установить, кто отдал приказ запустить ракету или кто был в составе экипажа на земле.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Судебный процесс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Schiphol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проходивший в зале суда недалеко от аэропорта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Amsterdam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откуда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вылетел рейс MH17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Kuala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Lumpur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Maleisië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стал крупнейшим, но не единственным судебным разбирательством по этому делу.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 Европейский суд по правам человека (ЕСПЧ) подано два коллективных иска от имени 380 родственников же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ртв кр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ушения рейса MH17. Истцы обвиняют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 нарушении права жертв на жизнь.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Один из таких исков был подготовлен американским адвокатом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Jerry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Skinner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. Истцы требуют от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компенсации в размере не менее €6,4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млн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($7,2 млн) за каждого погибшего пассажира.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Правительство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также подало иск в ЕСПЧ в июле 2020 года. 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Тот факт, что </w:t>
      </w:r>
      <w:proofErr w:type="spell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вышла из Совета Европы в марте 2022 года и, таким образом, теперь находится вне юрисдикции ЕСПЧ, не имеет значения для уже ведущихся разбирательств.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Кроме того, в марте 2022 года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Australië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Nederland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подали совместную жалобу в Международную организацию гражданской авиации (ИКАО) против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 Разбирательства там не являются публичными и, как ожидается, будут продолжаться в течение нескольких лет.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Четверо родственников жертв MH17 также подали иск в ЕСПЧ </w:t>
      </w:r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против </w:t>
      </w:r>
      <w:proofErr w:type="spellStart"/>
      <w:r w:rsidRPr="009A2FAC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. По их мнению, часть вины за гибель пассажиров лежит на украинском правительстве, которое не полностью закрыло воздушное пространство над зоной конфликта на востоке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Воздушное пространство в регионе в день трагедии действительно было закрыто только до высоты 8000 метров (26 247 футов).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 одностороннем порядке ввела запрет на полеты в регионе, граничащем с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до высоты 16 километров — всего за несколько часов до катастрофы MH17. Считается, что эта высота является максимальной дальностью полета ракет «Бук». Этот шаг считается косвенным доказательством участия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A2FAC">
        <w:rPr>
          <w:rFonts w:ascii="Arial" w:eastAsia="Times New Roman" w:hAnsi="Arial" w:cs="Arial"/>
          <w:sz w:val="27"/>
          <w:szCs w:val="27"/>
          <w:lang w:eastAsia="ru-RU"/>
        </w:rPr>
        <w:t>Международная реакция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29 июля 2014 года Совет ЕС принял ограничительные меры в связи с действиями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дестабилизирующими ситуацию на востоке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 Это решение придает юридическую силу соглашению, достигнутому в Комитете постоянных представителей.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Было введено эмбарго на импорт и экспорт оружия и связанных с ним материалов из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Экспорт товаров и технологий двойного назначения военного назначения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или российским военным конечным потребителям также был запрещен, включая все товары, включенные в список товаров двойного назначения ЕС.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Эти и другие ограничения не изменили позицию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Rusland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по отношению к Украине, что стало очевидны </w:t>
      </w:r>
      <w:r w:rsidRPr="009A2FA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24 февраля 2024 года.</w:t>
      </w:r>
    </w:p>
    <w:p w:rsidR="009A2FAC" w:rsidRPr="009A2FAC" w:rsidRDefault="009A2FAC" w:rsidP="009A2FA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9A2FAC">
        <w:rPr>
          <w:rFonts w:ascii="Arial" w:eastAsia="Times New Roman" w:hAnsi="Arial" w:cs="Arial"/>
          <w:sz w:val="36"/>
          <w:szCs w:val="36"/>
          <w:lang w:eastAsia="ru-RU"/>
        </w:rPr>
        <w:t>День памяти mn17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Горе невозможно передать словами, в потоке слез родных и близких погибших в тот злосчастный день в этом рейсе, можно утонуть. </w:t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Даже спустя 10 лет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, когда на траурном митинге в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Vijfhuizen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скорбящие семьи называли возраст и имена всех 298 погибших в рейсе, </w:t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они не могли сдержать слезы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Родственники перечисляли имена братьев, сестер, родителей, внуков, бабушек и дедушек, племянников и племянниц в длинном списке потерянных жизней. Более получаса, пока проходили каждое имя и каждая секунда, и голоса чтецов ломались, чудовищность человеческих потерь росла. Потребовалось 31 минуту и 22 секунды, чтобы зачитать каждое имя.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17 июля 2017 года состоялось открытие Национального памятника MH17. С 18 июля памятник открыт для публичного доступа. Постоянный мемориал жертвам MH17, представляет собой стальной глаз, устремленный вверх, окруженный ленточной рощей из 298 деревьев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Арнольд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Янсен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создатель мемориального леса MH17 и Национальный лесной фонд разработали предложение о посадке мемориального леса в память обо всех жертвах рейса mh17.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Дизайн лесного памятника вдохновлен формой черной мемориальной ленты, которая использовалась в качестве символа после крушения, а также используется на самолете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Stichting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Vliegramp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MH17. Планировка леса имеет форму зеленой ленты, в такой форме высажено 298 деревьев, каждое из которых изображает человека на борту рейса MH17.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Ленту окружает кольцо подсолнухов, цветущих в июле и излучающих золотое сияние. Под подсолнухами также подразумеваются поля подсолнечника на востоке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Oekraïne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, где были найдены некоторые части обломков самолета.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18 и 25 марта 2017 года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 родственники посадили деревья для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своих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близких у Национального памятника MH17. Первое дерево в честь капитана рейса MH17 посадили посол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Maleisië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вместе с директором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Malaysian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Airlines</w:t>
      </w:r>
      <w:proofErr w:type="spell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 и министром иностранных дел.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>В мае 2018 года вышла в свет книга «Живу дальше». В этой прекрасно иллюстрированной книге представлена картина строительства Национального памятника MH17.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br/>
        <w:t>Личные истории родственников и участников, а также их вклад в строительство памятника сопровождаются множеством фотографий. Не только памятник, но и катастрофа и ее последствия. Особая книга с обнадеживающим посланием: живите дальше.</w:t>
      </w:r>
    </w:p>
    <w:p w:rsidR="009A2FAC" w:rsidRPr="009A2FAC" w:rsidRDefault="009A2FAC" w:rsidP="009A2F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A2FAC">
        <w:rPr>
          <w:rFonts w:ascii="Arial" w:eastAsia="Times New Roman" w:hAnsi="Arial" w:cs="Arial"/>
          <w:sz w:val="21"/>
          <w:szCs w:val="21"/>
          <w:lang w:eastAsia="ru-RU"/>
        </w:rPr>
        <w:t xml:space="preserve">Любое пожертвование, даже небольшое, приветствуется. Это знак искренней солидарности с жертвами. Поддержка, которая остается важной для родных и памяти об этих прекрасных людях. Это гарантирует, что есть место, где люди чувствуют, что из горя может вырасти что-то прекрасное. Вы можете внести взнос </w:t>
      </w:r>
      <w:proofErr w:type="gramStart"/>
      <w:r w:rsidRPr="009A2FAC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9A2FAC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Имя счета: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Stichting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Vrienden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van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Nationaal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spellStart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Monument</w:t>
      </w:r>
      <w:proofErr w:type="spellEnd"/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MH17</w:t>
      </w:r>
      <w:r w:rsidRPr="009A2FA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9A2FA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Номер счета: NL90 SNSB 0705 8273 80</w:t>
      </w:r>
    </w:p>
    <w:p w:rsidR="002509FD" w:rsidRDefault="002509FD">
      <w:bookmarkStart w:id="0" w:name="_GoBack"/>
      <w:bookmarkEnd w:id="0"/>
    </w:p>
    <w:sectPr w:rsidR="0025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B0A"/>
    <w:multiLevelType w:val="multilevel"/>
    <w:tmpl w:val="1D74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A31FA"/>
    <w:multiLevelType w:val="multilevel"/>
    <w:tmpl w:val="16D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C"/>
    <w:rsid w:val="002509FD"/>
    <w:rsid w:val="009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6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47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08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en/mh17-trial-3-suspects-convicted-over-role-in-2014-crash/a-637900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w.com/en/mh17-trial-what-you-need-to-know/a-52681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secutionservice.nl/topics/mh17-plane-crash/criminal-investigation-jit-mh17/jit-presentation-first-results-mh17-criminal-investigation-28-9-20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2025-02-19T09:38:00Z</dcterms:created>
  <dcterms:modified xsi:type="dcterms:W3CDTF">2025-02-19T09:39:00Z</dcterms:modified>
</cp:coreProperties>
</file>