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E5" w:rsidRPr="00AB08E5" w:rsidRDefault="00AB08E5" w:rsidP="00AB08E5">
      <w:pPr>
        <w:shd w:val="clear" w:color="auto" w:fill="FFFFFF"/>
        <w:spacing w:after="12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B08E5">
        <w:rPr>
          <w:rFonts w:ascii="Arial" w:eastAsia="Times New Roman" w:hAnsi="Arial" w:cs="Arial"/>
          <w:sz w:val="36"/>
          <w:szCs w:val="36"/>
          <w:lang w:eastAsia="ru-RU"/>
        </w:rPr>
        <w:t>Стратегии «голубого» и «красного океана» в бизнесе</w:t>
      </w:r>
    </w:p>
    <w:p w:rsidR="00AB08E5" w:rsidRPr="00AB08E5" w:rsidRDefault="00AB08E5" w:rsidP="00AB08E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«Стратегия необходима, потому что будущее непредсказуемо».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Роберт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Уотерман</w:t>
      </w:r>
      <w:proofErr w:type="spellEnd"/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Если вы знаете, куда идете, у вас больше 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шансов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туда попасть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Если у вас нет </w:t>
      </w:r>
      <w:proofErr w:type="gramStart"/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бизнес-стратегии</w:t>
      </w:r>
      <w:proofErr w:type="gram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>, вы не понимаете, куда движется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ваш бизнес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и вряд ли переместите его туда, куда хотите. Наличие стратегии увеличивает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шансы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на достижение этой цели. В современном мире, где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-среда представляет собой поле боя конкурентов, важность </w:t>
      </w:r>
      <w:proofErr w:type="gramStart"/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-стратегии</w:t>
      </w:r>
      <w:proofErr w:type="gram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нельзя недооценить.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Разберем стратегии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красного»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B08E5">
        <w:rPr>
          <w:rFonts w:ascii="Arial" w:eastAsia="Times New Roman" w:hAnsi="Arial" w:cs="Arial"/>
          <w:sz w:val="36"/>
          <w:szCs w:val="36"/>
          <w:lang w:eastAsia="ru-RU"/>
        </w:rPr>
        <w:t>«Голубые» и «красные океаны»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Океан — это метафора жизни во многих отношениях. Он прекрасен и силен, устойчив и вездесущ. Приливы и отливы, и мы движемся вместе с ними. Вода может быть гладкой, как стекло, бурной и бурой и даже алой. Его сложное и глубинное течение на поверхности кажется гладким, но под поверхностью течет сильное обратное течение.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Почему океан? А что еще так точно может передать состояние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: необъятный, с постоянно меняющейся волной: штиль, шторм, ураган. Все это свойственно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бизнесу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 В этой </w:t>
      </w:r>
      <w:proofErr w:type="gramStart"/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-концепции</w:t>
      </w:r>
      <w:proofErr w:type="gram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океан представляет собой «Рынок», учитывая все стороны, которые играют в нем. Океан населен множеством участников, постоянно конкурирующих за более высокую прибыль и долю рынка. Из-за постоянного роста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компаний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конкуренция становится все выше и выше, порождая то, что было названо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Красным океаном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», а именно переполненным рынком. Динамический анализ этого сценария, повторно примененного ко многим типам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, привел двух мыслителей в области менеджмента Чана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Кина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и Рене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Моборн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к разработке другого стратегического подхода под названием «Стратегия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голубого океана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».</w:t>
      </w:r>
    </w:p>
    <w:p w:rsidR="00AB08E5" w:rsidRPr="00AB08E5" w:rsidRDefault="00AB08E5" w:rsidP="00AB08E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B08E5">
        <w:rPr>
          <w:rFonts w:ascii="Arial" w:eastAsia="Times New Roman" w:hAnsi="Arial" w:cs="Arial"/>
          <w:sz w:val="36"/>
          <w:szCs w:val="36"/>
          <w:lang w:eastAsia="ru-RU"/>
        </w:rPr>
        <w:t>Принципы теории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-вселенная фигурально представляет собой необъятный и бушующий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красный» и «голубой океан»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«Красный океан»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— это место, где все борются за одни и те же старые рынки, как стая акул в ярости за еду.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Красный океан»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представляет все существующие в настоящее время отрасли — рыночное пространство, переполненное конкурентами, борющимися за долю пирога. В этой среде стратегический фокус направлен на то, чтобы превзойти конкурентов и захватить большую долю существующего спроса.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Стратегия «красного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— противоборствовать там, где вы создали свой бизнес, преодолевать препятствия, вырваться вперед. Это подразумевает коммерциализацию отрасли, где все конкурируют в следующих направлениях:</w:t>
      </w:r>
    </w:p>
    <w:p w:rsidR="00AB08E5" w:rsidRPr="00AB08E5" w:rsidRDefault="00AB08E5" w:rsidP="00AB0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цена;</w:t>
      </w:r>
    </w:p>
    <w:p w:rsidR="00AB08E5" w:rsidRPr="00AB08E5" w:rsidRDefault="00AB08E5" w:rsidP="00AB0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основные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цели;</w:t>
      </w:r>
    </w:p>
    <w:p w:rsidR="00AB08E5" w:rsidRPr="00AB08E5" w:rsidRDefault="00AB08E5" w:rsidP="00AB0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победить конкурентов;</w:t>
      </w:r>
    </w:p>
    <w:p w:rsidR="00AB08E5" w:rsidRPr="00AB08E5" w:rsidRDefault="00AB08E5" w:rsidP="00AB0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ориентироваться на </w:t>
      </w:r>
      <w:proofErr w:type="gram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действующую</w:t>
      </w:r>
      <w:proofErr w:type="gram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востребованность покупателей.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«Голубой океан» — 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это мечта предпринимателя, где неизведанный рынок не имеет границ, позволяет новаторам создавать 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новые продукты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и услуги, строить отношения с покупателями, исходя из их подхода к новинкам, анализировать и дополнять свои идеи.</w:t>
      </w:r>
    </w:p>
    <w:p w:rsidR="00AB08E5" w:rsidRPr="00AB08E5" w:rsidRDefault="00AB08E5" w:rsidP="00AB08E5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 «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голубых океанах»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новые 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предложения и 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новый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спрос на них, причем в возможности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бизнеса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есть масса инструментов для анализа, чтобы издержки были минимальными. Спрос создается, за него не борются.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lastRenderedPageBreak/>
        <w:t>Метод «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голубого океана»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—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сделать противоборство бизнесменов малоинтересным — привлечь интерес, не имеющий места сегодня, а не бороться за него —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новая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торговая площадка, неисследованная пустыня. Многие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«голубые океаны»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создаются внутри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«красных океанов»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путем расширения имеющихся производств в области, которые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ваши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конкуренты еще не представили.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Пять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основных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различий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красного» и «голубого океанов»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601"/>
      </w:tblGrid>
      <w:tr w:rsidR="00AB08E5" w:rsidRPr="00AB08E5" w:rsidTr="00AB08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Стратегия «красного океана»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Стратегия «голубого океана»</w:t>
            </w:r>
          </w:p>
        </w:tc>
      </w:tr>
      <w:tr w:rsidR="00AB08E5" w:rsidRPr="00AB08E5" w:rsidTr="00AB08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Конкурировать на существующем рынке.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Создать неоспоримое рыночное пространство.</w:t>
            </w:r>
          </w:p>
        </w:tc>
      </w:tr>
      <w:tr w:rsidR="00AB08E5" w:rsidRPr="00AB08E5" w:rsidTr="00AB08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Победить конкурентов.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Сделать конкуренцию неактуальной.</w:t>
            </w:r>
          </w:p>
        </w:tc>
      </w:tr>
      <w:tr w:rsidR="00AB08E5" w:rsidRPr="00AB08E5" w:rsidTr="00AB08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Использовать существующий спрос.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Создать и фиксировать </w:t>
            </w:r>
            <w:r w:rsidRPr="00AB08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новый</w:t>
            </w: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спрос.</w:t>
            </w:r>
          </w:p>
        </w:tc>
      </w:tr>
      <w:tr w:rsidR="00AB08E5" w:rsidRPr="00AB08E5" w:rsidTr="00AB08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Найти компромисс между </w:t>
            </w:r>
            <w:r w:rsidRPr="00AB08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ценностью</w:t>
            </w: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 затратами.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Преодолеть компромисс между </w:t>
            </w:r>
            <w:r w:rsidRPr="00AB08E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ценностью</w:t>
            </w: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и издержками.</w:t>
            </w:r>
          </w:p>
        </w:tc>
      </w:tr>
      <w:tr w:rsidR="00AB08E5" w:rsidRPr="00AB08E5" w:rsidTr="00AB08E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Согласовать всю систему деятельности фирмы с ее стратегическим выбором: дифференциация или низкие издержки.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B08E5" w:rsidRPr="00AB08E5" w:rsidRDefault="00AB08E5" w:rsidP="00AB08E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08E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Выстроить всю систему деятельности фирмы в целях дифференциации и снижения издержек.</w:t>
            </w:r>
          </w:p>
        </w:tc>
      </w:tr>
    </w:tbl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Принцип теории состоял в идее покинуть воды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красного океана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», и плыть в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голубой океан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», т. е. создавать совершенно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новую нишу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или же в существующей акватории искать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новые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направления.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Этих примеров масса, особенно в IT-технологиях.</w:t>
      </w:r>
    </w:p>
    <w:p w:rsidR="00AB08E5" w:rsidRPr="00AB08E5" w:rsidRDefault="00AB08E5" w:rsidP="00AB08E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B08E5">
        <w:rPr>
          <w:rFonts w:ascii="Arial" w:eastAsia="Times New Roman" w:hAnsi="Arial" w:cs="Arial"/>
          <w:sz w:val="36"/>
          <w:szCs w:val="36"/>
          <w:lang w:eastAsia="ru-RU"/>
        </w:rPr>
        <w:t>Парадо</w:t>
      </w:r>
      <w:proofErr w:type="gramStart"/>
      <w:r w:rsidRPr="00AB08E5">
        <w:rPr>
          <w:rFonts w:ascii="Arial" w:eastAsia="Times New Roman" w:hAnsi="Arial" w:cs="Arial"/>
          <w:sz w:val="36"/>
          <w:szCs w:val="36"/>
          <w:lang w:eastAsia="ru-RU"/>
        </w:rPr>
        <w:t>кс стр</w:t>
      </w:r>
      <w:proofErr w:type="gramEnd"/>
      <w:r w:rsidRPr="00AB08E5">
        <w:rPr>
          <w:rFonts w:ascii="Arial" w:eastAsia="Times New Roman" w:hAnsi="Arial" w:cs="Arial"/>
          <w:sz w:val="36"/>
          <w:szCs w:val="36"/>
          <w:lang w:eastAsia="ru-RU"/>
        </w:rPr>
        <w:t>атегии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Метод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голубого океана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», исследованный У. Чаном Кимом и Рене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Моборн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>, завоевал деловое сообщество обещанием особой рыночной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ниши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способствующей росту прибыли.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Основная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идея: прекратить конкуренцию на перенасыщенных рынках сбыта («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красные океаны»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), вместо этого давать толчок к спросу в неизведанных областях или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голубых океанах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». Этот подход подчеркивает нововведение в ценностном аргументе, снижение затрат и изменение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ценности продукт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а для потребителя. Несмотря на привлекательность такой стратегии, она зачастую приводит к нежданным последствиям. Хотя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основная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цель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стратегии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голубого океана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 — избежать конкуренции, она порой инициирует цепочку событий, в результате чего возникают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новые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красные океаны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Путь от нетронутого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к переполненному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красному»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часто начинается с первоначального успеха стратегии. Когда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компания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захватывает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новую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торговую площадку, другим не требуется много времени, чтобы заметить и попытаться повторить выигрышную формулу. Это быстрое подражание приводит к насыщению рынка, иногда в темпе, который застает новатора врасплох.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К этой проблеме добавляется тот факт, что многие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«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голубые океаны»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 по своей природе являются </w:t>
      </w:r>
      <w:proofErr w:type="spellStart"/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нишевыми</w:t>
      </w:r>
      <w:proofErr w:type="spellEnd"/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рынками с ограниченным потенциалом роста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 С течением времени рынки приближаются к насыщению,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 сталкиваются с растущим давлением, заставляющим их </w:t>
      </w:r>
      <w:proofErr w:type="gram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более напрямую</w:t>
      </w:r>
      <w:proofErr w:type="gram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конкурировать за долю рынка.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 течением времени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«голубой океан»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оказывается переполненным,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gram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часто</w:t>
      </w:r>
      <w:proofErr w:type="gram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в конечном счете попадают в ловушку конкурентной спирали, которая разрушает их уникальность.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Примером может служить один из крупнейших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маркетплейсов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— OZON (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посещаемость в месяц, уникальных пользователей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: 316 000 000): они начинали в 1998 году как интернет-магазин по продаже книг, в 2005 году площадка уже продавала электронику, в 2007 году — товары для дома, одежду, в 2009 году возник дочерний проект по продаже авиабилетов. Но сегодня эта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ниша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 превратилась в «красный океан»: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Wildberries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, «Яндекс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Маркет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»,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KazanExpres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B08E5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Создание «голубого океана»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Это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терра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инкогнито: создание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новых продуктов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услуг и целых отраслей рынка. Стратегия подразумевает отсутствие конкуренции. Вместо того чтобы отвоевывать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у конкурентов,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бизнес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формирует совершенно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новый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спрос и создает собственную аудиторию с нуля.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После рассмотрения болевых точек и мозгового штурма решений вы можете найти идею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«голубого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для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вашего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существующего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бизнеса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или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нового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стартапа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>. Этот процесс можно разбить на несколько ключевых шагов.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Проанализируйте текущую ситуацию на рынке: это подразумевает понимание существующей конкуренции и выявление областей, где рынок перенасыщен или недостаточно охвачен.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Установите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варианты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для инноваций: модернизация существующих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продуктов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услуг, подходов к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клиентам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то есть раздвигайте привычные границы, находите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новые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грани старого. Например, путем сокрытия капитальных затрат от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AB08E5" w:rsidRPr="00AB08E5" w:rsidRDefault="00AB08E5" w:rsidP="00AB0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Лизинг автомобилей (снижает ежемесячные платежи для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в то время как право собственности остается у лизинговой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AB08E5" w:rsidRPr="00AB08E5" w:rsidRDefault="00AB08E5" w:rsidP="00AB0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Совместное использование автомобилей (устраняет расходы на покупку, бумажную волокиту и регулярные ежемесячные платежи).</w:t>
      </w:r>
    </w:p>
    <w:p w:rsidR="00AB08E5" w:rsidRPr="00AB08E5" w:rsidRDefault="00AB08E5" w:rsidP="00AB0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Контракты на мобильные телефоны с «бесплатными» телефонами (скрывают высокую капитальную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стоимость нового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телефона).</w:t>
      </w:r>
    </w:p>
    <w:p w:rsidR="00AB08E5" w:rsidRPr="00AB08E5" w:rsidRDefault="00AB08E5" w:rsidP="00AB0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Облачное программное обеспечение (устраняет дорогостоящее локальное компьютерное оборудование и обслуживание).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Определите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рыночный сегмент и найдите недостаточно охваченные территории: четко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определите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потенциального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покупателя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 поймите его интересы и приоритеты для создания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продукта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 или услуги, удовлетворяющей эти потребности. Например, в развивающихся странах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финтех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>-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нашли возможности обслуживать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клиентов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которые ранее не имели доступа к банковским услугам.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Сформируйте ценностный изгиб: постройте кривую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ценности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которая иллюстрирует консенсус между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стоимостью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ценностью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чтобы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определить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оптимальную стратегию ценообразования. Какая ценовая точк</w:t>
      </w:r>
      <w:proofErr w:type="gram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а(</w:t>
      </w:r>
      <w:proofErr w:type="gram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>и) будет наиболее притягательной для покупателей?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Проверяйте и запускайте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новые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рекомендации: выводите новинку на рынок, используя маркетинговые и торговые усилия для охвата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вашей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аудитории. Регулярно собирайте отзывы по мере совершенствования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вашего продукта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Следуя этому процессу, вы сможете создать стратегию «голубого океана», которая позволит вам выделиться на рынке и добиться устойчивого роста.</w:t>
      </w:r>
    </w:p>
    <w:p w:rsidR="00AB08E5" w:rsidRPr="00AB08E5" w:rsidRDefault="00AB08E5" w:rsidP="00AB08E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B08E5">
        <w:rPr>
          <w:rFonts w:ascii="Arial" w:eastAsia="Times New Roman" w:hAnsi="Arial" w:cs="Arial"/>
          <w:sz w:val="36"/>
          <w:szCs w:val="36"/>
          <w:lang w:eastAsia="ru-RU"/>
        </w:rPr>
        <w:t>Инструменты стратегии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При выборе наиболее подходящего для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вашей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организации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варианта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необходимо учитывать привлекательность для окружающей среды, возможности и ресурсы, которые вы можете использовать, а также имеет ли организация стратегическую ориентацию на конкуренцию или на инновации. Диверсифицированным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компаниям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 должно быть </w:t>
      </w:r>
      <w:proofErr w:type="gram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комфортно</w:t>
      </w:r>
      <w:proofErr w:type="gram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использовать оба подхода.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Какой бы тип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стратегии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—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стратегия «красного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или стратегия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«голубого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— ни был выбран, успех будет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зависеть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от создания согласованного набора стратегических предложений, ориентированных на три различные группы заинтересованных сторон: покупателей, акционеров и людей, работающих в организации или с ней.</w:t>
      </w:r>
    </w:p>
    <w:p w:rsidR="00AB08E5" w:rsidRPr="00AB08E5" w:rsidRDefault="00AB08E5" w:rsidP="00AB08E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AB08E5">
        <w:rPr>
          <w:rFonts w:ascii="Arial" w:eastAsia="Times New Roman" w:hAnsi="Arial" w:cs="Arial"/>
          <w:sz w:val="27"/>
          <w:szCs w:val="27"/>
          <w:lang w:eastAsia="ru-RU"/>
        </w:rPr>
        <w:t>«Красный океан»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Стратегия «красного океана»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больше всего подходит для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компаний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, которые хотят конкурировать на существующих рынках и добиться доминирования на рынке. Этот подход часто используется организациями, желающими изменить, </w:t>
      </w:r>
      <w:proofErr w:type="gram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скорее</w:t>
      </w:r>
      <w:proofErr w:type="gram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завоевать большую часть рынка своим товаром или услугами и воспользоваться уже наработанной базой покупателей, каналами сбыта и узнаваемостью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бренда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 Кроме того, принцип этой системы часто подходит для организаций, стремящихся к улучшению своей продукции и услуг, тем самым отодвигая конкурентов на второй план.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Традиционный подход,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Красного океана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 подразумевает акцент на дифференциации, цене или сочетании того и другого, относится к ситуации, в которой конкуренты ведут ожесточенную битву за одну и ту же клиентскую базу. Эта тактика имеет преимущества, даже если она может показаться очевидной.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Преимущества:</w:t>
      </w:r>
    </w:p>
    <w:p w:rsidR="00AB08E5" w:rsidRPr="00AB08E5" w:rsidRDefault="00AB08E5" w:rsidP="00AB0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Конкурирует на текущем рынке.</w:t>
      </w:r>
    </w:p>
    <w:p w:rsidR="00AB08E5" w:rsidRPr="00AB08E5" w:rsidRDefault="00AB08E5" w:rsidP="00AB0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Превосходит оппозицию.</w:t>
      </w:r>
    </w:p>
    <w:p w:rsidR="00AB08E5" w:rsidRPr="00AB08E5" w:rsidRDefault="00AB08E5" w:rsidP="00AB0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Использует текущий спрос.</w:t>
      </w:r>
    </w:p>
    <w:p w:rsidR="00AB08E5" w:rsidRPr="00AB08E5" w:rsidRDefault="00AB08E5" w:rsidP="00AB0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Консенсус между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ценностью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стоимостью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Синхронизирует всю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операционку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фирмы с выбором политики сокращения расходов или дифференциации.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Компаниям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которые продолжают свою деятельность в пучине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Красного океана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», необходимо использовать в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бизнесе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инструменты, позволяющие не только выжить, но и вырваться вперед.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Собирать, обрабатывать и активировать базу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клиентов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чтобы построить персонализированные отношения, чтобы получить еще больший доступ к еще большему количеству данных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 Те, кто владеет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клиентами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 их данными, будут лидерами.</w:t>
      </w:r>
      <w:r w:rsidRPr="00AB08E5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 Те, кто овладеет святой формулой c2MxEi — подключайтесь ко многим, вовлекайте отдельных лиц — победят.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Преобразовать разочарования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клиентов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которые годами остаются не тронутыми отраслью только потому, что вся отрасль забыла о них. Необходимо быть предельно близко к своему самому важному активу: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клиентам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 их данным. Поставьте своих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в центр вселенной.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Всех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клиентов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Разложите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ваш продукт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, услуги, решения или концепции на строительные блоки, которые могут быть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перекомпонованы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вашими клиентами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, и создайте </w:t>
      </w:r>
      <w:proofErr w:type="spellStart"/>
      <w:r w:rsidRPr="00AB08E5">
        <w:rPr>
          <w:rFonts w:ascii="Arial" w:eastAsia="Times New Roman" w:hAnsi="Arial" w:cs="Arial"/>
          <w:sz w:val="21"/>
          <w:szCs w:val="21"/>
          <w:lang w:eastAsia="ru-RU"/>
        </w:rPr>
        <w:t>одноранговый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 xml:space="preserve"> стимул, чтобы они стали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вашей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машиной продаж и маркетинга. Заставьте их полюбить работу в качестве производителей данных, дав им почувствовать себя частью компании.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Клиенты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— это экспоненциальная армия солдат, которая вам нужна для ведения войны.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Создавайте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новые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экосистемы. Представьте, что может быть, и отправляйтесь на поиски данных, знаний и активов, которые вам нужны, чтобы это произошло. Найдите союзников, чтобы выиграть войну. Будьте лидером. Те, кто в лидерах, победят или даже съедят других и будут использовать или просто воровать их активы. Вы лидируете, будучи первыми и опираясь на своих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клиентов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AB08E5">
        <w:rPr>
          <w:rFonts w:ascii="Arial" w:eastAsia="Times New Roman" w:hAnsi="Arial" w:cs="Arial"/>
          <w:sz w:val="27"/>
          <w:szCs w:val="27"/>
          <w:lang w:eastAsia="ru-RU"/>
        </w:rPr>
        <w:t>«Голубой океан»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В тактике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«голубого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используются инструменты, которые в совокупности направляющие организации в навигации от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красных океанов»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к «голубым». Эти компоненты играют важную роль в содействии стратегическому переходу к методам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создавая пока неизведанное рыночное пространство.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Этот смелый шаг не просто создает волны; он полностью меняет приливы. Создавая неконкурентное рыночное пространство (или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голубые океаны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»),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могут достичь роста, далеко выходящего за рамки традиционных границ.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Проще говоря: перестаньте сражаться с крупными игроками за крошечные кусочки пирога; испеките себе совершенно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новый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десерт:</w:t>
      </w:r>
    </w:p>
    <w:p w:rsidR="00AB08E5" w:rsidRPr="00AB08E5" w:rsidRDefault="00AB08E5" w:rsidP="00AB08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Создайте рынок: вместо того, чтобы бороться за существующий сегмент рынка, используйте инновационные идеи и технологические разработки, чтобы создать что-то совершенно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новое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Избегайте ловушек океана.</w:t>
      </w:r>
    </w:p>
    <w:p w:rsidR="00AB08E5" w:rsidRPr="00AB08E5" w:rsidRDefault="00AB08E5" w:rsidP="00AB08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Переопределите группы покупателей.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Переход от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красного»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к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голубому океану»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— это больше, чем просто смена цвета, это полная перестройка плана игры. Речь идет о переключении передач от жестокого соперничества к обширным перспективам. Чтобы добиться этого, прекратите бороться за доминирование на рынке и вместо этого сосредоточьтесь на создании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новых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рынков с помощью креативных концепций. Обойдите ловушки, не загоняйте себя в рамки.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Используя инструменты:</w:t>
      </w:r>
    </w:p>
    <w:p w:rsidR="00AB08E5" w:rsidRPr="00AB08E5" w:rsidRDefault="00AB08E5" w:rsidP="00AB08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инновация ценности;</w:t>
      </w:r>
    </w:p>
    <w:p w:rsidR="00AB08E5" w:rsidRPr="00AB08E5" w:rsidRDefault="00AB08E5" w:rsidP="00AB08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система «Шести путей»;</w:t>
      </w:r>
    </w:p>
    <w:p w:rsidR="00AB08E5" w:rsidRPr="00AB08E5" w:rsidRDefault="00AB08E5" w:rsidP="00AB08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сетка ERRC.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Смело отправляйтесь в воды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Суть инноваций состоит в том, что 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необязательно открывать абсолютно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новую нишу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: часто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«голубые океаны»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формируются внутри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«красных»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 Можно модернизировать существующие 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продукты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услуги, подход к работе с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 клиентами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то есть раздвигать привычные границы, находить </w:t>
      </w:r>
      <w:r w:rsidRPr="00AB08E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новые</w:t>
      </w:r>
      <w:r w:rsidRPr="00AB08E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грани старого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Новый продукт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непонятен аудитории, особенно если вы используете прорывной, нестандартный подход. Придется объяснять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клиентам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что именно вы предлагаете:</w:t>
      </w:r>
    </w:p>
    <w:p w:rsidR="00AB08E5" w:rsidRPr="00AB08E5" w:rsidRDefault="00AB08E5" w:rsidP="00AB08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 помощью маркетинга доносить выгоды, преимущества и особенности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продукта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Проводить демонстрации, дегустации, обучения.</w:t>
      </w:r>
    </w:p>
    <w:p w:rsidR="00AB08E5" w:rsidRPr="00AB08E5" w:rsidRDefault="00AB08E5" w:rsidP="00AB08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Собирать обратную связь от первых покупателей и на ее основании дорабатывать маркетинговую стратегию или сам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продукт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AB08E5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Six</w:t>
      </w:r>
      <w:proofErr w:type="spellEnd"/>
      <w:r w:rsidRPr="00AB08E5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 xml:space="preserve"> </w:t>
      </w:r>
      <w:proofErr w:type="spellStart"/>
      <w:r w:rsidRPr="00AB08E5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Paths</w:t>
      </w:r>
      <w:proofErr w:type="spellEnd"/>
      <w:r w:rsidRPr="00AB08E5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 xml:space="preserve"> </w:t>
      </w:r>
      <w:proofErr w:type="spellStart"/>
      <w:r w:rsidRPr="00AB08E5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Framework</w:t>
      </w:r>
      <w:proofErr w:type="spellEnd"/>
      <w:r w:rsidRPr="00AB08E5">
        <w:rPr>
          <w:rFonts w:ascii="Arial" w:eastAsia="Times New Roman" w:hAnsi="Arial" w:cs="Arial"/>
          <w:sz w:val="21"/>
          <w:szCs w:val="21"/>
          <w:lang w:eastAsia="ru-RU"/>
        </w:rPr>
        <w:t> (структура «шесть путей») позволяет заглянуть в стратегические границы отрасли, понять, как можно их реанимировать:</w:t>
      </w:r>
    </w:p>
    <w:p w:rsidR="00AB08E5" w:rsidRPr="00AB08E5" w:rsidRDefault="00AB08E5" w:rsidP="00AB08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Рассмотреть альтернативу.</w:t>
      </w:r>
    </w:p>
    <w:p w:rsidR="00AB08E5" w:rsidRPr="00AB08E5" w:rsidRDefault="00AB08E5" w:rsidP="00AB08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Рассмотреть различные стратегические кластеры.</w:t>
      </w:r>
    </w:p>
    <w:p w:rsidR="00AB08E5" w:rsidRPr="00AB08E5" w:rsidRDefault="00AB08E5" w:rsidP="00AB08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Переработать отраслевую группу покупателей.</w:t>
      </w:r>
    </w:p>
    <w:p w:rsidR="00AB08E5" w:rsidRPr="00AB08E5" w:rsidRDefault="00AB08E5" w:rsidP="00AB08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Изучить дополнительные возможности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ваших продуктов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 услуг.</w:t>
      </w:r>
    </w:p>
    <w:p w:rsidR="00AB08E5" w:rsidRPr="00AB08E5" w:rsidRDefault="00AB08E5" w:rsidP="00AB08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Переосмыслить ориентацию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продукта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используя анализ эмоциональной и функциональной составляющих.</w:t>
      </w:r>
    </w:p>
    <w:p w:rsidR="00AB08E5" w:rsidRPr="00AB08E5" w:rsidRDefault="00AB08E5" w:rsidP="00AB08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Формировать внешние изменения с течением времени.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Структура четырех действий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: этот инструмент помогает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компаниям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систематически рассматривать, как реконструировать элементы рынка для создания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новой ценности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 Он включает четыре ключевых действия.</w:t>
      </w:r>
    </w:p>
    <w:p w:rsidR="00AB08E5" w:rsidRPr="00AB08E5" w:rsidRDefault="00AB08E5" w:rsidP="00AB08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Устранять.</w:t>
      </w:r>
    </w:p>
    <w:p w:rsidR="00AB08E5" w:rsidRPr="00AB08E5" w:rsidRDefault="00AB08E5" w:rsidP="00AB08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Уменьшать.</w:t>
      </w:r>
    </w:p>
    <w:p w:rsidR="00AB08E5" w:rsidRPr="00AB08E5" w:rsidRDefault="00AB08E5" w:rsidP="00AB08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Поднимать.</w:t>
      </w:r>
    </w:p>
    <w:p w:rsidR="00AB08E5" w:rsidRPr="00AB08E5" w:rsidRDefault="00AB08E5" w:rsidP="00AB08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Создавать.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Следуя этой методике, «пловец» в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голубой океан»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должен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определить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для себя, что же надо убрать, создать, изменить в существующей отрасли сегодня, чтобы завтра ему там было комфортно.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sz w:val="21"/>
          <w:szCs w:val="21"/>
          <w:lang w:eastAsia="ru-RU"/>
        </w:rPr>
        <w:t>Объединение этих компонентов в целостную «тактику боя» даст возможность организациям освободиться от жесткой конкуренции в «алых океанах» и выйти на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новые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не охваченные конкуренцией рыночные пространства, обеспечивая их процветание.</w:t>
      </w:r>
    </w:p>
    <w:p w:rsidR="00AB08E5" w:rsidRPr="00AB08E5" w:rsidRDefault="00AB08E5" w:rsidP="00AB08E5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-соперничество организации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формируется в деловом мире путем выбора между тактиками двух океанов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«красного»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и «голубого». Корпоративная стратегия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голубого океана»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обещает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новые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рынки, неизведанные территории покупателей и поставщиков, в то время как «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красный океан»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 представляет собой хорошо известное поле битвы с ожесточенным соперничеством. Решение между этими подходами в исходе сводится к целям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компании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, готовности идти на риск и желанию изучать творческие пути в широком и постоянно развивающемся мире </w:t>
      </w:r>
      <w:r w:rsidRPr="00AB08E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бизнеса</w:t>
      </w:r>
      <w:r w:rsidRPr="00AB08E5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509FD" w:rsidRDefault="002509FD">
      <w:bookmarkStart w:id="0" w:name="_GoBack"/>
      <w:bookmarkEnd w:id="0"/>
    </w:p>
    <w:sectPr w:rsidR="0025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672"/>
    <w:multiLevelType w:val="multilevel"/>
    <w:tmpl w:val="C76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2043B"/>
    <w:multiLevelType w:val="multilevel"/>
    <w:tmpl w:val="EC38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F6EC1"/>
    <w:multiLevelType w:val="multilevel"/>
    <w:tmpl w:val="716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7761B"/>
    <w:multiLevelType w:val="multilevel"/>
    <w:tmpl w:val="6E9C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47E83"/>
    <w:multiLevelType w:val="multilevel"/>
    <w:tmpl w:val="549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D40A0"/>
    <w:multiLevelType w:val="multilevel"/>
    <w:tmpl w:val="10A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86C94"/>
    <w:multiLevelType w:val="multilevel"/>
    <w:tmpl w:val="585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F27F5"/>
    <w:multiLevelType w:val="multilevel"/>
    <w:tmpl w:val="2E10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E5"/>
    <w:rsid w:val="002509FD"/>
    <w:rsid w:val="00A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80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2025-02-19T09:46:00Z</dcterms:created>
  <dcterms:modified xsi:type="dcterms:W3CDTF">2025-02-19T09:48:00Z</dcterms:modified>
</cp:coreProperties>
</file>