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7ECB"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 xml:space="preserve">УДК 336 </w:t>
      </w:r>
    </w:p>
    <w:p w14:paraId="1F0DD604" w14:textId="14AC805D" w:rsidR="00646B91" w:rsidRPr="004F2BF7" w:rsidRDefault="00B3124D" w:rsidP="00FD01CD">
      <w:pPr>
        <w:spacing w:line="360" w:lineRule="auto"/>
        <w:ind w:firstLine="709"/>
        <w:jc w:val="center"/>
        <w:rPr>
          <w:rFonts w:ascii="Times New Roman" w:eastAsia="Times New Roman" w:hAnsi="Times New Roman" w:cs="Times New Roman"/>
          <w:b/>
          <w:bCs/>
          <w:sz w:val="28"/>
          <w:szCs w:val="28"/>
          <w:lang w:val="ru"/>
        </w:rPr>
      </w:pPr>
      <w:r w:rsidRPr="004F2BF7">
        <w:rPr>
          <w:rFonts w:ascii="Times New Roman" w:eastAsia="Times New Roman" w:hAnsi="Times New Roman" w:cs="Times New Roman"/>
          <w:b/>
          <w:bCs/>
          <w:sz w:val="28"/>
          <w:szCs w:val="28"/>
          <w:lang w:val="ru"/>
        </w:rPr>
        <w:t>ОСОБЕННОСТИ ГОСУДАРСТВЕННОГО ФИНАНСОВОГО</w:t>
      </w:r>
      <w:r w:rsidR="00FD01CD">
        <w:rPr>
          <w:rFonts w:ascii="Times New Roman" w:eastAsia="Times New Roman" w:hAnsi="Times New Roman" w:cs="Times New Roman"/>
          <w:b/>
          <w:bCs/>
          <w:sz w:val="28"/>
          <w:szCs w:val="28"/>
          <w:lang w:val="ru"/>
        </w:rPr>
        <w:t xml:space="preserve"> </w:t>
      </w:r>
      <w:r w:rsidRPr="004F2BF7">
        <w:rPr>
          <w:rFonts w:ascii="Times New Roman" w:eastAsia="Times New Roman" w:hAnsi="Times New Roman" w:cs="Times New Roman"/>
          <w:b/>
          <w:bCs/>
          <w:sz w:val="28"/>
          <w:szCs w:val="28"/>
          <w:lang w:val="ru"/>
        </w:rPr>
        <w:t>ОБЕСПЕЧЕНИЯ ЗДРАВООХРАНЕНИЯ В ГЕРМАНИИ</w:t>
      </w:r>
    </w:p>
    <w:p w14:paraId="70D807A2"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ru"/>
        </w:rPr>
      </w:pPr>
      <w:r w:rsidRPr="00942592">
        <w:rPr>
          <w:rFonts w:ascii="Times New Roman" w:eastAsia="Times New Roman" w:hAnsi="Times New Roman" w:cs="Times New Roman"/>
          <w:b/>
          <w:bCs/>
          <w:i/>
          <w:iCs/>
          <w:sz w:val="28"/>
          <w:szCs w:val="28"/>
          <w:lang w:val="ru"/>
        </w:rPr>
        <w:t xml:space="preserve">Наймушина Э.Д. </w:t>
      </w:r>
    </w:p>
    <w:p w14:paraId="2AA9BAD4"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студент, </w:t>
      </w:r>
    </w:p>
    <w:p w14:paraId="4C711CEC"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Санкт-Петербургский государственный экономический университет, </w:t>
      </w:r>
    </w:p>
    <w:p w14:paraId="2A6F75A2"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Санкт-Петербург, Россия </w:t>
      </w:r>
    </w:p>
    <w:p w14:paraId="110090E9" w14:textId="77777777" w:rsidR="00646B91" w:rsidRPr="00942592" w:rsidRDefault="00646B91" w:rsidP="006F60DE">
      <w:pPr>
        <w:spacing w:after="0" w:line="360" w:lineRule="auto"/>
        <w:ind w:firstLine="709"/>
        <w:jc w:val="right"/>
        <w:rPr>
          <w:rFonts w:ascii="Times New Roman" w:eastAsia="Times New Roman" w:hAnsi="Times New Roman" w:cs="Times New Roman"/>
          <w:i/>
          <w:iCs/>
          <w:sz w:val="28"/>
          <w:szCs w:val="28"/>
          <w:lang w:val="ru"/>
        </w:rPr>
      </w:pPr>
    </w:p>
    <w:p w14:paraId="5DC3F1F1"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ru"/>
        </w:rPr>
      </w:pPr>
      <w:r w:rsidRPr="00942592">
        <w:rPr>
          <w:rFonts w:ascii="Times New Roman" w:eastAsia="Times New Roman" w:hAnsi="Times New Roman" w:cs="Times New Roman"/>
          <w:b/>
          <w:bCs/>
          <w:i/>
          <w:iCs/>
          <w:sz w:val="28"/>
          <w:szCs w:val="28"/>
          <w:lang w:val="ru"/>
        </w:rPr>
        <w:t xml:space="preserve">Васильева С.Д. </w:t>
      </w:r>
    </w:p>
    <w:p w14:paraId="41258657"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студент, </w:t>
      </w:r>
    </w:p>
    <w:p w14:paraId="579F7EA3"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Санкт-Петербургский государственный экономический университет, </w:t>
      </w:r>
    </w:p>
    <w:p w14:paraId="1CCA148D"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Санкт-Петербург, Россия</w:t>
      </w:r>
    </w:p>
    <w:p w14:paraId="0F8316D4" w14:textId="77777777" w:rsidR="00646B91" w:rsidRPr="00942592" w:rsidRDefault="00646B91" w:rsidP="006F60DE">
      <w:pPr>
        <w:spacing w:after="0" w:line="360" w:lineRule="auto"/>
        <w:ind w:firstLine="709"/>
        <w:jc w:val="right"/>
        <w:rPr>
          <w:rFonts w:ascii="Times New Roman" w:eastAsia="Times New Roman" w:hAnsi="Times New Roman" w:cs="Times New Roman"/>
          <w:i/>
          <w:iCs/>
          <w:sz w:val="28"/>
          <w:szCs w:val="28"/>
          <w:lang w:val="ru"/>
        </w:rPr>
      </w:pPr>
    </w:p>
    <w:p w14:paraId="330F7FEF"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ru"/>
        </w:rPr>
      </w:pPr>
      <w:proofErr w:type="spellStart"/>
      <w:r w:rsidRPr="00942592">
        <w:rPr>
          <w:rFonts w:ascii="Times New Roman" w:eastAsia="Times New Roman" w:hAnsi="Times New Roman" w:cs="Times New Roman"/>
          <w:b/>
          <w:bCs/>
          <w:i/>
          <w:iCs/>
          <w:sz w:val="28"/>
          <w:szCs w:val="28"/>
          <w:lang w:val="ru"/>
        </w:rPr>
        <w:t>Еремина</w:t>
      </w:r>
      <w:proofErr w:type="spellEnd"/>
      <w:r w:rsidRPr="00942592">
        <w:rPr>
          <w:rFonts w:ascii="Times New Roman" w:eastAsia="Times New Roman" w:hAnsi="Times New Roman" w:cs="Times New Roman"/>
          <w:b/>
          <w:bCs/>
          <w:i/>
          <w:iCs/>
          <w:sz w:val="28"/>
          <w:szCs w:val="28"/>
          <w:lang w:val="ru"/>
        </w:rPr>
        <w:t xml:space="preserve"> Ж.О.</w:t>
      </w:r>
    </w:p>
    <w:p w14:paraId="74ABC126"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студент, </w:t>
      </w:r>
    </w:p>
    <w:p w14:paraId="7C1DBA06"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 xml:space="preserve">Санкт-Петербургский государственный экономический университет, </w:t>
      </w:r>
    </w:p>
    <w:p w14:paraId="1B7675B0"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ru"/>
        </w:rPr>
      </w:pPr>
      <w:r w:rsidRPr="00942592">
        <w:rPr>
          <w:rFonts w:ascii="Times New Roman" w:eastAsia="Times New Roman" w:hAnsi="Times New Roman" w:cs="Times New Roman"/>
          <w:i/>
          <w:iCs/>
          <w:sz w:val="28"/>
          <w:szCs w:val="28"/>
          <w:lang w:val="ru"/>
        </w:rPr>
        <w:t>Санкт-Петербург, Россия</w:t>
      </w:r>
    </w:p>
    <w:p w14:paraId="2A8D9E01" w14:textId="77777777" w:rsidR="00646B91" w:rsidRPr="004F2BF7" w:rsidRDefault="00646B91" w:rsidP="006F60DE">
      <w:pPr>
        <w:spacing w:after="0" w:line="360" w:lineRule="auto"/>
        <w:ind w:firstLine="709"/>
        <w:rPr>
          <w:rFonts w:ascii="Times New Roman" w:eastAsia="Times New Roman" w:hAnsi="Times New Roman" w:cs="Times New Roman"/>
          <w:sz w:val="28"/>
          <w:szCs w:val="28"/>
          <w:lang w:val="ru"/>
        </w:rPr>
      </w:pPr>
    </w:p>
    <w:p w14:paraId="15F367A1" w14:textId="77777777" w:rsidR="00646B91" w:rsidRPr="004F2BF7" w:rsidRDefault="00B3124D" w:rsidP="006F60DE">
      <w:pPr>
        <w:spacing w:after="0" w:line="360" w:lineRule="auto"/>
        <w:ind w:firstLine="709"/>
        <w:jc w:val="center"/>
        <w:rPr>
          <w:rFonts w:ascii="Times New Roman" w:eastAsia="Times New Roman" w:hAnsi="Times New Roman" w:cs="Times New Roman"/>
          <w:b/>
          <w:bCs/>
          <w:sz w:val="28"/>
          <w:szCs w:val="28"/>
          <w:lang w:val="ru"/>
        </w:rPr>
      </w:pPr>
      <w:r w:rsidRPr="004F2BF7">
        <w:rPr>
          <w:rFonts w:ascii="Times New Roman" w:eastAsia="Times New Roman" w:hAnsi="Times New Roman" w:cs="Times New Roman"/>
          <w:b/>
          <w:bCs/>
          <w:sz w:val="28"/>
          <w:szCs w:val="28"/>
          <w:lang w:val="ru"/>
        </w:rPr>
        <w:t>Аннотация</w:t>
      </w:r>
    </w:p>
    <w:p w14:paraId="35DB481B" w14:textId="77777777" w:rsidR="00646B91" w:rsidRPr="004F2BF7" w:rsidRDefault="00B3124D" w:rsidP="006F60DE">
      <w:pPr>
        <w:spacing w:after="0"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В данной статье представлены особенности государственного финансового обеспечения системы здравоохранения в Германии. В ходе работы была раскрыта немецкая модель здравоохранения. Также рассмотрены государственные источники финансового обеспечения данной сферы жизнедеятельности. И более подробно описано государственное медицинское страхование</w:t>
      </w:r>
      <w:r w:rsidRPr="004F2BF7">
        <w:rPr>
          <w:rFonts w:ascii="Times New Roman" w:hAnsi="Times New Roman" w:cs="Times New Roman"/>
          <w:sz w:val="28"/>
          <w:szCs w:val="28"/>
          <w:lang w:val="ru"/>
        </w:rPr>
        <w:t xml:space="preserve">. </w:t>
      </w:r>
    </w:p>
    <w:p w14:paraId="386A0BA0" w14:textId="77777777" w:rsidR="00646B91" w:rsidRPr="004F2BF7" w:rsidRDefault="00646B91" w:rsidP="006F60DE">
      <w:pPr>
        <w:spacing w:after="0" w:line="360" w:lineRule="auto"/>
        <w:ind w:firstLine="709"/>
        <w:rPr>
          <w:rFonts w:ascii="Times New Roman" w:eastAsia="Times New Roman" w:hAnsi="Times New Roman" w:cs="Times New Roman"/>
          <w:b/>
          <w:bCs/>
          <w:sz w:val="28"/>
          <w:szCs w:val="28"/>
          <w:lang w:val="ru"/>
        </w:rPr>
      </w:pPr>
    </w:p>
    <w:p w14:paraId="574CCE78" w14:textId="77777777" w:rsidR="00646B91" w:rsidRPr="004F2BF7" w:rsidRDefault="00B3124D" w:rsidP="006F60DE">
      <w:pPr>
        <w:spacing w:after="0" w:line="360" w:lineRule="auto"/>
        <w:ind w:firstLine="709"/>
        <w:rPr>
          <w:rFonts w:ascii="Times New Roman" w:hAnsi="Times New Roman" w:cs="Times New Roman"/>
          <w:sz w:val="28"/>
          <w:szCs w:val="28"/>
        </w:rPr>
      </w:pPr>
      <w:r w:rsidRPr="004F2BF7">
        <w:rPr>
          <w:rFonts w:ascii="Times New Roman" w:eastAsia="Times New Roman" w:hAnsi="Times New Roman" w:cs="Times New Roman"/>
          <w:b/>
          <w:bCs/>
          <w:sz w:val="28"/>
          <w:szCs w:val="28"/>
          <w:lang w:val="ru"/>
        </w:rPr>
        <w:t xml:space="preserve">Ключевые слова: </w:t>
      </w:r>
      <w:r w:rsidRPr="004F2BF7">
        <w:rPr>
          <w:rFonts w:ascii="Times New Roman" w:eastAsia="Times New Roman" w:hAnsi="Times New Roman" w:cs="Times New Roman"/>
          <w:sz w:val="28"/>
          <w:szCs w:val="28"/>
          <w:lang w:val="ru"/>
        </w:rPr>
        <w:t xml:space="preserve">здравоохранение в Германии, финансирование, уровни финансирования, государственное медицинское страхование в Германии, больничные кассы. </w:t>
      </w:r>
    </w:p>
    <w:p w14:paraId="3899A72A" w14:textId="77777777" w:rsidR="00646B91" w:rsidRPr="004F2BF7" w:rsidRDefault="00B3124D" w:rsidP="006F60DE">
      <w:pPr>
        <w:spacing w:line="360" w:lineRule="auto"/>
        <w:ind w:firstLine="709"/>
        <w:jc w:val="center"/>
        <w:rPr>
          <w:rFonts w:ascii="Times New Roman" w:eastAsia="Times New Roman" w:hAnsi="Times New Roman" w:cs="Times New Roman"/>
          <w:b/>
          <w:bCs/>
          <w:sz w:val="28"/>
          <w:szCs w:val="28"/>
          <w:lang w:val="en-US"/>
        </w:rPr>
      </w:pPr>
      <w:r w:rsidRPr="004F2BF7">
        <w:rPr>
          <w:rFonts w:ascii="Times New Roman" w:eastAsia="Times New Roman" w:hAnsi="Times New Roman" w:cs="Times New Roman"/>
          <w:b/>
          <w:bCs/>
          <w:sz w:val="28"/>
          <w:szCs w:val="28"/>
          <w:lang w:val="en-US"/>
        </w:rPr>
        <w:lastRenderedPageBreak/>
        <w:t>FEATURES OF PUBLIC FINANCIAL SUPPORT FOR HEALTHCARE IN GERMANY</w:t>
      </w:r>
    </w:p>
    <w:p w14:paraId="79AEBA5D"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en-US"/>
        </w:rPr>
      </w:pPr>
      <w:proofErr w:type="spellStart"/>
      <w:r w:rsidRPr="00942592">
        <w:rPr>
          <w:rFonts w:ascii="Times New Roman" w:eastAsia="Times New Roman" w:hAnsi="Times New Roman" w:cs="Times New Roman"/>
          <w:b/>
          <w:bCs/>
          <w:i/>
          <w:iCs/>
          <w:sz w:val="28"/>
          <w:szCs w:val="28"/>
          <w:lang w:val="en-US"/>
        </w:rPr>
        <w:t>Naimushina</w:t>
      </w:r>
      <w:proofErr w:type="spellEnd"/>
      <w:r w:rsidRPr="00942592">
        <w:rPr>
          <w:rFonts w:ascii="Times New Roman" w:eastAsia="Times New Roman" w:hAnsi="Times New Roman" w:cs="Times New Roman"/>
          <w:b/>
          <w:bCs/>
          <w:i/>
          <w:iCs/>
          <w:sz w:val="28"/>
          <w:szCs w:val="28"/>
          <w:lang w:val="en-US"/>
        </w:rPr>
        <w:t xml:space="preserve"> E.D.</w:t>
      </w:r>
    </w:p>
    <w:p w14:paraId="3F308642"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student,</w:t>
      </w:r>
    </w:p>
    <w:p w14:paraId="439B7136"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 Petersburg State University of Economics,</w:t>
      </w:r>
    </w:p>
    <w:p w14:paraId="3D52F949"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Saint Petersburg, Russia</w:t>
      </w:r>
    </w:p>
    <w:p w14:paraId="3332491A" w14:textId="77777777" w:rsidR="00646B91" w:rsidRPr="00942592" w:rsidRDefault="00B3124D" w:rsidP="006F60DE">
      <w:pPr>
        <w:spacing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 xml:space="preserve"> </w:t>
      </w:r>
    </w:p>
    <w:p w14:paraId="2B2B2D48"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en-US"/>
        </w:rPr>
      </w:pPr>
      <w:proofErr w:type="spellStart"/>
      <w:r w:rsidRPr="00942592">
        <w:rPr>
          <w:rFonts w:ascii="Times New Roman" w:eastAsia="Times New Roman" w:hAnsi="Times New Roman" w:cs="Times New Roman"/>
          <w:b/>
          <w:bCs/>
          <w:i/>
          <w:iCs/>
          <w:sz w:val="28"/>
          <w:szCs w:val="28"/>
          <w:lang w:val="en-US"/>
        </w:rPr>
        <w:t>Vasileva</w:t>
      </w:r>
      <w:proofErr w:type="spellEnd"/>
      <w:r w:rsidRPr="00942592">
        <w:rPr>
          <w:rFonts w:ascii="Times New Roman" w:eastAsia="Times New Roman" w:hAnsi="Times New Roman" w:cs="Times New Roman"/>
          <w:b/>
          <w:bCs/>
          <w:i/>
          <w:iCs/>
          <w:sz w:val="28"/>
          <w:szCs w:val="28"/>
          <w:lang w:val="en-US"/>
        </w:rPr>
        <w:t xml:space="preserve"> S.D.</w:t>
      </w:r>
    </w:p>
    <w:p w14:paraId="3274FDE5"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student,</w:t>
      </w:r>
    </w:p>
    <w:p w14:paraId="4D3D12C2"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 Petersburg State University of Economics,</w:t>
      </w:r>
    </w:p>
    <w:p w14:paraId="3B056AC7"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Saint Petersburg, Russia</w:t>
      </w:r>
    </w:p>
    <w:p w14:paraId="59DE2703" w14:textId="77777777" w:rsidR="00646B91" w:rsidRPr="00942592" w:rsidRDefault="00B3124D" w:rsidP="006F60DE">
      <w:pPr>
        <w:spacing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 xml:space="preserve"> </w:t>
      </w:r>
    </w:p>
    <w:p w14:paraId="3A8B8C4F" w14:textId="77777777" w:rsidR="00646B91" w:rsidRPr="00942592" w:rsidRDefault="00B3124D" w:rsidP="006F60DE">
      <w:pPr>
        <w:spacing w:after="0" w:line="360" w:lineRule="auto"/>
        <w:ind w:firstLine="709"/>
        <w:jc w:val="right"/>
        <w:rPr>
          <w:rFonts w:ascii="Times New Roman" w:eastAsia="Times New Roman" w:hAnsi="Times New Roman" w:cs="Times New Roman"/>
          <w:b/>
          <w:bCs/>
          <w:i/>
          <w:iCs/>
          <w:sz w:val="28"/>
          <w:szCs w:val="28"/>
          <w:lang w:val="en-US"/>
        </w:rPr>
      </w:pPr>
      <w:proofErr w:type="spellStart"/>
      <w:r w:rsidRPr="00942592">
        <w:rPr>
          <w:rFonts w:ascii="Times New Roman" w:eastAsia="Times New Roman" w:hAnsi="Times New Roman" w:cs="Times New Roman"/>
          <w:b/>
          <w:bCs/>
          <w:i/>
          <w:iCs/>
          <w:sz w:val="28"/>
          <w:szCs w:val="28"/>
          <w:lang w:val="en-US"/>
        </w:rPr>
        <w:t>Eremina</w:t>
      </w:r>
      <w:proofErr w:type="spellEnd"/>
      <w:r w:rsidRPr="00942592">
        <w:rPr>
          <w:rFonts w:ascii="Times New Roman" w:eastAsia="Times New Roman" w:hAnsi="Times New Roman" w:cs="Times New Roman"/>
          <w:b/>
          <w:bCs/>
          <w:i/>
          <w:iCs/>
          <w:sz w:val="28"/>
          <w:szCs w:val="28"/>
          <w:lang w:val="en-US"/>
        </w:rPr>
        <w:t xml:space="preserve"> </w:t>
      </w:r>
      <w:proofErr w:type="spellStart"/>
      <w:r w:rsidRPr="00942592">
        <w:rPr>
          <w:rFonts w:ascii="Times New Roman" w:eastAsia="Times New Roman" w:hAnsi="Times New Roman" w:cs="Times New Roman"/>
          <w:b/>
          <w:bCs/>
          <w:i/>
          <w:iCs/>
          <w:sz w:val="28"/>
          <w:szCs w:val="28"/>
          <w:lang w:val="en-US"/>
        </w:rPr>
        <w:t>Zh.O</w:t>
      </w:r>
      <w:proofErr w:type="spellEnd"/>
      <w:r w:rsidRPr="00942592">
        <w:rPr>
          <w:rFonts w:ascii="Times New Roman" w:eastAsia="Times New Roman" w:hAnsi="Times New Roman" w:cs="Times New Roman"/>
          <w:b/>
          <w:bCs/>
          <w:i/>
          <w:iCs/>
          <w:sz w:val="28"/>
          <w:szCs w:val="28"/>
          <w:lang w:val="en-US"/>
        </w:rPr>
        <w:t>.</w:t>
      </w:r>
    </w:p>
    <w:p w14:paraId="169293F6"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student,</w:t>
      </w:r>
    </w:p>
    <w:p w14:paraId="1042EF01"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St. Petersburg State University of Economics,</w:t>
      </w:r>
    </w:p>
    <w:p w14:paraId="72D7BA66" w14:textId="77777777" w:rsidR="00646B91" w:rsidRPr="00942592" w:rsidRDefault="00B3124D" w:rsidP="006F60DE">
      <w:pPr>
        <w:spacing w:after="0" w:line="360" w:lineRule="auto"/>
        <w:ind w:firstLine="709"/>
        <w:jc w:val="right"/>
        <w:rPr>
          <w:rFonts w:ascii="Times New Roman" w:eastAsia="Times New Roman" w:hAnsi="Times New Roman" w:cs="Times New Roman"/>
          <w:i/>
          <w:iCs/>
          <w:sz w:val="28"/>
          <w:szCs w:val="28"/>
          <w:lang w:val="en-US"/>
        </w:rPr>
      </w:pPr>
      <w:r w:rsidRPr="00942592">
        <w:rPr>
          <w:rFonts w:ascii="Times New Roman" w:eastAsia="Times New Roman" w:hAnsi="Times New Roman" w:cs="Times New Roman"/>
          <w:i/>
          <w:iCs/>
          <w:sz w:val="28"/>
          <w:szCs w:val="28"/>
          <w:lang w:val="en-US"/>
        </w:rPr>
        <w:t>Saint Petersburg, Russia</w:t>
      </w:r>
    </w:p>
    <w:p w14:paraId="5916CE5E" w14:textId="77777777" w:rsidR="00646B91" w:rsidRPr="004F2BF7" w:rsidRDefault="00B3124D" w:rsidP="006F60DE">
      <w:pPr>
        <w:spacing w:line="360" w:lineRule="auto"/>
        <w:ind w:firstLine="709"/>
        <w:rPr>
          <w:rFonts w:ascii="Times New Roman" w:eastAsia="Times New Roman" w:hAnsi="Times New Roman" w:cs="Times New Roman"/>
          <w:sz w:val="28"/>
          <w:szCs w:val="28"/>
          <w:lang w:val="en-US"/>
        </w:rPr>
      </w:pPr>
      <w:r w:rsidRPr="004F2BF7">
        <w:rPr>
          <w:rFonts w:ascii="Times New Roman" w:eastAsia="Times New Roman" w:hAnsi="Times New Roman" w:cs="Times New Roman"/>
          <w:sz w:val="28"/>
          <w:szCs w:val="28"/>
          <w:lang w:val="en-US"/>
        </w:rPr>
        <w:t xml:space="preserve"> </w:t>
      </w:r>
    </w:p>
    <w:p w14:paraId="5AF7DAF7" w14:textId="77777777" w:rsidR="00646B91" w:rsidRPr="004F2BF7" w:rsidRDefault="00B3124D" w:rsidP="006F60DE">
      <w:pPr>
        <w:spacing w:line="360" w:lineRule="auto"/>
        <w:ind w:firstLine="709"/>
        <w:jc w:val="center"/>
        <w:rPr>
          <w:rFonts w:ascii="Times New Roman" w:eastAsia="Times New Roman" w:hAnsi="Times New Roman" w:cs="Times New Roman"/>
          <w:b/>
          <w:bCs/>
          <w:sz w:val="28"/>
          <w:szCs w:val="28"/>
          <w:lang w:val="en-US"/>
        </w:rPr>
      </w:pPr>
      <w:r w:rsidRPr="004F2BF7">
        <w:rPr>
          <w:rFonts w:ascii="Times New Roman" w:eastAsia="Times New Roman" w:hAnsi="Times New Roman" w:cs="Times New Roman"/>
          <w:b/>
          <w:bCs/>
          <w:sz w:val="28"/>
          <w:szCs w:val="28"/>
          <w:lang w:val="en-US"/>
        </w:rPr>
        <w:t>Annotation</w:t>
      </w:r>
    </w:p>
    <w:p w14:paraId="7198285E" w14:textId="77777777" w:rsidR="004F2BF7" w:rsidRPr="004F2BF7" w:rsidRDefault="004F2BF7" w:rsidP="006F60DE">
      <w:pPr>
        <w:spacing w:line="360" w:lineRule="auto"/>
        <w:ind w:firstLine="709"/>
        <w:rPr>
          <w:rFonts w:ascii="Times New Roman" w:eastAsia="Times New Roman" w:hAnsi="Times New Roman" w:cs="Times New Roman"/>
          <w:bCs/>
          <w:sz w:val="28"/>
          <w:szCs w:val="28"/>
          <w:lang w:val="en-US"/>
        </w:rPr>
      </w:pPr>
      <w:r w:rsidRPr="004F2BF7">
        <w:rPr>
          <w:rFonts w:ascii="Times New Roman" w:eastAsia="Times New Roman" w:hAnsi="Times New Roman" w:cs="Times New Roman"/>
          <w:bCs/>
          <w:sz w:val="28"/>
          <w:szCs w:val="28"/>
          <w:lang w:val="en-US"/>
        </w:rPr>
        <w:t xml:space="preserve">This article presents the features of the state financial support of the healthcare system in Germany. In the course of the work, the German healthcare model was revealed. State sources of financial support for this sphere of life are also considered. And state health insurance is described in more detail. </w:t>
      </w:r>
    </w:p>
    <w:p w14:paraId="75519AE7" w14:textId="77777777" w:rsidR="00646B91" w:rsidRPr="004F2BF7" w:rsidRDefault="00B3124D" w:rsidP="006F60DE">
      <w:pPr>
        <w:spacing w:line="360" w:lineRule="auto"/>
        <w:ind w:firstLine="709"/>
        <w:rPr>
          <w:rFonts w:ascii="Times New Roman" w:hAnsi="Times New Roman" w:cs="Times New Roman"/>
          <w:sz w:val="28"/>
          <w:szCs w:val="28"/>
          <w:lang w:val="en-US"/>
        </w:rPr>
      </w:pPr>
      <w:r w:rsidRPr="004F2BF7">
        <w:rPr>
          <w:rFonts w:ascii="Times New Roman" w:eastAsia="Times New Roman" w:hAnsi="Times New Roman" w:cs="Times New Roman"/>
          <w:b/>
          <w:bCs/>
          <w:sz w:val="28"/>
          <w:szCs w:val="28"/>
          <w:lang w:val="en-US"/>
        </w:rPr>
        <w:t>Keywords:</w:t>
      </w:r>
      <w:r w:rsidRPr="004F2BF7">
        <w:rPr>
          <w:rFonts w:ascii="Times New Roman" w:eastAsia="Times New Roman" w:hAnsi="Times New Roman" w:cs="Times New Roman"/>
          <w:sz w:val="28"/>
          <w:szCs w:val="28"/>
          <w:lang w:val="en-US"/>
        </w:rPr>
        <w:t xml:space="preserve"> healthcare in Germany, financing, funding levels, public health insurance in Germany, health insurance funds.</w:t>
      </w:r>
    </w:p>
    <w:p w14:paraId="56B07A64" w14:textId="77777777" w:rsidR="00646B91" w:rsidRDefault="00646B91" w:rsidP="006F60DE">
      <w:pPr>
        <w:spacing w:line="360" w:lineRule="auto"/>
        <w:rPr>
          <w:rFonts w:ascii="Times New Roman" w:eastAsia="Times New Roman" w:hAnsi="Times New Roman" w:cs="Times New Roman"/>
          <w:b/>
          <w:bCs/>
          <w:sz w:val="28"/>
          <w:szCs w:val="28"/>
          <w:lang w:val="en-US"/>
        </w:rPr>
      </w:pPr>
    </w:p>
    <w:p w14:paraId="4B542C83" w14:textId="77777777" w:rsidR="004F2BF7" w:rsidRPr="00867984" w:rsidRDefault="004F2BF7" w:rsidP="006F60DE">
      <w:pPr>
        <w:spacing w:line="360" w:lineRule="auto"/>
        <w:rPr>
          <w:rFonts w:ascii="Times New Roman" w:eastAsia="Times New Roman" w:hAnsi="Times New Roman" w:cs="Times New Roman"/>
          <w:color w:val="000000"/>
          <w:sz w:val="28"/>
          <w:szCs w:val="28"/>
          <w:lang w:val="en-US"/>
        </w:rPr>
      </w:pPr>
    </w:p>
    <w:p w14:paraId="773C83CA"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lastRenderedPageBreak/>
        <w:t>Германия – одна из развитых стран мира, расположенная в Центральной Европе. Это государство с динамично-развивающейся экономикой, социальной политикой, системой бесплатного высшего образования и здравоохранения.</w:t>
      </w:r>
    </w:p>
    <w:p w14:paraId="6798D34B"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На сегодняшний день вопрос качественного здравоохранения является одним из самых важных в мировом сообществе. Однако не все страны могут похвастаться своим развитием в этой области. Немецкая система здравоохранения является одной из наиболее действенных в мире и может рассматриваться как классический пример социально-страховой модели. </w:t>
      </w:r>
    </w:p>
    <w:p w14:paraId="6CEEC846"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В социально-страховой модели форму управления здравоохранением можно охарактеризовать как децентрализованную, потому что на страховом рынке присутствует большое количество игроков. Значительная часть медицинских услуг оплачивается по обязательному перечню. Также активно используется система </w:t>
      </w:r>
      <w:proofErr w:type="spellStart"/>
      <w:r w:rsidRPr="004F2BF7">
        <w:rPr>
          <w:rFonts w:ascii="Times New Roman" w:eastAsia="Times New Roman" w:hAnsi="Times New Roman" w:cs="Times New Roman"/>
          <w:color w:val="000000"/>
          <w:sz w:val="28"/>
          <w:szCs w:val="28"/>
          <w:lang w:val="ru"/>
        </w:rPr>
        <w:t>соплатежей</w:t>
      </w:r>
      <w:proofErr w:type="spellEnd"/>
      <w:r w:rsidRPr="004F2BF7">
        <w:rPr>
          <w:rFonts w:ascii="Times New Roman" w:eastAsia="Times New Roman" w:hAnsi="Times New Roman" w:cs="Times New Roman"/>
          <w:color w:val="000000"/>
          <w:sz w:val="28"/>
          <w:szCs w:val="28"/>
          <w:lang w:val="ru"/>
        </w:rPr>
        <w:t xml:space="preserve">. </w:t>
      </w:r>
    </w:p>
    <w:p w14:paraId="1F861214" w14:textId="0279C09D" w:rsidR="00646B91" w:rsidRPr="00E53714"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Рынок медицинских услуг является высокоразвитым. Частное страхование играет дополняющую роль. Роль государства в регулировании рынка медицинских услуг существенна, но все же менее значима, чем в бюджетной модели. Государство регулирует деятельность страховых фондов, которые одновременно с ассоциациями провайдеров медицинских услуг в свою очередь </w:t>
      </w:r>
      <w:r w:rsidR="00E53714">
        <w:rPr>
          <w:rFonts w:ascii="Times New Roman" w:eastAsia="Times New Roman" w:hAnsi="Times New Roman" w:cs="Times New Roman"/>
          <w:color w:val="000000"/>
          <w:sz w:val="28"/>
          <w:szCs w:val="28"/>
          <w:lang w:val="ru"/>
        </w:rPr>
        <w:t xml:space="preserve">определяют их </w:t>
      </w:r>
      <w:proofErr w:type="spellStart"/>
      <w:r w:rsidR="00E53714">
        <w:rPr>
          <w:rFonts w:ascii="Times New Roman" w:eastAsia="Times New Roman" w:hAnsi="Times New Roman" w:cs="Times New Roman"/>
          <w:color w:val="000000"/>
          <w:sz w:val="28"/>
          <w:szCs w:val="28"/>
          <w:lang w:val="ru"/>
        </w:rPr>
        <w:t>объемы</w:t>
      </w:r>
      <w:proofErr w:type="spellEnd"/>
      <w:r w:rsidR="00E53714">
        <w:rPr>
          <w:rFonts w:ascii="Times New Roman" w:eastAsia="Times New Roman" w:hAnsi="Times New Roman" w:cs="Times New Roman"/>
          <w:color w:val="000000"/>
          <w:sz w:val="28"/>
          <w:szCs w:val="28"/>
          <w:lang w:val="ru"/>
        </w:rPr>
        <w:t xml:space="preserve"> и качество </w:t>
      </w:r>
      <w:r w:rsidR="00E53714" w:rsidRPr="00E53714">
        <w:rPr>
          <w:rFonts w:ascii="Times New Roman" w:eastAsia="Times New Roman" w:hAnsi="Times New Roman" w:cs="Times New Roman"/>
          <w:color w:val="000000"/>
          <w:sz w:val="28"/>
          <w:szCs w:val="28"/>
        </w:rPr>
        <w:t xml:space="preserve">[5, </w:t>
      </w:r>
      <w:r w:rsidR="00E53714">
        <w:rPr>
          <w:rFonts w:ascii="Times New Roman" w:eastAsia="Times New Roman" w:hAnsi="Times New Roman" w:cs="Times New Roman"/>
          <w:color w:val="000000"/>
          <w:sz w:val="28"/>
          <w:szCs w:val="28"/>
        </w:rPr>
        <w:t>стр.25</w:t>
      </w:r>
      <w:r w:rsidR="00E53714" w:rsidRPr="00E53714">
        <w:rPr>
          <w:rFonts w:ascii="Times New Roman" w:eastAsia="Times New Roman" w:hAnsi="Times New Roman" w:cs="Times New Roman"/>
          <w:color w:val="000000"/>
          <w:sz w:val="28"/>
          <w:szCs w:val="28"/>
        </w:rPr>
        <w:t>]</w:t>
      </w:r>
      <w:r w:rsidR="00E53714">
        <w:rPr>
          <w:rFonts w:ascii="Times New Roman" w:eastAsia="Times New Roman" w:hAnsi="Times New Roman" w:cs="Times New Roman"/>
          <w:color w:val="000000"/>
          <w:sz w:val="28"/>
          <w:szCs w:val="28"/>
        </w:rPr>
        <w:t xml:space="preserve">. </w:t>
      </w:r>
    </w:p>
    <w:p w14:paraId="75704B6D" w14:textId="77777777" w:rsidR="00646B91" w:rsidRPr="004F2BF7" w:rsidRDefault="00B3124D" w:rsidP="006F60DE">
      <w:pPr>
        <w:spacing w:line="360" w:lineRule="auto"/>
        <w:ind w:firstLine="709"/>
        <w:rPr>
          <w:rFonts w:ascii="Times New Roman" w:eastAsia="Times New Roman" w:hAnsi="Times New Roman" w:cs="Times New Roman"/>
          <w:b/>
          <w:bCs/>
          <w:color w:val="000000"/>
          <w:sz w:val="28"/>
          <w:szCs w:val="28"/>
          <w:lang w:val="ru"/>
        </w:rPr>
      </w:pPr>
      <w:r w:rsidRPr="004F2BF7">
        <w:rPr>
          <w:rFonts w:ascii="Times New Roman" w:eastAsia="Times New Roman" w:hAnsi="Times New Roman" w:cs="Times New Roman"/>
          <w:b/>
          <w:bCs/>
          <w:color w:val="000000"/>
          <w:sz w:val="28"/>
          <w:szCs w:val="28"/>
          <w:lang w:val="ru"/>
        </w:rPr>
        <w:t>Источники финансирования системы здравоохранения</w:t>
      </w:r>
    </w:p>
    <w:p w14:paraId="700A7D58"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Контролируя здоровье человека, которое является основой производительных сил, результативность здравоохранения содействует понижению заболеваемости, росту эффективности трудовых ресурсов и продлению работоспособности каждого отдельного человека. Государство заинтересовано в повышении уровня здравоохранения, поскольку это может привести к росту государственного дохода и увеличению благосостояния народа. Исходя из этого, можно сделать вывод, что роль здравоохранения как отрасли сферы обслуживания в обществе достаточна велика, поэтому органам </w:t>
      </w:r>
      <w:r w:rsidRPr="004F2BF7">
        <w:rPr>
          <w:rFonts w:ascii="Times New Roman" w:eastAsia="Times New Roman" w:hAnsi="Times New Roman" w:cs="Times New Roman"/>
          <w:color w:val="000000"/>
          <w:sz w:val="28"/>
          <w:szCs w:val="28"/>
          <w:lang w:val="ru"/>
        </w:rPr>
        <w:lastRenderedPageBreak/>
        <w:t xml:space="preserve">государственной власти необходимо концентрировать </w:t>
      </w:r>
      <w:proofErr w:type="spellStart"/>
      <w:r w:rsidRPr="004F2BF7">
        <w:rPr>
          <w:rFonts w:ascii="Times New Roman" w:eastAsia="Times New Roman" w:hAnsi="Times New Roman" w:cs="Times New Roman"/>
          <w:color w:val="000000"/>
          <w:sz w:val="28"/>
          <w:szCs w:val="28"/>
          <w:lang w:val="ru"/>
        </w:rPr>
        <w:t>свое</w:t>
      </w:r>
      <w:proofErr w:type="spellEnd"/>
      <w:r w:rsidRPr="004F2BF7">
        <w:rPr>
          <w:rFonts w:ascii="Times New Roman" w:eastAsia="Times New Roman" w:hAnsi="Times New Roman" w:cs="Times New Roman"/>
          <w:color w:val="000000"/>
          <w:sz w:val="28"/>
          <w:szCs w:val="28"/>
          <w:lang w:val="ru"/>
        </w:rPr>
        <w:t xml:space="preserve"> внимание на этой области и обеспечивать ей достойное финансирование.</w:t>
      </w:r>
    </w:p>
    <w:p w14:paraId="5D7796C6"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На сегодняшний день Германия имеет лидерство в системе здравоохранения, оказание медицинских услуг в данной стране считается наиболее эффективным во всем мире. Медицина в Германии отличается точностью диагнозов, наличием в больницах новейших технологий и аппаратуры, действенными медикаментами и современными способами лечения. Такой высокий уровень здравоохранения поддерживается в стране благодаря государственным структурам, которые не только обеспечивают финансирование данной сферы, но и создают все необходимые условия для развития медицинской науки и техники.</w:t>
      </w:r>
    </w:p>
    <w:p w14:paraId="4FE002DE" w14:textId="13DF09B9"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В Германии за медицинскими услугами обращаются примерно 83 млн. человек. Им предоставляют помощь около 2-ух тысяч больниц, более 150 тысяч врачей и 20 тысяч аптек. В соответствии с имеющимися на данный момент сведениями Федерального статистического управления из немецкого бюджета тратится более 391 млрд. евро в год на здравоохранение, что является десятой частью ВВП всей страны. Система здравоохранения в Германии финансируется за </w:t>
      </w:r>
      <w:proofErr w:type="spellStart"/>
      <w:r w:rsidRPr="004F2BF7">
        <w:rPr>
          <w:rFonts w:ascii="Times New Roman" w:eastAsia="Times New Roman" w:hAnsi="Times New Roman" w:cs="Times New Roman"/>
          <w:color w:val="000000"/>
          <w:sz w:val="28"/>
          <w:szCs w:val="28"/>
          <w:lang w:val="ru"/>
        </w:rPr>
        <w:t>счет</w:t>
      </w:r>
      <w:proofErr w:type="spellEnd"/>
      <w:r w:rsidRPr="004F2BF7">
        <w:rPr>
          <w:rFonts w:ascii="Times New Roman" w:eastAsia="Times New Roman" w:hAnsi="Times New Roman" w:cs="Times New Roman"/>
          <w:color w:val="000000"/>
          <w:sz w:val="28"/>
          <w:szCs w:val="28"/>
          <w:lang w:val="ru"/>
        </w:rPr>
        <w:t xml:space="preserve"> государственного и частного медицинского страхования. Важно заметить, что основа для современного обязательного медицинского страхования, когда страховку имеет большая часть населения, была заложена канцлером Отто фон Бисмарком ещё в 1883 году.</w:t>
      </w:r>
    </w:p>
    <w:p w14:paraId="5FDAEFCA"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Рассмотрим основное финансирование немецкого здравоохранения и его уровни. На федеральном уровне здравоохранение финансируется из бюджетов министерств здравоохранения, обороны (военнослужащие), внутренних дел (полиция и государственные служащие), образования и науки. На уровне земель средства поступают главным образом из бюджетов министерств здравоохранения и науки, а министерства внутренних дел частично финансируют неотложную помощь. Например, министерства, ведающие здравоохранением, финансируют больничные капиталовложения, а также </w:t>
      </w:r>
      <w:r w:rsidRPr="004F2BF7">
        <w:rPr>
          <w:rFonts w:ascii="Times New Roman" w:eastAsia="Times New Roman" w:hAnsi="Times New Roman" w:cs="Times New Roman"/>
          <w:color w:val="000000"/>
          <w:sz w:val="28"/>
          <w:szCs w:val="28"/>
          <w:lang w:val="ru"/>
        </w:rPr>
        <w:lastRenderedPageBreak/>
        <w:t xml:space="preserve">службы общественного здравоохранения. Министерства науки финансируют капиталовложения, научную работу, обучение врачей и стоматологов в университетских клиниках. </w:t>
      </w:r>
    </w:p>
    <w:p w14:paraId="6D2DFCDC"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Ежегодно изменяются расходы на медицину и здоровье в бюджете Германии. В таблице 1 отражены эти изменения по годам.</w:t>
      </w:r>
    </w:p>
    <w:p w14:paraId="0B123EF3" w14:textId="77777777" w:rsidR="00942592" w:rsidRDefault="00B3124D" w:rsidP="006F60DE">
      <w:pPr>
        <w:spacing w:line="360" w:lineRule="auto"/>
        <w:ind w:firstLine="709"/>
        <w:jc w:val="right"/>
        <w:rPr>
          <w:rFonts w:ascii="Times New Roman" w:eastAsia="Times New Roman" w:hAnsi="Times New Roman" w:cs="Times New Roman"/>
          <w:b/>
          <w:bCs/>
          <w:i/>
          <w:iCs/>
          <w:color w:val="000000"/>
          <w:sz w:val="28"/>
          <w:szCs w:val="28"/>
          <w:lang w:val="ru"/>
        </w:rPr>
      </w:pPr>
      <w:r w:rsidRPr="00942592">
        <w:rPr>
          <w:rFonts w:ascii="Times New Roman" w:eastAsia="Times New Roman" w:hAnsi="Times New Roman" w:cs="Times New Roman"/>
          <w:b/>
          <w:bCs/>
          <w:i/>
          <w:iCs/>
          <w:color w:val="000000"/>
          <w:sz w:val="28"/>
          <w:szCs w:val="28"/>
          <w:lang w:val="ru"/>
        </w:rPr>
        <w:t xml:space="preserve">Таблица 1. </w:t>
      </w:r>
    </w:p>
    <w:p w14:paraId="184A7404" w14:textId="564AB518" w:rsidR="00646B91" w:rsidRPr="00942592" w:rsidRDefault="00B3124D" w:rsidP="006F60DE">
      <w:pPr>
        <w:spacing w:line="360" w:lineRule="auto"/>
        <w:ind w:firstLine="709"/>
        <w:rPr>
          <w:rFonts w:ascii="Times New Roman" w:hAnsi="Times New Roman" w:cs="Times New Roman"/>
          <w:b/>
          <w:bCs/>
          <w:sz w:val="28"/>
          <w:szCs w:val="28"/>
        </w:rPr>
      </w:pPr>
      <w:r w:rsidRPr="00942592">
        <w:rPr>
          <w:rFonts w:ascii="Times New Roman" w:eastAsia="Times New Roman" w:hAnsi="Times New Roman" w:cs="Times New Roman"/>
          <w:b/>
          <w:bCs/>
          <w:color w:val="000000"/>
          <w:sz w:val="28"/>
          <w:szCs w:val="28"/>
          <w:lang w:val="ru"/>
        </w:rPr>
        <w:t>Расходы на Министерство здоровья в бюджете Германии c 2015 по 2022 год.</w:t>
      </w:r>
    </w:p>
    <w:tbl>
      <w:tblPr>
        <w:tblW w:w="9385" w:type="dxa"/>
        <w:tblLayout w:type="fixed"/>
        <w:tblCellMar>
          <w:left w:w="10" w:type="dxa"/>
          <w:right w:w="10" w:type="dxa"/>
        </w:tblCellMar>
        <w:tblLook w:val="0000" w:firstRow="0" w:lastRow="0" w:firstColumn="0" w:lastColumn="0" w:noHBand="0" w:noVBand="0"/>
      </w:tblPr>
      <w:tblGrid>
        <w:gridCol w:w="1936"/>
        <w:gridCol w:w="3045"/>
        <w:gridCol w:w="2780"/>
        <w:gridCol w:w="1624"/>
      </w:tblGrid>
      <w:tr w:rsidR="00646B91" w:rsidRPr="00942592" w14:paraId="0FCA8088" w14:textId="77777777" w:rsidTr="006F60DE">
        <w:trPr>
          <w:trHeight w:val="1261"/>
        </w:trPr>
        <w:tc>
          <w:tcPr>
            <w:tcW w:w="19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518D19" w14:textId="77777777" w:rsidR="00646B91" w:rsidRPr="00942592" w:rsidRDefault="00B3124D" w:rsidP="006F60DE">
            <w:pPr>
              <w:spacing w:after="0" w:line="240" w:lineRule="auto"/>
              <w:ind w:firstLine="709"/>
              <w:rPr>
                <w:rFonts w:ascii="Times New Roman" w:eastAsia="Times New Roman" w:hAnsi="Times New Roman" w:cs="Times New Roman"/>
                <w:b/>
                <w:bCs/>
                <w:color w:val="000000"/>
                <w:sz w:val="28"/>
                <w:szCs w:val="32"/>
              </w:rPr>
            </w:pPr>
            <w:r w:rsidRPr="00942592">
              <w:rPr>
                <w:rFonts w:ascii="Times New Roman" w:eastAsia="Times New Roman" w:hAnsi="Times New Roman" w:cs="Times New Roman"/>
                <w:b/>
                <w:bCs/>
                <w:color w:val="000000"/>
                <w:sz w:val="28"/>
                <w:szCs w:val="32"/>
              </w:rPr>
              <w:t>Год</w:t>
            </w:r>
          </w:p>
        </w:tc>
        <w:tc>
          <w:tcPr>
            <w:tcW w:w="304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9EFB83" w14:textId="77777777" w:rsidR="00646B91" w:rsidRPr="00942592" w:rsidRDefault="00B3124D" w:rsidP="006F60DE">
            <w:pPr>
              <w:spacing w:after="0" w:line="240" w:lineRule="auto"/>
              <w:ind w:firstLine="709"/>
              <w:rPr>
                <w:rFonts w:ascii="Times New Roman" w:eastAsia="Times New Roman" w:hAnsi="Times New Roman" w:cs="Times New Roman"/>
                <w:b/>
                <w:bCs/>
                <w:color w:val="000000"/>
                <w:sz w:val="28"/>
                <w:szCs w:val="32"/>
              </w:rPr>
            </w:pPr>
            <w:r w:rsidRPr="00942592">
              <w:rPr>
                <w:rFonts w:ascii="Times New Roman" w:eastAsia="Times New Roman" w:hAnsi="Times New Roman" w:cs="Times New Roman"/>
                <w:b/>
                <w:bCs/>
                <w:color w:val="000000"/>
                <w:sz w:val="28"/>
                <w:szCs w:val="32"/>
              </w:rPr>
              <w:t>Сумма, Евро</w:t>
            </w:r>
          </w:p>
        </w:tc>
        <w:tc>
          <w:tcPr>
            <w:tcW w:w="2780"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2374C8" w14:textId="77777777" w:rsidR="00646B91" w:rsidRPr="00942592" w:rsidRDefault="00B3124D" w:rsidP="006F60DE">
            <w:pPr>
              <w:spacing w:after="0" w:line="240" w:lineRule="auto"/>
              <w:rPr>
                <w:rFonts w:ascii="Times New Roman" w:eastAsia="Times New Roman" w:hAnsi="Times New Roman" w:cs="Times New Roman"/>
                <w:b/>
                <w:bCs/>
                <w:color w:val="000000"/>
                <w:sz w:val="28"/>
                <w:szCs w:val="32"/>
              </w:rPr>
            </w:pPr>
            <w:r w:rsidRPr="00942592">
              <w:rPr>
                <w:rFonts w:ascii="Times New Roman" w:eastAsia="Times New Roman" w:hAnsi="Times New Roman" w:cs="Times New Roman"/>
                <w:b/>
                <w:bCs/>
                <w:color w:val="000000"/>
                <w:sz w:val="28"/>
                <w:szCs w:val="32"/>
              </w:rPr>
              <w:t>Разница с предыдущим годом, Евро</w:t>
            </w:r>
          </w:p>
        </w:tc>
        <w:tc>
          <w:tcPr>
            <w:tcW w:w="162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43EC3B" w14:textId="77777777" w:rsidR="00646B91" w:rsidRPr="00942592" w:rsidRDefault="00B3124D" w:rsidP="006F60DE">
            <w:pPr>
              <w:spacing w:after="0" w:line="240" w:lineRule="auto"/>
              <w:rPr>
                <w:rFonts w:ascii="Times New Roman" w:eastAsia="Times New Roman" w:hAnsi="Times New Roman" w:cs="Times New Roman"/>
                <w:b/>
                <w:bCs/>
                <w:color w:val="000000"/>
                <w:sz w:val="28"/>
                <w:szCs w:val="32"/>
              </w:rPr>
            </w:pPr>
            <w:r w:rsidRPr="00942592">
              <w:rPr>
                <w:rFonts w:ascii="Times New Roman" w:eastAsia="Times New Roman" w:hAnsi="Times New Roman" w:cs="Times New Roman"/>
                <w:b/>
                <w:bCs/>
                <w:color w:val="000000"/>
                <w:sz w:val="28"/>
                <w:szCs w:val="32"/>
              </w:rPr>
              <w:t>% к общей сумме бюджета</w:t>
            </w:r>
          </w:p>
        </w:tc>
      </w:tr>
      <w:tr w:rsidR="00646B91" w:rsidRPr="00942592" w14:paraId="5E3FB1C3" w14:textId="77777777" w:rsidTr="006F60DE">
        <w:trPr>
          <w:trHeight w:val="656"/>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B1A6DD"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2015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B54BC"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12'066'920'000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CE9213"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C6E4A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4.03%</w:t>
            </w:r>
          </w:p>
        </w:tc>
      </w:tr>
      <w:tr w:rsidR="00646B91" w:rsidRPr="00942592" w14:paraId="4920C07F"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937BDA"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2016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033741"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14'572'911'000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6BA962"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2'505'991'000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4DD63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4.60%</w:t>
            </w:r>
          </w:p>
        </w:tc>
      </w:tr>
      <w:tr w:rsidR="00646B91" w:rsidRPr="00942592" w14:paraId="5AB1AF64"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595EA"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2017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D4FA51"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15'159'227'000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3B3C5"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586'316'000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6444D7"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4.61%</w:t>
            </w:r>
          </w:p>
        </w:tc>
      </w:tr>
      <w:tr w:rsidR="00646B91" w:rsidRPr="00942592" w14:paraId="3D8D4335"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A26D83"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2018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5020CC"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15'207'134'000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06DC4C"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47'907'000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3E0D33"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4.43%</w:t>
            </w:r>
          </w:p>
        </w:tc>
      </w:tr>
      <w:tr w:rsidR="00646B91" w:rsidRPr="00942592" w14:paraId="2B08F44A"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580E62"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2019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2CC668"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15'305'287'000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C4408C"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98'153'000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ED209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4.29%</w:t>
            </w:r>
          </w:p>
        </w:tc>
      </w:tr>
      <w:tr w:rsidR="00646B91" w:rsidRPr="00942592" w14:paraId="467A5C19"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078C7"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2020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761F1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15'350'354'000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949DE9"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45'067'000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7ACF96"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4.24%</w:t>
            </w:r>
          </w:p>
        </w:tc>
      </w:tr>
      <w:tr w:rsidR="00646B91" w:rsidRPr="00942592" w14:paraId="7A76DDAD"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2C042C"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2021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A8E4B3"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35'299'023'000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5A8345"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19'948'669'000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6A922F"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7.08%</w:t>
            </w:r>
          </w:p>
        </w:tc>
      </w:tr>
      <w:tr w:rsidR="00646B91" w:rsidRPr="00942592" w14:paraId="5616DF28" w14:textId="77777777" w:rsidTr="006F60DE">
        <w:trPr>
          <w:trHeight w:val="669"/>
        </w:trPr>
        <w:tc>
          <w:tcPr>
            <w:tcW w:w="19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23366D" w14:textId="77777777" w:rsidR="00646B91" w:rsidRPr="00942592" w:rsidRDefault="00B3124D" w:rsidP="006F60DE">
            <w:pPr>
              <w:spacing w:after="0" w:line="240" w:lineRule="auto"/>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2022 год</w:t>
            </w:r>
          </w:p>
        </w:tc>
        <w:tc>
          <w:tcPr>
            <w:tcW w:w="304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EBC1C0"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64'357'036'000</w:t>
            </w:r>
          </w:p>
        </w:tc>
        <w:tc>
          <w:tcPr>
            <w:tcW w:w="278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74A78A"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29'058'013'000</w:t>
            </w:r>
          </w:p>
        </w:tc>
        <w:tc>
          <w:tcPr>
            <w:tcW w:w="162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4C02DE"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32"/>
              </w:rPr>
            </w:pPr>
            <w:r w:rsidRPr="00942592">
              <w:rPr>
                <w:rFonts w:ascii="Times New Roman" w:eastAsia="Times New Roman" w:hAnsi="Times New Roman" w:cs="Times New Roman"/>
                <w:color w:val="000000"/>
                <w:sz w:val="28"/>
                <w:szCs w:val="32"/>
              </w:rPr>
              <w:t>12.9%</w:t>
            </w:r>
          </w:p>
        </w:tc>
      </w:tr>
    </w:tbl>
    <w:p w14:paraId="467BD992" w14:textId="77777777" w:rsidR="00357127" w:rsidRDefault="00357127" w:rsidP="006F60DE">
      <w:pPr>
        <w:spacing w:line="360" w:lineRule="auto"/>
        <w:ind w:firstLine="709"/>
        <w:rPr>
          <w:rFonts w:ascii="Times New Roman" w:hAnsi="Times New Roman" w:cs="Times New Roman"/>
          <w:sz w:val="28"/>
          <w:szCs w:val="28"/>
        </w:rPr>
      </w:pPr>
    </w:p>
    <w:p w14:paraId="1856A04A" w14:textId="77777777" w:rsidR="00646B91" w:rsidRPr="00357127" w:rsidRDefault="00B3124D" w:rsidP="006F60DE">
      <w:pPr>
        <w:spacing w:line="360" w:lineRule="auto"/>
        <w:ind w:firstLine="709"/>
        <w:rPr>
          <w:rFonts w:ascii="Times New Roman" w:eastAsia="Times New Roman" w:hAnsi="Times New Roman" w:cs="Times New Roman"/>
          <w:color w:val="000000"/>
          <w:sz w:val="28"/>
          <w:szCs w:val="28"/>
        </w:rPr>
      </w:pPr>
      <w:r w:rsidRPr="004F2BF7">
        <w:rPr>
          <w:rFonts w:ascii="Times New Roman" w:eastAsia="Times New Roman" w:hAnsi="Times New Roman" w:cs="Times New Roman"/>
          <w:color w:val="000000"/>
          <w:sz w:val="28"/>
          <w:szCs w:val="28"/>
        </w:rPr>
        <w:t>Как видно из таблицы 1, в 2022 году расходы Германии на Министерство здоровья изменились на 29.1 миллиардов Евро и составили 13 % от общей суммы федерального бюджета.</w:t>
      </w:r>
    </w:p>
    <w:p w14:paraId="4E500016"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В бюджете страны все расходы, предусмотренные для каждого федерального министерства, структурированы по главам (разделам), группам и </w:t>
      </w:r>
      <w:r w:rsidRPr="004F2BF7">
        <w:rPr>
          <w:rFonts w:ascii="Times New Roman" w:eastAsia="Times New Roman" w:hAnsi="Times New Roman" w:cs="Times New Roman"/>
          <w:color w:val="000000"/>
          <w:sz w:val="28"/>
          <w:szCs w:val="28"/>
          <w:lang w:val="ru"/>
        </w:rPr>
        <w:lastRenderedPageBreak/>
        <w:t>функциям. На 2022 год в федеральном бюджете Германии на Министерство здоровья выделено 64.4 миллиардов Евро.</w:t>
      </w:r>
    </w:p>
    <w:p w14:paraId="6E203796"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В таблице 2 представлено распределение расходов на Федеральное министерство здравоохранения Германии (</w:t>
      </w:r>
      <w:r w:rsidRPr="004F2BF7">
        <w:rPr>
          <w:rFonts w:ascii="Times New Roman" w:eastAsia="Times New Roman" w:hAnsi="Times New Roman" w:cs="Times New Roman"/>
          <w:i/>
          <w:iCs/>
          <w:color w:val="000000"/>
          <w:sz w:val="28"/>
          <w:szCs w:val="28"/>
          <w:lang w:val="de"/>
        </w:rPr>
        <w:t>Bundesministerium</w:t>
      </w:r>
      <w:r w:rsidRPr="00D7680B">
        <w:rPr>
          <w:rFonts w:ascii="Times New Roman" w:eastAsia="Times New Roman" w:hAnsi="Times New Roman" w:cs="Times New Roman"/>
          <w:i/>
          <w:iCs/>
          <w:color w:val="000000"/>
          <w:sz w:val="28"/>
          <w:szCs w:val="28"/>
        </w:rPr>
        <w:t xml:space="preserve"> </w:t>
      </w:r>
      <w:r w:rsidRPr="004F2BF7">
        <w:rPr>
          <w:rFonts w:ascii="Times New Roman" w:eastAsia="Times New Roman" w:hAnsi="Times New Roman" w:cs="Times New Roman"/>
          <w:i/>
          <w:iCs/>
          <w:color w:val="000000"/>
          <w:sz w:val="28"/>
          <w:szCs w:val="28"/>
          <w:lang w:val="de"/>
        </w:rPr>
        <w:t>f</w:t>
      </w:r>
      <w:r w:rsidRPr="00D7680B">
        <w:rPr>
          <w:rFonts w:ascii="Times New Roman" w:eastAsia="Times New Roman" w:hAnsi="Times New Roman" w:cs="Times New Roman"/>
          <w:i/>
          <w:iCs/>
          <w:color w:val="000000"/>
          <w:sz w:val="28"/>
          <w:szCs w:val="28"/>
        </w:rPr>
        <w:t>ü</w:t>
      </w:r>
      <w:r w:rsidRPr="004F2BF7">
        <w:rPr>
          <w:rFonts w:ascii="Times New Roman" w:eastAsia="Times New Roman" w:hAnsi="Times New Roman" w:cs="Times New Roman"/>
          <w:i/>
          <w:iCs/>
          <w:color w:val="000000"/>
          <w:sz w:val="28"/>
          <w:szCs w:val="28"/>
          <w:lang w:val="de"/>
        </w:rPr>
        <w:t>r</w:t>
      </w:r>
      <w:r w:rsidRPr="00D7680B">
        <w:rPr>
          <w:rFonts w:ascii="Times New Roman" w:eastAsia="Times New Roman" w:hAnsi="Times New Roman" w:cs="Times New Roman"/>
          <w:i/>
          <w:iCs/>
          <w:color w:val="000000"/>
          <w:sz w:val="28"/>
          <w:szCs w:val="28"/>
        </w:rPr>
        <w:t xml:space="preserve"> </w:t>
      </w:r>
      <w:r w:rsidRPr="004F2BF7">
        <w:rPr>
          <w:rFonts w:ascii="Times New Roman" w:eastAsia="Times New Roman" w:hAnsi="Times New Roman" w:cs="Times New Roman"/>
          <w:i/>
          <w:iCs/>
          <w:color w:val="000000"/>
          <w:sz w:val="28"/>
          <w:szCs w:val="28"/>
          <w:lang w:val="de"/>
        </w:rPr>
        <w:t>Gesundheit</w:t>
      </w:r>
      <w:r w:rsidRPr="004F2BF7">
        <w:rPr>
          <w:rFonts w:ascii="Times New Roman" w:eastAsia="Times New Roman" w:hAnsi="Times New Roman" w:cs="Times New Roman"/>
          <w:color w:val="000000"/>
          <w:sz w:val="28"/>
          <w:szCs w:val="28"/>
          <w:lang w:val="ru"/>
        </w:rPr>
        <w:t>, BMG) по основным разделам с выделенными суммами на 2022 год.</w:t>
      </w:r>
    </w:p>
    <w:p w14:paraId="7309B3FC" w14:textId="77777777" w:rsidR="00942592" w:rsidRDefault="00B3124D" w:rsidP="006F60DE">
      <w:pPr>
        <w:pStyle w:val="3"/>
        <w:spacing w:line="360" w:lineRule="auto"/>
        <w:ind w:firstLine="709"/>
        <w:jc w:val="right"/>
        <w:rPr>
          <w:rFonts w:ascii="Times New Roman" w:eastAsia="Times New Roman" w:hAnsi="Times New Roman"/>
          <w:b/>
          <w:bCs/>
          <w:i/>
          <w:iCs/>
          <w:color w:val="000000"/>
          <w:sz w:val="28"/>
          <w:szCs w:val="28"/>
          <w:lang w:val="ru"/>
        </w:rPr>
      </w:pPr>
      <w:r w:rsidRPr="00942592">
        <w:rPr>
          <w:rFonts w:ascii="Times New Roman" w:eastAsia="Times New Roman" w:hAnsi="Times New Roman"/>
          <w:b/>
          <w:bCs/>
          <w:i/>
          <w:iCs/>
          <w:color w:val="000000"/>
          <w:sz w:val="28"/>
          <w:szCs w:val="28"/>
          <w:lang w:val="ru"/>
        </w:rPr>
        <w:t xml:space="preserve">Таблица 2. </w:t>
      </w:r>
    </w:p>
    <w:p w14:paraId="65016F66" w14:textId="51382C56" w:rsidR="00646B91" w:rsidRPr="00942592" w:rsidRDefault="00B3124D" w:rsidP="006F60DE">
      <w:pPr>
        <w:pStyle w:val="3"/>
        <w:spacing w:line="360" w:lineRule="auto"/>
        <w:ind w:firstLine="709"/>
        <w:rPr>
          <w:rFonts w:ascii="Times New Roman" w:eastAsia="Times New Roman" w:hAnsi="Times New Roman"/>
          <w:b/>
          <w:bCs/>
          <w:color w:val="000000"/>
        </w:rPr>
      </w:pPr>
      <w:r w:rsidRPr="00942592">
        <w:rPr>
          <w:rFonts w:ascii="Times New Roman" w:eastAsia="Times New Roman" w:hAnsi="Times New Roman"/>
          <w:b/>
          <w:bCs/>
          <w:color w:val="000000"/>
          <w:sz w:val="28"/>
          <w:szCs w:val="28"/>
          <w:lang w:val="ru"/>
        </w:rPr>
        <w:t>Разделы бюджета Германии на Министерство здоровья на 2022 год с выделенными суммами:</w:t>
      </w:r>
      <w:r w:rsidRPr="00942592">
        <w:rPr>
          <w:rFonts w:ascii="Times New Roman" w:eastAsia="Times New Roman" w:hAnsi="Times New Roman"/>
          <w:b/>
          <w:bCs/>
          <w:color w:val="000000"/>
        </w:rPr>
        <w:t xml:space="preserve"> </w:t>
      </w:r>
    </w:p>
    <w:tbl>
      <w:tblPr>
        <w:tblW w:w="9481" w:type="dxa"/>
        <w:tblLayout w:type="fixed"/>
        <w:tblCellMar>
          <w:left w:w="10" w:type="dxa"/>
          <w:right w:w="10" w:type="dxa"/>
        </w:tblCellMar>
        <w:tblLook w:val="0000" w:firstRow="0" w:lastRow="0" w:firstColumn="0" w:lastColumn="0" w:noHBand="0" w:noVBand="0"/>
      </w:tblPr>
      <w:tblGrid>
        <w:gridCol w:w="4323"/>
        <w:gridCol w:w="2587"/>
        <w:gridCol w:w="2571"/>
      </w:tblGrid>
      <w:tr w:rsidR="00646B91" w:rsidRPr="00357127" w14:paraId="42A5BF3A" w14:textId="77777777" w:rsidTr="006F60DE">
        <w:trPr>
          <w:trHeight w:val="625"/>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1B8A47" w14:textId="77777777" w:rsidR="00646B91" w:rsidRPr="00942592" w:rsidRDefault="00B3124D" w:rsidP="006F60DE">
            <w:pPr>
              <w:spacing w:after="0" w:line="240" w:lineRule="auto"/>
              <w:ind w:firstLine="709"/>
              <w:rPr>
                <w:rFonts w:ascii="Times New Roman" w:eastAsia="Times New Roman" w:hAnsi="Times New Roman" w:cs="Times New Roman"/>
                <w:b/>
                <w:bCs/>
                <w:color w:val="000000"/>
                <w:sz w:val="28"/>
                <w:szCs w:val="28"/>
              </w:rPr>
            </w:pPr>
            <w:r w:rsidRPr="00942592">
              <w:rPr>
                <w:rFonts w:ascii="Times New Roman" w:eastAsia="Times New Roman" w:hAnsi="Times New Roman" w:cs="Times New Roman"/>
                <w:b/>
                <w:bCs/>
                <w:color w:val="000000"/>
                <w:sz w:val="28"/>
                <w:szCs w:val="28"/>
              </w:rPr>
              <w:t>Раздел бюджета</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480B0" w14:textId="77777777" w:rsidR="00646B91" w:rsidRPr="00942592" w:rsidRDefault="00B3124D" w:rsidP="006F60DE">
            <w:pPr>
              <w:spacing w:after="0" w:line="240" w:lineRule="auto"/>
              <w:rPr>
                <w:rFonts w:ascii="Times New Roman" w:hAnsi="Times New Roman" w:cs="Times New Roman"/>
                <w:sz w:val="28"/>
                <w:szCs w:val="28"/>
              </w:rPr>
            </w:pPr>
            <w:r w:rsidRPr="00942592">
              <w:rPr>
                <w:rFonts w:ascii="Times New Roman" w:eastAsia="Times New Roman" w:hAnsi="Times New Roman" w:cs="Times New Roman"/>
                <w:b/>
                <w:bCs/>
                <w:color w:val="000000"/>
                <w:sz w:val="28"/>
                <w:szCs w:val="28"/>
              </w:rPr>
              <w:t>Расход</w:t>
            </w:r>
            <w:r w:rsidRPr="00942592">
              <w:rPr>
                <w:rFonts w:ascii="Times New Roman" w:hAnsi="Times New Roman" w:cs="Times New Roman"/>
                <w:sz w:val="28"/>
                <w:szCs w:val="28"/>
              </w:rPr>
              <w:br/>
            </w:r>
            <w:r w:rsidRPr="00942592">
              <w:rPr>
                <w:rFonts w:ascii="Times New Roman" w:eastAsia="Times New Roman" w:hAnsi="Times New Roman" w:cs="Times New Roman"/>
                <w:b/>
                <w:bCs/>
                <w:color w:val="000000"/>
                <w:sz w:val="28"/>
                <w:szCs w:val="28"/>
              </w:rPr>
              <w:t>млн. Евро</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19B0F0" w14:textId="77777777" w:rsidR="00646B91" w:rsidRPr="00942592" w:rsidRDefault="00357127" w:rsidP="006F60DE">
            <w:pPr>
              <w:spacing w:after="0" w:line="240" w:lineRule="auto"/>
              <w:rPr>
                <w:rFonts w:ascii="Times New Roman" w:eastAsia="Times New Roman" w:hAnsi="Times New Roman" w:cs="Times New Roman"/>
                <w:b/>
                <w:bCs/>
                <w:color w:val="000000"/>
                <w:sz w:val="28"/>
                <w:szCs w:val="28"/>
              </w:rPr>
            </w:pPr>
            <w:r w:rsidRPr="00942592">
              <w:rPr>
                <w:rFonts w:ascii="Times New Roman" w:eastAsia="Times New Roman" w:hAnsi="Times New Roman" w:cs="Times New Roman"/>
                <w:b/>
                <w:bCs/>
                <w:color w:val="000000"/>
                <w:sz w:val="28"/>
                <w:szCs w:val="28"/>
              </w:rPr>
              <w:t xml:space="preserve">В </w:t>
            </w:r>
            <w:r w:rsidR="00B3124D" w:rsidRPr="00942592">
              <w:rPr>
                <w:rFonts w:ascii="Times New Roman" w:eastAsia="Times New Roman" w:hAnsi="Times New Roman" w:cs="Times New Roman"/>
                <w:b/>
                <w:bCs/>
                <w:color w:val="000000"/>
                <w:sz w:val="28"/>
                <w:szCs w:val="28"/>
              </w:rPr>
              <w:t>% к сумме бюджета</w:t>
            </w:r>
          </w:p>
        </w:tc>
      </w:tr>
      <w:tr w:rsidR="00646B91" w:rsidRPr="00357127" w14:paraId="6902F09E" w14:textId="77777777" w:rsidTr="006F60DE">
        <w:trPr>
          <w:trHeight w:val="1263"/>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A5FE51" w14:textId="77777777" w:rsidR="00646B91" w:rsidRPr="00942592" w:rsidRDefault="00B3124D" w:rsidP="006F60DE">
            <w:pPr>
              <w:spacing w:after="0" w:line="240" w:lineRule="auto"/>
              <w:rPr>
                <w:rFonts w:ascii="Times New Roman" w:hAnsi="Times New Roman" w:cs="Times New Roman"/>
                <w:sz w:val="28"/>
                <w:szCs w:val="28"/>
                <w:lang w:val="de-DE"/>
              </w:rPr>
            </w:pPr>
            <w:r w:rsidRPr="00942592">
              <w:rPr>
                <w:rFonts w:ascii="Times New Roman" w:eastAsia="Times New Roman" w:hAnsi="Times New Roman" w:cs="Times New Roman"/>
                <w:b/>
                <w:bCs/>
                <w:color w:val="000000"/>
                <w:sz w:val="28"/>
                <w:szCs w:val="28"/>
                <w:lang w:val="de-DE"/>
              </w:rPr>
              <w:t>Bundeszentrale für gesundheitliche Aufklärung</w:t>
            </w:r>
          </w:p>
          <w:p w14:paraId="5A1A58FE" w14:textId="77777777" w:rsidR="00646B91" w:rsidRPr="00942592" w:rsidRDefault="00B3124D" w:rsidP="006F60DE">
            <w:pPr>
              <w:spacing w:after="0" w:line="240" w:lineRule="auto"/>
              <w:rPr>
                <w:rFonts w:ascii="Times New Roman" w:eastAsia="Times New Roman" w:hAnsi="Times New Roman" w:cs="Times New Roman"/>
                <w:color w:val="000000"/>
                <w:sz w:val="28"/>
                <w:szCs w:val="28"/>
                <w:lang w:val="de-DE"/>
              </w:rPr>
            </w:pPr>
            <w:r w:rsidRPr="00942592">
              <w:rPr>
                <w:rFonts w:ascii="Times New Roman" w:eastAsia="Times New Roman" w:hAnsi="Times New Roman" w:cs="Times New Roman"/>
                <w:color w:val="000000"/>
                <w:sz w:val="28"/>
                <w:szCs w:val="28"/>
              </w:rPr>
              <w:t>Федеральный</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центр</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медицинского</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просвещения</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D4F3F2"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18,32</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9F656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0,03 %</w:t>
            </w:r>
          </w:p>
        </w:tc>
      </w:tr>
      <w:tr w:rsidR="00646B91" w:rsidRPr="00357127" w14:paraId="4440707C" w14:textId="77777777" w:rsidTr="006F60DE">
        <w:trPr>
          <w:trHeight w:val="1900"/>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D5DE6D"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Zentral</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veranschlagte</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Verwaltungseinnahmen</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und</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ausgaben</w:t>
            </w:r>
            <w:proofErr w:type="spellEnd"/>
          </w:p>
          <w:p w14:paraId="17C2CD33"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Централизованные административные доходы и расходы</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46C996"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43,52</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51D6"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0,07 %</w:t>
            </w:r>
          </w:p>
        </w:tc>
      </w:tr>
      <w:tr w:rsidR="00646B91" w:rsidRPr="00357127" w14:paraId="0FAEC21B" w14:textId="77777777" w:rsidTr="006F60DE">
        <w:trPr>
          <w:trHeight w:val="625"/>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8148B"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Paul-Ehrlich-Institut</w:t>
            </w:r>
            <w:proofErr w:type="spellEnd"/>
          </w:p>
          <w:p w14:paraId="57A90DFC"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Институт Пауля Эрлиха</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8A4F32"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99,72</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0CF20D"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0,15 %</w:t>
            </w:r>
          </w:p>
        </w:tc>
      </w:tr>
      <w:tr w:rsidR="00646B91" w:rsidRPr="00357127" w14:paraId="6396B7A6" w14:textId="77777777" w:rsidTr="006F60DE">
        <w:trPr>
          <w:trHeight w:val="1582"/>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593012"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Bundesinstitut</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für</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Arzneimittel</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und</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Medizinprodukte</w:t>
            </w:r>
            <w:proofErr w:type="spellEnd"/>
          </w:p>
          <w:p w14:paraId="7E95E718"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Федеральный институт лекарств и медицинских изделий</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CF8BA3"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117,20</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2CD93C"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0,18 %</w:t>
            </w:r>
          </w:p>
        </w:tc>
      </w:tr>
      <w:tr w:rsidR="00646B91" w:rsidRPr="00357127" w14:paraId="0323E728" w14:textId="77777777" w:rsidTr="006F60DE">
        <w:trPr>
          <w:trHeight w:val="625"/>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1047E1"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Bundesministerium</w:t>
            </w:r>
            <w:proofErr w:type="spellEnd"/>
          </w:p>
          <w:p w14:paraId="13A23DC9"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Федеральное министерство</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290097"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149,98</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088005"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0,23 %</w:t>
            </w:r>
          </w:p>
        </w:tc>
      </w:tr>
      <w:tr w:rsidR="00646B91" w:rsidRPr="00357127" w14:paraId="0203EB08" w14:textId="77777777" w:rsidTr="006F60DE">
        <w:trPr>
          <w:trHeight w:val="637"/>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67AADF" w14:textId="77777777" w:rsidR="00646B91" w:rsidRPr="00942592" w:rsidRDefault="00B3124D" w:rsidP="006F60DE">
            <w:pPr>
              <w:spacing w:after="0" w:line="240" w:lineRule="auto"/>
              <w:rPr>
                <w:rFonts w:ascii="Times New Roman" w:hAnsi="Times New Roman" w:cs="Times New Roman"/>
                <w:sz w:val="28"/>
                <w:szCs w:val="28"/>
                <w:lang w:val="de-DE"/>
              </w:rPr>
            </w:pPr>
            <w:r w:rsidRPr="00942592">
              <w:rPr>
                <w:rFonts w:ascii="Times New Roman" w:eastAsia="Times New Roman" w:hAnsi="Times New Roman" w:cs="Times New Roman"/>
                <w:b/>
                <w:bCs/>
                <w:color w:val="000000"/>
                <w:sz w:val="28"/>
                <w:szCs w:val="28"/>
                <w:lang w:val="de-DE"/>
              </w:rPr>
              <w:t>Robert Koch-Institut</w:t>
            </w:r>
          </w:p>
          <w:p w14:paraId="0B12EF7B" w14:textId="77777777" w:rsidR="00646B91" w:rsidRPr="00942592" w:rsidRDefault="00B3124D" w:rsidP="006F60DE">
            <w:pPr>
              <w:spacing w:after="0" w:line="240" w:lineRule="auto"/>
              <w:rPr>
                <w:rFonts w:ascii="Times New Roman" w:eastAsia="Times New Roman" w:hAnsi="Times New Roman" w:cs="Times New Roman"/>
                <w:color w:val="000000"/>
                <w:sz w:val="28"/>
                <w:szCs w:val="28"/>
                <w:lang w:val="de-DE"/>
              </w:rPr>
            </w:pPr>
            <w:r w:rsidRPr="00942592">
              <w:rPr>
                <w:rFonts w:ascii="Times New Roman" w:eastAsia="Times New Roman" w:hAnsi="Times New Roman" w:cs="Times New Roman"/>
                <w:color w:val="000000"/>
                <w:sz w:val="28"/>
                <w:szCs w:val="28"/>
              </w:rPr>
              <w:t>Институт</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Роберта</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Коха</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79EA38"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162,36</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1B4A74"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0,25 %</w:t>
            </w:r>
          </w:p>
        </w:tc>
      </w:tr>
      <w:tr w:rsidR="00646B91" w:rsidRPr="00357127" w14:paraId="4B994E6E" w14:textId="77777777" w:rsidTr="006F60DE">
        <w:trPr>
          <w:trHeight w:val="1263"/>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5C4FCB"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Forschungsvorhaben</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und</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einrichtungen</w:t>
            </w:r>
            <w:proofErr w:type="spellEnd"/>
          </w:p>
          <w:p w14:paraId="4F6E204D"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Научно-исследовательские проекты и учреждения</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D9F6A0"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187,91</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D72B00"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0,29 %</w:t>
            </w:r>
          </w:p>
        </w:tc>
      </w:tr>
      <w:tr w:rsidR="00646B91" w:rsidRPr="00357127" w14:paraId="3638CB01" w14:textId="77777777" w:rsidTr="006F60DE">
        <w:trPr>
          <w:trHeight w:val="1251"/>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62AAFA"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Internationales</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Gesundheitswesen</w:t>
            </w:r>
            <w:proofErr w:type="spellEnd"/>
          </w:p>
          <w:p w14:paraId="0B460A92"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Международное здравоохранение</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103D09"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493,08</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024C60"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0,77 %</w:t>
            </w:r>
          </w:p>
        </w:tc>
      </w:tr>
      <w:tr w:rsidR="00646B91" w:rsidRPr="00357127" w14:paraId="516B268B" w14:textId="77777777" w:rsidTr="006F60DE">
        <w:trPr>
          <w:trHeight w:val="1263"/>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D0ADD2" w14:textId="77777777" w:rsidR="00646B91" w:rsidRPr="00942592" w:rsidRDefault="00B3124D" w:rsidP="006F60DE">
            <w:pPr>
              <w:spacing w:after="0" w:line="240" w:lineRule="auto"/>
              <w:rPr>
                <w:rFonts w:ascii="Times New Roman" w:hAnsi="Times New Roman" w:cs="Times New Roman"/>
                <w:sz w:val="28"/>
                <w:szCs w:val="28"/>
                <w:lang w:val="de-DE"/>
              </w:rPr>
            </w:pPr>
            <w:r w:rsidRPr="00942592">
              <w:rPr>
                <w:rFonts w:ascii="Times New Roman" w:eastAsia="Times New Roman" w:hAnsi="Times New Roman" w:cs="Times New Roman"/>
                <w:b/>
                <w:bCs/>
                <w:color w:val="000000"/>
                <w:sz w:val="28"/>
                <w:szCs w:val="28"/>
                <w:lang w:val="de-DE"/>
              </w:rPr>
              <w:lastRenderedPageBreak/>
              <w:t>Pflegevorsorge und sonstige soziale Sicherung</w:t>
            </w:r>
          </w:p>
          <w:p w14:paraId="4FA91D91" w14:textId="77777777" w:rsidR="00646B91" w:rsidRPr="00942592" w:rsidRDefault="00B3124D" w:rsidP="006F60DE">
            <w:pPr>
              <w:spacing w:after="0" w:line="240" w:lineRule="auto"/>
              <w:rPr>
                <w:rFonts w:ascii="Times New Roman" w:eastAsia="Times New Roman" w:hAnsi="Times New Roman" w:cs="Times New Roman"/>
                <w:color w:val="000000"/>
                <w:sz w:val="28"/>
                <w:szCs w:val="28"/>
                <w:lang w:val="de-DE"/>
              </w:rPr>
            </w:pPr>
            <w:r w:rsidRPr="00942592">
              <w:rPr>
                <w:rFonts w:ascii="Times New Roman" w:eastAsia="Times New Roman" w:hAnsi="Times New Roman" w:cs="Times New Roman"/>
                <w:color w:val="000000"/>
                <w:sz w:val="28"/>
                <w:szCs w:val="28"/>
              </w:rPr>
              <w:t>Уход</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и</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другое</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социальное</w:t>
            </w:r>
            <w:r w:rsidRPr="00942592">
              <w:rPr>
                <w:rFonts w:ascii="Times New Roman" w:eastAsia="Times New Roman" w:hAnsi="Times New Roman" w:cs="Times New Roman"/>
                <w:color w:val="000000"/>
                <w:sz w:val="28"/>
                <w:szCs w:val="28"/>
                <w:lang w:val="de-DE"/>
              </w:rPr>
              <w:t xml:space="preserve"> </w:t>
            </w:r>
            <w:r w:rsidRPr="00942592">
              <w:rPr>
                <w:rFonts w:ascii="Times New Roman" w:eastAsia="Times New Roman" w:hAnsi="Times New Roman" w:cs="Times New Roman"/>
                <w:color w:val="000000"/>
                <w:sz w:val="28"/>
                <w:szCs w:val="28"/>
              </w:rPr>
              <w:t>обеспечение</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E01A12"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3282,57</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54E893"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5,10 %</w:t>
            </w:r>
          </w:p>
        </w:tc>
      </w:tr>
      <w:tr w:rsidR="00646B91" w:rsidRPr="00357127" w14:paraId="079D42C6" w14:textId="77777777" w:rsidTr="006F60DE">
        <w:trPr>
          <w:trHeight w:val="1263"/>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B285DB"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Prävention</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und</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Gesundheitsverbände</w:t>
            </w:r>
            <w:proofErr w:type="spellEnd"/>
          </w:p>
          <w:p w14:paraId="59C5D07D"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Профилактика и Объединения здоровья</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DC3284"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9571,91</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8AA308"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14,87 %</w:t>
            </w:r>
          </w:p>
        </w:tc>
      </w:tr>
      <w:tr w:rsidR="00646B91" w:rsidRPr="00357127" w14:paraId="45548B32" w14:textId="77777777" w:rsidTr="006F60DE">
        <w:trPr>
          <w:trHeight w:val="1263"/>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1769BE" w14:textId="77777777" w:rsidR="00646B91" w:rsidRPr="00942592" w:rsidRDefault="00B3124D" w:rsidP="006F60DE">
            <w:pPr>
              <w:spacing w:after="0" w:line="240" w:lineRule="auto"/>
              <w:rPr>
                <w:rFonts w:ascii="Times New Roman" w:hAnsi="Times New Roman" w:cs="Times New Roman"/>
                <w:sz w:val="28"/>
                <w:szCs w:val="28"/>
              </w:rPr>
            </w:pPr>
            <w:proofErr w:type="spellStart"/>
            <w:r w:rsidRPr="00942592">
              <w:rPr>
                <w:rFonts w:ascii="Times New Roman" w:eastAsia="Times New Roman" w:hAnsi="Times New Roman" w:cs="Times New Roman"/>
                <w:b/>
                <w:bCs/>
                <w:color w:val="000000"/>
                <w:sz w:val="28"/>
                <w:szCs w:val="28"/>
              </w:rPr>
              <w:t>Gesetzliche</w:t>
            </w:r>
            <w:proofErr w:type="spellEnd"/>
            <w:r w:rsidRPr="00942592">
              <w:rPr>
                <w:rFonts w:ascii="Times New Roman" w:eastAsia="Times New Roman" w:hAnsi="Times New Roman" w:cs="Times New Roman"/>
                <w:b/>
                <w:bCs/>
                <w:color w:val="000000"/>
                <w:sz w:val="28"/>
                <w:szCs w:val="28"/>
              </w:rPr>
              <w:t xml:space="preserve"> </w:t>
            </w:r>
            <w:proofErr w:type="spellStart"/>
            <w:r w:rsidRPr="00942592">
              <w:rPr>
                <w:rFonts w:ascii="Times New Roman" w:eastAsia="Times New Roman" w:hAnsi="Times New Roman" w:cs="Times New Roman"/>
                <w:b/>
                <w:bCs/>
                <w:color w:val="000000"/>
                <w:sz w:val="28"/>
                <w:szCs w:val="28"/>
              </w:rPr>
              <w:t>Krankenversicherung</w:t>
            </w:r>
            <w:proofErr w:type="spellEnd"/>
          </w:p>
          <w:p w14:paraId="18406043" w14:textId="77777777" w:rsidR="00646B91" w:rsidRPr="00942592" w:rsidRDefault="00B3124D" w:rsidP="006F60DE">
            <w:pPr>
              <w:spacing w:after="0" w:line="240" w:lineRule="auto"/>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Государственное медицинское страхование</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B9B3B1"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50230,48</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2F86D7" w14:textId="77777777" w:rsidR="00646B91" w:rsidRPr="00942592" w:rsidRDefault="00B3124D" w:rsidP="006F60DE">
            <w:pPr>
              <w:spacing w:after="0" w:line="240" w:lineRule="auto"/>
              <w:ind w:firstLine="709"/>
              <w:jc w:val="right"/>
              <w:rPr>
                <w:rFonts w:ascii="Times New Roman" w:eastAsia="Times New Roman" w:hAnsi="Times New Roman" w:cs="Times New Roman"/>
                <w:color w:val="000000"/>
                <w:sz w:val="28"/>
                <w:szCs w:val="28"/>
              </w:rPr>
            </w:pPr>
            <w:r w:rsidRPr="00942592">
              <w:rPr>
                <w:rFonts w:ascii="Times New Roman" w:eastAsia="Times New Roman" w:hAnsi="Times New Roman" w:cs="Times New Roman"/>
                <w:color w:val="000000"/>
                <w:sz w:val="28"/>
                <w:szCs w:val="28"/>
              </w:rPr>
              <w:t>78,05 %</w:t>
            </w:r>
          </w:p>
        </w:tc>
      </w:tr>
      <w:tr w:rsidR="00646B91" w:rsidRPr="00357127" w14:paraId="40AF1D7F" w14:textId="77777777" w:rsidTr="006F60DE">
        <w:trPr>
          <w:trHeight w:val="306"/>
        </w:trPr>
        <w:tc>
          <w:tcPr>
            <w:tcW w:w="4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6CD3A1" w14:textId="77777777" w:rsidR="00646B91" w:rsidRPr="00942592" w:rsidRDefault="00B3124D" w:rsidP="006F60DE">
            <w:pPr>
              <w:spacing w:after="0" w:line="240" w:lineRule="auto"/>
              <w:ind w:firstLine="709"/>
              <w:rPr>
                <w:rFonts w:ascii="Times New Roman" w:eastAsia="Times New Roman" w:hAnsi="Times New Roman" w:cs="Times New Roman"/>
                <w:b/>
                <w:bCs/>
                <w:color w:val="000000"/>
                <w:sz w:val="28"/>
                <w:szCs w:val="28"/>
              </w:rPr>
            </w:pPr>
            <w:r w:rsidRPr="00942592">
              <w:rPr>
                <w:rFonts w:ascii="Times New Roman" w:eastAsia="Times New Roman" w:hAnsi="Times New Roman" w:cs="Times New Roman"/>
                <w:b/>
                <w:bCs/>
                <w:color w:val="000000"/>
                <w:sz w:val="28"/>
                <w:szCs w:val="28"/>
              </w:rPr>
              <w:t>ИТОГО:</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FFB8DC" w14:textId="77777777" w:rsidR="00646B91" w:rsidRPr="00942592" w:rsidRDefault="00B3124D" w:rsidP="006F60DE">
            <w:pPr>
              <w:spacing w:after="0" w:line="240" w:lineRule="auto"/>
              <w:ind w:firstLine="709"/>
              <w:jc w:val="right"/>
              <w:rPr>
                <w:rFonts w:ascii="Times New Roman" w:eastAsia="Times New Roman" w:hAnsi="Times New Roman" w:cs="Times New Roman"/>
                <w:b/>
                <w:bCs/>
                <w:color w:val="000000"/>
                <w:sz w:val="28"/>
                <w:szCs w:val="28"/>
              </w:rPr>
            </w:pPr>
            <w:r w:rsidRPr="00942592">
              <w:rPr>
                <w:rFonts w:ascii="Times New Roman" w:eastAsia="Times New Roman" w:hAnsi="Times New Roman" w:cs="Times New Roman"/>
                <w:b/>
                <w:bCs/>
                <w:color w:val="000000"/>
                <w:sz w:val="28"/>
                <w:szCs w:val="28"/>
              </w:rPr>
              <w:t>64357,04</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637C94" w14:textId="77777777" w:rsidR="00646B91" w:rsidRPr="00942592" w:rsidRDefault="00B3124D" w:rsidP="006F60DE">
            <w:pPr>
              <w:spacing w:after="0" w:line="240" w:lineRule="auto"/>
              <w:ind w:firstLine="709"/>
              <w:jc w:val="right"/>
              <w:rPr>
                <w:rFonts w:ascii="Times New Roman" w:eastAsia="Times New Roman" w:hAnsi="Times New Roman" w:cs="Times New Roman"/>
                <w:b/>
                <w:bCs/>
                <w:color w:val="000000"/>
                <w:sz w:val="28"/>
                <w:szCs w:val="28"/>
              </w:rPr>
            </w:pPr>
            <w:r w:rsidRPr="00942592">
              <w:rPr>
                <w:rFonts w:ascii="Times New Roman" w:eastAsia="Times New Roman" w:hAnsi="Times New Roman" w:cs="Times New Roman"/>
                <w:b/>
                <w:bCs/>
                <w:color w:val="000000"/>
                <w:sz w:val="28"/>
                <w:szCs w:val="28"/>
              </w:rPr>
              <w:t>100,00 %</w:t>
            </w:r>
          </w:p>
        </w:tc>
      </w:tr>
    </w:tbl>
    <w:p w14:paraId="190B61EA" w14:textId="77777777" w:rsidR="00357127" w:rsidRDefault="00357127" w:rsidP="006F60DE">
      <w:pPr>
        <w:spacing w:line="360" w:lineRule="auto"/>
        <w:ind w:firstLine="709"/>
        <w:rPr>
          <w:rFonts w:ascii="Times New Roman" w:eastAsia="Times New Roman" w:hAnsi="Times New Roman" w:cs="Times New Roman"/>
          <w:color w:val="000000"/>
          <w:sz w:val="28"/>
          <w:szCs w:val="28"/>
          <w:lang w:val="ru"/>
        </w:rPr>
      </w:pPr>
    </w:p>
    <w:p w14:paraId="64B7FA23"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В Германии финансирование сферы здравоохранения осуществляется посредством отчислений из фонда заработной платы и из специальных государственных фондов, которые составляют примерно 75% совокупных расходов на здравоохранение в Германии.</w:t>
      </w:r>
    </w:p>
    <w:p w14:paraId="01041066" w14:textId="4E2FF59A" w:rsidR="00646B91" w:rsidRPr="00E53714"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Взносы системы ГМС, собираемые больничными кассами, составляют главный источник финансирования здравоохранения Германии. Больничные кассы собирают взносы и обеспечивают финансирование медицинских услуг на уровне социальных гарантий государства. Больничные кассы не имеют заранее установленного бюджета. Их задача состоит в покрытии всех расходов своих клиентов. За творческих работников и студентов половину взноса выплачивает федеральное правительство, за пенсионеров и безработных — Пенсионные фонды и Федеральное управление занятости. Больничные кассы берут взносы непосредственно с работодателей и государственных и публичных органов. В случае уклонения от уплаты применяют санкции. Больничные кассы действуют по принципу немедленной оплаты расходов и официально не имеют полномочия расходовать больше средств, чем получают, или накапливать долги. Если расходы за текущий год превысили доходы, то по закону кассы обязаны увеличить страховой взнос — решение, которое они могут принимать самостоятельно. Только если больничная касса сталкивается с </w:t>
      </w:r>
      <w:proofErr w:type="spellStart"/>
      <w:r w:rsidRPr="004F2BF7">
        <w:rPr>
          <w:rFonts w:ascii="Times New Roman" w:eastAsia="Times New Roman" w:hAnsi="Times New Roman" w:cs="Times New Roman"/>
          <w:color w:val="000000"/>
          <w:sz w:val="28"/>
          <w:szCs w:val="28"/>
          <w:lang w:val="ru"/>
        </w:rPr>
        <w:t>тяжелыми</w:t>
      </w:r>
      <w:proofErr w:type="spellEnd"/>
      <w:r w:rsidRPr="004F2BF7">
        <w:rPr>
          <w:rFonts w:ascii="Times New Roman" w:eastAsia="Times New Roman" w:hAnsi="Times New Roman" w:cs="Times New Roman"/>
          <w:color w:val="000000"/>
          <w:sz w:val="28"/>
          <w:szCs w:val="28"/>
          <w:lang w:val="ru"/>
        </w:rPr>
        <w:t xml:space="preserve"> финансовыми затруднениями, которые угрожают ее существованию, </w:t>
      </w:r>
      <w:r w:rsidRPr="004F2BF7">
        <w:rPr>
          <w:rFonts w:ascii="Times New Roman" w:eastAsia="Times New Roman" w:hAnsi="Times New Roman" w:cs="Times New Roman"/>
          <w:color w:val="000000"/>
          <w:sz w:val="28"/>
          <w:szCs w:val="28"/>
          <w:lang w:val="ru"/>
        </w:rPr>
        <w:lastRenderedPageBreak/>
        <w:t>соответствующая ассоциация больничных касс обяза</w:t>
      </w:r>
      <w:r w:rsidR="00E53714">
        <w:rPr>
          <w:rFonts w:ascii="Times New Roman" w:eastAsia="Times New Roman" w:hAnsi="Times New Roman" w:cs="Times New Roman"/>
          <w:color w:val="000000"/>
          <w:sz w:val="28"/>
          <w:szCs w:val="28"/>
          <w:lang w:val="ru"/>
        </w:rPr>
        <w:t xml:space="preserve">на оказать ей финансовую помощь </w:t>
      </w:r>
      <w:r w:rsidR="00E53714" w:rsidRPr="00E53714">
        <w:rPr>
          <w:rFonts w:ascii="Times New Roman" w:eastAsia="Times New Roman" w:hAnsi="Times New Roman" w:cs="Times New Roman"/>
          <w:color w:val="000000"/>
          <w:sz w:val="28"/>
          <w:szCs w:val="28"/>
        </w:rPr>
        <w:t>[</w:t>
      </w:r>
      <w:r w:rsidR="00E53714">
        <w:rPr>
          <w:rFonts w:ascii="Times New Roman" w:eastAsia="Times New Roman" w:hAnsi="Times New Roman" w:cs="Times New Roman"/>
          <w:color w:val="000000"/>
          <w:sz w:val="28"/>
          <w:szCs w:val="28"/>
        </w:rPr>
        <w:t>6, стр.67</w:t>
      </w:r>
      <w:r w:rsidR="00E53714" w:rsidRPr="00E53714">
        <w:rPr>
          <w:rFonts w:ascii="Times New Roman" w:eastAsia="Times New Roman" w:hAnsi="Times New Roman" w:cs="Times New Roman"/>
          <w:color w:val="000000"/>
          <w:sz w:val="28"/>
          <w:szCs w:val="28"/>
        </w:rPr>
        <w:t>]</w:t>
      </w:r>
      <w:r w:rsidR="00E53714">
        <w:rPr>
          <w:rFonts w:ascii="Times New Roman" w:eastAsia="Times New Roman" w:hAnsi="Times New Roman" w:cs="Times New Roman"/>
          <w:color w:val="000000"/>
          <w:sz w:val="28"/>
          <w:szCs w:val="28"/>
        </w:rPr>
        <w:t xml:space="preserve">. </w:t>
      </w:r>
    </w:p>
    <w:p w14:paraId="13F5B9F4"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Нельзя не упомянуть, что с 2009 года Фонд здравоохранения обеспечивает финансирование медицинского страхования. Бюджет данного фонда состоит из взносов работодателей, членов фондов медицинского страхования и других представителей социального страхования, а также из субсидий. Из бюджета производится предоставление денежных средств фондам медицинского страхования для дальнейших выплат застрахованным лицам.  </w:t>
      </w:r>
    </w:p>
    <w:p w14:paraId="54EB6F27" w14:textId="77777777" w:rsidR="00646B91" w:rsidRPr="004F2BF7" w:rsidRDefault="00B3124D" w:rsidP="006F60DE">
      <w:pPr>
        <w:spacing w:line="360" w:lineRule="auto"/>
        <w:ind w:firstLine="709"/>
        <w:rPr>
          <w:rFonts w:ascii="Times New Roman" w:eastAsia="Times New Roman" w:hAnsi="Times New Roman" w:cs="Times New Roman"/>
          <w:b/>
          <w:bCs/>
          <w:color w:val="000000"/>
          <w:sz w:val="28"/>
          <w:szCs w:val="28"/>
          <w:lang w:val="ru"/>
        </w:rPr>
      </w:pPr>
      <w:r w:rsidRPr="004F2BF7">
        <w:rPr>
          <w:rFonts w:ascii="Times New Roman" w:eastAsia="Times New Roman" w:hAnsi="Times New Roman" w:cs="Times New Roman"/>
          <w:b/>
          <w:bCs/>
          <w:color w:val="000000"/>
          <w:sz w:val="28"/>
          <w:szCs w:val="28"/>
          <w:lang w:val="ru"/>
        </w:rPr>
        <w:t>Медицинское страхование</w:t>
      </w:r>
    </w:p>
    <w:p w14:paraId="67140245"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lang w:val="ru"/>
        </w:rPr>
      </w:pPr>
      <w:r w:rsidRPr="004F2BF7">
        <w:rPr>
          <w:rFonts w:ascii="Times New Roman" w:eastAsia="Times New Roman" w:hAnsi="Times New Roman" w:cs="Times New Roman"/>
          <w:color w:val="000000"/>
          <w:sz w:val="28"/>
          <w:szCs w:val="28"/>
          <w:lang w:val="ru"/>
        </w:rPr>
        <w:t xml:space="preserve">В Германии есть два варианта медицинских страховых касс это государственные и частные. Известно, что страховка покрывает стоимость </w:t>
      </w:r>
      <w:proofErr w:type="spellStart"/>
      <w:r w:rsidRPr="004F2BF7">
        <w:rPr>
          <w:rFonts w:ascii="Times New Roman" w:eastAsia="Times New Roman" w:hAnsi="Times New Roman" w:cs="Times New Roman"/>
          <w:color w:val="000000"/>
          <w:sz w:val="28"/>
          <w:szCs w:val="28"/>
          <w:lang w:val="ru"/>
        </w:rPr>
        <w:t>приема</w:t>
      </w:r>
      <w:proofErr w:type="spellEnd"/>
      <w:r w:rsidRPr="004F2BF7">
        <w:rPr>
          <w:rFonts w:ascii="Times New Roman" w:eastAsia="Times New Roman" w:hAnsi="Times New Roman" w:cs="Times New Roman"/>
          <w:color w:val="000000"/>
          <w:sz w:val="28"/>
          <w:szCs w:val="28"/>
          <w:lang w:val="ru"/>
        </w:rPr>
        <w:t xml:space="preserve"> у врача, лечения и лекарств, которые покупает сам пациент. Цена государственной страховки зависит от дохода и вида деятельности каждого человека, а стоимость частной вероятно определить самостоятельно.</w:t>
      </w:r>
    </w:p>
    <w:p w14:paraId="05A80429"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Далее рассмотрим более подробно государственное медицинское страхование. </w:t>
      </w:r>
    </w:p>
    <w:p w14:paraId="19B44C5F" w14:textId="77777777" w:rsidR="00646B91" w:rsidRPr="004F2BF7" w:rsidRDefault="00B3124D" w:rsidP="006F60DE">
      <w:pPr>
        <w:spacing w:line="360" w:lineRule="auto"/>
        <w:ind w:firstLine="709"/>
        <w:rPr>
          <w:rFonts w:ascii="Times New Roman" w:hAnsi="Times New Roman" w:cs="Times New Roman"/>
          <w:sz w:val="28"/>
          <w:szCs w:val="28"/>
        </w:rPr>
      </w:pPr>
      <w:proofErr w:type="spellStart"/>
      <w:r w:rsidRPr="004F2BF7">
        <w:rPr>
          <w:rFonts w:ascii="Times New Roman" w:eastAsia="Times New Roman" w:hAnsi="Times New Roman" w:cs="Times New Roman"/>
          <w:i/>
          <w:iCs/>
          <w:color w:val="000000"/>
          <w:sz w:val="28"/>
          <w:szCs w:val="28"/>
          <w:lang w:val="ru"/>
        </w:rPr>
        <w:t>Gesetzliche</w:t>
      </w:r>
      <w:proofErr w:type="spellEnd"/>
      <w:r w:rsidRPr="004F2BF7">
        <w:rPr>
          <w:rFonts w:ascii="Times New Roman" w:eastAsia="Times New Roman" w:hAnsi="Times New Roman" w:cs="Times New Roman"/>
          <w:i/>
          <w:iCs/>
          <w:color w:val="000000"/>
          <w:sz w:val="28"/>
          <w:szCs w:val="28"/>
          <w:lang w:val="ru"/>
        </w:rPr>
        <w:t xml:space="preserve"> </w:t>
      </w:r>
      <w:proofErr w:type="spellStart"/>
      <w:r w:rsidRPr="004F2BF7">
        <w:rPr>
          <w:rFonts w:ascii="Times New Roman" w:eastAsia="Times New Roman" w:hAnsi="Times New Roman" w:cs="Times New Roman"/>
          <w:i/>
          <w:iCs/>
          <w:color w:val="000000"/>
          <w:sz w:val="28"/>
          <w:szCs w:val="28"/>
          <w:lang w:val="ru"/>
        </w:rPr>
        <w:t>Krankenkasse</w:t>
      </w:r>
      <w:proofErr w:type="spellEnd"/>
      <w:r w:rsidRPr="004F2BF7">
        <w:rPr>
          <w:rFonts w:ascii="Times New Roman" w:eastAsia="Times New Roman" w:hAnsi="Times New Roman" w:cs="Times New Roman"/>
          <w:color w:val="000000"/>
          <w:sz w:val="28"/>
          <w:szCs w:val="28"/>
          <w:lang w:val="ru"/>
        </w:rPr>
        <w:t xml:space="preserve"> или </w:t>
      </w:r>
      <w:proofErr w:type="spellStart"/>
      <w:r w:rsidRPr="004F2BF7">
        <w:rPr>
          <w:rFonts w:ascii="Times New Roman" w:eastAsia="Times New Roman" w:hAnsi="Times New Roman" w:cs="Times New Roman"/>
          <w:i/>
          <w:iCs/>
          <w:color w:val="000000"/>
          <w:sz w:val="28"/>
          <w:szCs w:val="28"/>
          <w:lang w:val="ru"/>
        </w:rPr>
        <w:t>Krankenversicherung</w:t>
      </w:r>
      <w:proofErr w:type="spellEnd"/>
      <w:r w:rsidRPr="004F2BF7">
        <w:rPr>
          <w:rFonts w:ascii="Times New Roman" w:eastAsia="Times New Roman" w:hAnsi="Times New Roman" w:cs="Times New Roman"/>
          <w:color w:val="000000"/>
          <w:sz w:val="28"/>
          <w:szCs w:val="28"/>
          <w:lang w:val="ru"/>
        </w:rPr>
        <w:t xml:space="preserve"> — это немецкое государственное медицинское страхование. Оно является сердцем немецкой системы здравоохранения. В сумме, на территории Германии функционируют около 200 государственных медицинский страховых компаний, которые не обладают правом сильно менять стандарты, предписанные законодательством, </w:t>
      </w:r>
      <w:r w:rsidR="004F2BF7" w:rsidRPr="004F2BF7">
        <w:rPr>
          <w:rFonts w:ascii="Times New Roman" w:eastAsia="Times New Roman" w:hAnsi="Times New Roman" w:cs="Times New Roman"/>
          <w:color w:val="000000"/>
          <w:sz w:val="28"/>
          <w:szCs w:val="28"/>
          <w:lang w:val="ru"/>
        </w:rPr>
        <w:t>следовательно,</w:t>
      </w:r>
      <w:r w:rsidRPr="004F2BF7">
        <w:rPr>
          <w:rFonts w:ascii="Times New Roman" w:eastAsia="Times New Roman" w:hAnsi="Times New Roman" w:cs="Times New Roman"/>
          <w:color w:val="000000"/>
          <w:sz w:val="28"/>
          <w:szCs w:val="28"/>
          <w:lang w:val="ru"/>
        </w:rPr>
        <w:t xml:space="preserve"> услуги и их стоимость везде приблизительно одинаковы. </w:t>
      </w:r>
    </w:p>
    <w:p w14:paraId="34E2AA2F" w14:textId="77777777" w:rsidR="00646B91" w:rsidRPr="004F2BF7" w:rsidRDefault="00B3124D" w:rsidP="006F60DE">
      <w:pPr>
        <w:spacing w:line="360" w:lineRule="auto"/>
        <w:ind w:firstLine="709"/>
        <w:rPr>
          <w:rFonts w:ascii="Times New Roman" w:eastAsia="Times New Roman" w:hAnsi="Times New Roman" w:cs="Times New Roman"/>
          <w:color w:val="000000"/>
          <w:sz w:val="28"/>
          <w:szCs w:val="28"/>
        </w:rPr>
      </w:pPr>
      <w:r w:rsidRPr="004F2BF7">
        <w:rPr>
          <w:rFonts w:ascii="Times New Roman" w:eastAsia="Times New Roman" w:hAnsi="Times New Roman" w:cs="Times New Roman"/>
          <w:color w:val="000000"/>
          <w:sz w:val="28"/>
          <w:szCs w:val="28"/>
        </w:rPr>
        <w:t xml:space="preserve">Из большинства жителей Германии 90% являются владельцами государственной страховки. Если гражданин Германии получает меньше, чем 64350 евро в год, то стоит выбрать только государственную страховку, и страхование для него обязательно. Но если доход больше этой суммы, то доступно и частное страхование, а также страхуется человек добровольно. Такой же выбор предоставляется государственным служащим, студентам, </w:t>
      </w:r>
      <w:r w:rsidRPr="004F2BF7">
        <w:rPr>
          <w:rFonts w:ascii="Times New Roman" w:eastAsia="Times New Roman" w:hAnsi="Times New Roman" w:cs="Times New Roman"/>
          <w:color w:val="000000"/>
          <w:sz w:val="28"/>
          <w:szCs w:val="28"/>
        </w:rPr>
        <w:lastRenderedPageBreak/>
        <w:t xml:space="preserve">врачам и самозанятым. Отметим, что самозанятые платят полную стоимость страховки, в то время как </w:t>
      </w:r>
      <w:proofErr w:type="spellStart"/>
      <w:r w:rsidRPr="004F2BF7">
        <w:rPr>
          <w:rFonts w:ascii="Times New Roman" w:eastAsia="Times New Roman" w:hAnsi="Times New Roman" w:cs="Times New Roman"/>
          <w:color w:val="000000"/>
          <w:sz w:val="28"/>
          <w:szCs w:val="28"/>
        </w:rPr>
        <w:t>наемным</w:t>
      </w:r>
      <w:proofErr w:type="spellEnd"/>
      <w:r w:rsidRPr="004F2BF7">
        <w:rPr>
          <w:rFonts w:ascii="Times New Roman" w:eastAsia="Times New Roman" w:hAnsi="Times New Roman" w:cs="Times New Roman"/>
          <w:color w:val="000000"/>
          <w:sz w:val="28"/>
          <w:szCs w:val="28"/>
        </w:rPr>
        <w:t xml:space="preserve"> работникам половину выплат покрывает работодатель.</w:t>
      </w:r>
    </w:p>
    <w:p w14:paraId="76A7A676" w14:textId="5C5C3E92" w:rsidR="00867984" w:rsidRPr="00E53714"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Многие задаются вопросом, сколько стоит государственная медицинская страховка в Германии? Как известно, стоимость страховки составляет от 14.6% до 15.6% от ежемесячного дохода, для </w:t>
      </w:r>
      <w:proofErr w:type="spellStart"/>
      <w:r w:rsidRPr="004F2BF7">
        <w:rPr>
          <w:rFonts w:ascii="Times New Roman" w:eastAsia="Times New Roman" w:hAnsi="Times New Roman" w:cs="Times New Roman"/>
          <w:color w:val="000000"/>
          <w:sz w:val="28"/>
          <w:szCs w:val="28"/>
          <w:lang w:val="ru"/>
        </w:rPr>
        <w:t>наемных</w:t>
      </w:r>
      <w:proofErr w:type="spellEnd"/>
      <w:r w:rsidRPr="004F2BF7">
        <w:rPr>
          <w:rFonts w:ascii="Times New Roman" w:eastAsia="Times New Roman" w:hAnsi="Times New Roman" w:cs="Times New Roman"/>
          <w:color w:val="000000"/>
          <w:sz w:val="28"/>
          <w:szCs w:val="28"/>
          <w:lang w:val="ru"/>
        </w:rPr>
        <w:t xml:space="preserve"> работников от 7.3% до 8.3%. Если же житель Германии зарабатывает больше 58000 евро в год, то платить </w:t>
      </w:r>
      <w:proofErr w:type="spellStart"/>
      <w:r w:rsidRPr="004F2BF7">
        <w:rPr>
          <w:rFonts w:ascii="Times New Roman" w:eastAsia="Times New Roman" w:hAnsi="Times New Roman" w:cs="Times New Roman"/>
          <w:color w:val="000000"/>
          <w:sz w:val="28"/>
          <w:szCs w:val="28"/>
          <w:lang w:val="ru"/>
        </w:rPr>
        <w:t>придется</w:t>
      </w:r>
      <w:proofErr w:type="spellEnd"/>
      <w:r w:rsidRPr="004F2BF7">
        <w:rPr>
          <w:rFonts w:ascii="Times New Roman" w:eastAsia="Times New Roman" w:hAnsi="Times New Roman" w:cs="Times New Roman"/>
          <w:color w:val="000000"/>
          <w:sz w:val="28"/>
          <w:szCs w:val="28"/>
          <w:lang w:val="ru"/>
        </w:rPr>
        <w:t xml:space="preserve"> максимальную стоимость страховки, а это со</w:t>
      </w:r>
      <w:r w:rsidR="00E53714">
        <w:rPr>
          <w:rFonts w:ascii="Times New Roman" w:eastAsia="Times New Roman" w:hAnsi="Times New Roman" w:cs="Times New Roman"/>
          <w:color w:val="000000"/>
          <w:sz w:val="28"/>
          <w:szCs w:val="28"/>
          <w:lang w:val="ru"/>
        </w:rPr>
        <w:t xml:space="preserve">ставляет около 400 евро в месяц </w:t>
      </w:r>
      <w:r w:rsidR="00E53714" w:rsidRPr="00E53714">
        <w:rPr>
          <w:rFonts w:ascii="Times New Roman" w:eastAsia="Times New Roman" w:hAnsi="Times New Roman" w:cs="Times New Roman"/>
          <w:color w:val="000000"/>
          <w:sz w:val="28"/>
          <w:szCs w:val="28"/>
        </w:rPr>
        <w:t>[</w:t>
      </w:r>
      <w:r w:rsidR="00E53714">
        <w:rPr>
          <w:rFonts w:ascii="Times New Roman" w:eastAsia="Times New Roman" w:hAnsi="Times New Roman" w:cs="Times New Roman"/>
          <w:color w:val="000000"/>
          <w:sz w:val="28"/>
          <w:szCs w:val="28"/>
        </w:rPr>
        <w:t>2</w:t>
      </w:r>
      <w:r w:rsidR="00E53714" w:rsidRPr="00E53714">
        <w:rPr>
          <w:rFonts w:ascii="Times New Roman" w:eastAsia="Times New Roman" w:hAnsi="Times New Roman" w:cs="Times New Roman"/>
          <w:color w:val="000000"/>
          <w:sz w:val="28"/>
          <w:szCs w:val="28"/>
        </w:rPr>
        <w:t>]</w:t>
      </w:r>
      <w:r w:rsidR="00E53714">
        <w:rPr>
          <w:rFonts w:ascii="Times New Roman" w:eastAsia="Times New Roman" w:hAnsi="Times New Roman" w:cs="Times New Roman"/>
          <w:color w:val="000000"/>
          <w:sz w:val="28"/>
          <w:szCs w:val="28"/>
        </w:rPr>
        <w:t xml:space="preserve">. </w:t>
      </w:r>
    </w:p>
    <w:p w14:paraId="18A9F175" w14:textId="77777777" w:rsid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Несомненная выгода заключается в том, что все государственные страховки примерно одинаковые, следовательно за их получением можно обратиться в любую организацию: например, AOK (</w:t>
      </w:r>
      <w:proofErr w:type="spellStart"/>
      <w:r w:rsidRPr="004F2BF7">
        <w:rPr>
          <w:rFonts w:ascii="Times New Roman" w:eastAsia="Times New Roman" w:hAnsi="Times New Roman" w:cs="Times New Roman"/>
          <w:color w:val="000000"/>
          <w:sz w:val="28"/>
          <w:szCs w:val="28"/>
          <w:lang w:val="ru"/>
        </w:rPr>
        <w:t>Allgemeine</w:t>
      </w:r>
      <w:proofErr w:type="spellEnd"/>
      <w:r w:rsidRPr="004F2BF7">
        <w:rPr>
          <w:rFonts w:ascii="Times New Roman" w:eastAsia="Times New Roman" w:hAnsi="Times New Roman" w:cs="Times New Roman"/>
          <w:color w:val="000000"/>
          <w:sz w:val="28"/>
          <w:szCs w:val="28"/>
          <w:lang w:val="ru"/>
        </w:rPr>
        <w:t xml:space="preserve"> </w:t>
      </w:r>
      <w:proofErr w:type="spellStart"/>
      <w:r w:rsidRPr="004F2BF7">
        <w:rPr>
          <w:rFonts w:ascii="Times New Roman" w:eastAsia="Times New Roman" w:hAnsi="Times New Roman" w:cs="Times New Roman"/>
          <w:color w:val="000000"/>
          <w:sz w:val="28"/>
          <w:szCs w:val="28"/>
          <w:lang w:val="ru"/>
        </w:rPr>
        <w:t>Ortskrankenkasse</w:t>
      </w:r>
      <w:proofErr w:type="spellEnd"/>
      <w:r w:rsidRPr="004F2BF7">
        <w:rPr>
          <w:rFonts w:ascii="Times New Roman" w:eastAsia="Times New Roman" w:hAnsi="Times New Roman" w:cs="Times New Roman"/>
          <w:color w:val="000000"/>
          <w:sz w:val="28"/>
          <w:szCs w:val="28"/>
          <w:lang w:val="ru"/>
        </w:rPr>
        <w:t xml:space="preserve">), DAK, </w:t>
      </w:r>
      <w:proofErr w:type="spellStart"/>
      <w:r w:rsidRPr="004F2BF7">
        <w:rPr>
          <w:rFonts w:ascii="Times New Roman" w:eastAsia="Times New Roman" w:hAnsi="Times New Roman" w:cs="Times New Roman"/>
          <w:color w:val="000000"/>
          <w:sz w:val="28"/>
          <w:szCs w:val="28"/>
          <w:lang w:val="ru"/>
        </w:rPr>
        <w:t>Barmer</w:t>
      </w:r>
      <w:proofErr w:type="spellEnd"/>
      <w:r w:rsidRPr="004F2BF7">
        <w:rPr>
          <w:rFonts w:ascii="Times New Roman" w:eastAsia="Times New Roman" w:hAnsi="Times New Roman" w:cs="Times New Roman"/>
          <w:color w:val="000000"/>
          <w:sz w:val="28"/>
          <w:szCs w:val="28"/>
          <w:lang w:val="ru"/>
        </w:rPr>
        <w:t xml:space="preserve"> или </w:t>
      </w:r>
      <w:proofErr w:type="spellStart"/>
      <w:r w:rsidRPr="004F2BF7">
        <w:rPr>
          <w:rFonts w:ascii="Times New Roman" w:eastAsia="Times New Roman" w:hAnsi="Times New Roman" w:cs="Times New Roman"/>
          <w:color w:val="000000"/>
          <w:sz w:val="28"/>
          <w:szCs w:val="28"/>
          <w:lang w:val="ru"/>
        </w:rPr>
        <w:t>Die</w:t>
      </w:r>
      <w:proofErr w:type="spellEnd"/>
      <w:r w:rsidRPr="004F2BF7">
        <w:rPr>
          <w:rFonts w:ascii="Times New Roman" w:eastAsia="Times New Roman" w:hAnsi="Times New Roman" w:cs="Times New Roman"/>
          <w:color w:val="000000"/>
          <w:sz w:val="28"/>
          <w:szCs w:val="28"/>
          <w:lang w:val="ru"/>
        </w:rPr>
        <w:t xml:space="preserve"> </w:t>
      </w:r>
      <w:proofErr w:type="spellStart"/>
      <w:r w:rsidRPr="004F2BF7">
        <w:rPr>
          <w:rFonts w:ascii="Times New Roman" w:eastAsia="Times New Roman" w:hAnsi="Times New Roman" w:cs="Times New Roman"/>
          <w:color w:val="000000"/>
          <w:sz w:val="28"/>
          <w:szCs w:val="28"/>
          <w:lang w:val="ru"/>
        </w:rPr>
        <w:t>Techniker</w:t>
      </w:r>
      <w:proofErr w:type="spellEnd"/>
      <w:r w:rsidRPr="004F2BF7">
        <w:rPr>
          <w:rFonts w:ascii="Times New Roman" w:eastAsia="Times New Roman" w:hAnsi="Times New Roman" w:cs="Times New Roman"/>
          <w:color w:val="000000"/>
          <w:sz w:val="28"/>
          <w:szCs w:val="28"/>
          <w:lang w:val="ru"/>
        </w:rPr>
        <w:t>.</w:t>
      </w:r>
    </w:p>
    <w:p w14:paraId="4AA0E142"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color w:val="000000"/>
          <w:sz w:val="28"/>
          <w:szCs w:val="28"/>
          <w:lang w:val="ru"/>
        </w:rPr>
        <w:t xml:space="preserve">Государственное медицинское страхование имеет ряд плюсов. Она стоит дешевле частной в том случае, если доход человека невысок. Также эта страховка намного дешевле для студентов в возрасте до 30 лет. Удобство </w:t>
      </w:r>
      <w:proofErr w:type="spellStart"/>
      <w:r w:rsidRPr="004F2BF7">
        <w:rPr>
          <w:rFonts w:ascii="Times New Roman" w:eastAsia="Times New Roman" w:hAnsi="Times New Roman" w:cs="Times New Roman"/>
          <w:color w:val="000000"/>
          <w:sz w:val="28"/>
          <w:szCs w:val="28"/>
          <w:lang w:val="ru"/>
        </w:rPr>
        <w:t>еще</w:t>
      </w:r>
      <w:proofErr w:type="spellEnd"/>
      <w:r w:rsidRPr="004F2BF7">
        <w:rPr>
          <w:rFonts w:ascii="Times New Roman" w:eastAsia="Times New Roman" w:hAnsi="Times New Roman" w:cs="Times New Roman"/>
          <w:color w:val="000000"/>
          <w:sz w:val="28"/>
          <w:szCs w:val="28"/>
          <w:lang w:val="ru"/>
        </w:rPr>
        <w:t xml:space="preserve"> состоит и в том, что такой страховкой совершенно бесплатно могут пользоваться супруг/супруга или </w:t>
      </w:r>
      <w:proofErr w:type="spellStart"/>
      <w:r w:rsidRPr="004F2BF7">
        <w:rPr>
          <w:rFonts w:ascii="Times New Roman" w:eastAsia="Times New Roman" w:hAnsi="Times New Roman" w:cs="Times New Roman"/>
          <w:color w:val="000000"/>
          <w:sz w:val="28"/>
          <w:szCs w:val="28"/>
          <w:lang w:val="ru"/>
        </w:rPr>
        <w:t>ребенок</w:t>
      </w:r>
      <w:proofErr w:type="spellEnd"/>
      <w:r w:rsidRPr="004F2BF7">
        <w:rPr>
          <w:rFonts w:ascii="Times New Roman" w:eastAsia="Times New Roman" w:hAnsi="Times New Roman" w:cs="Times New Roman"/>
          <w:color w:val="000000"/>
          <w:sz w:val="28"/>
          <w:szCs w:val="28"/>
          <w:lang w:val="ru"/>
        </w:rPr>
        <w:t xml:space="preserve">. </w:t>
      </w:r>
    </w:p>
    <w:p w14:paraId="18EE6CF5"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 xml:space="preserve">Однако даже в таком деле, как страхование своего здоровья, нельзя обойтись без минусов государственной медицинской страховки. К ним относится тот факт, что </w:t>
      </w:r>
      <w:r w:rsidRPr="004F2BF7">
        <w:rPr>
          <w:rFonts w:ascii="Times New Roman" w:eastAsia="Helvetica" w:hAnsi="Times New Roman" w:cs="Times New Roman"/>
          <w:color w:val="000000"/>
          <w:sz w:val="28"/>
          <w:szCs w:val="28"/>
        </w:rPr>
        <w:t xml:space="preserve">этот вид страхования доступен только студентам, работающим или зарегистрированным безработным. Кроме того, данная страховка покрывает не все услуги. </w:t>
      </w:r>
    </w:p>
    <w:p w14:paraId="5B90D3C1" w14:textId="4D72F5D1" w:rsidR="00E53714"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rPr>
        <w:t>Медицинское страхование в Германии действительно нужно каждому, ведь медицинские услуги и лекарственные препараты стоят дорого. Например</w:t>
      </w:r>
      <w:r w:rsidRPr="004F2BF7">
        <w:rPr>
          <w:rFonts w:ascii="Times New Roman" w:eastAsia="Times New Roman" w:hAnsi="Times New Roman" w:cs="Times New Roman"/>
          <w:color w:val="000000"/>
          <w:sz w:val="28"/>
          <w:szCs w:val="28"/>
        </w:rPr>
        <w:t xml:space="preserve">, просто проверить зрение у окулиста стоит около 25 евро, а стандартный осмотр у гинеколога может по цене составить 50 евро. В последнее время немецкое правительство принимает немало законов, которые увеличивают расходы из </w:t>
      </w:r>
      <w:r w:rsidRPr="004F2BF7">
        <w:rPr>
          <w:rFonts w:ascii="Times New Roman" w:eastAsia="Times New Roman" w:hAnsi="Times New Roman" w:cs="Times New Roman"/>
          <w:color w:val="000000"/>
          <w:sz w:val="28"/>
          <w:szCs w:val="28"/>
        </w:rPr>
        <w:lastRenderedPageBreak/>
        <w:t>бюджета на страховую систему. Однако в то же время делают ее более выгодной и удобной для граждан. Сейчас одним из направлений развития немецкой страховой систем</w:t>
      </w:r>
      <w:r w:rsidR="00A3247F">
        <w:rPr>
          <w:rFonts w:ascii="Times New Roman" w:eastAsia="Times New Roman" w:hAnsi="Times New Roman" w:cs="Times New Roman"/>
          <w:color w:val="000000"/>
          <w:sz w:val="28"/>
          <w:szCs w:val="28"/>
        </w:rPr>
        <w:t xml:space="preserve">ы является цифровизация </w:t>
      </w:r>
      <w:r w:rsidRPr="004F2BF7">
        <w:rPr>
          <w:rFonts w:ascii="Times New Roman" w:eastAsia="Times New Roman" w:hAnsi="Times New Roman" w:cs="Times New Roman"/>
          <w:color w:val="000000"/>
          <w:sz w:val="28"/>
          <w:szCs w:val="28"/>
        </w:rPr>
        <w:t xml:space="preserve">здравоохранения. Это позволит сократить время </w:t>
      </w:r>
      <w:proofErr w:type="spellStart"/>
      <w:r w:rsidRPr="004F2BF7">
        <w:rPr>
          <w:rFonts w:ascii="Times New Roman" w:eastAsia="Times New Roman" w:hAnsi="Times New Roman" w:cs="Times New Roman"/>
          <w:color w:val="000000"/>
          <w:sz w:val="28"/>
          <w:szCs w:val="28"/>
        </w:rPr>
        <w:t>приема</w:t>
      </w:r>
      <w:proofErr w:type="spellEnd"/>
      <w:r w:rsidRPr="004F2BF7">
        <w:rPr>
          <w:rFonts w:ascii="Times New Roman" w:eastAsia="Times New Roman" w:hAnsi="Times New Roman" w:cs="Times New Roman"/>
          <w:color w:val="000000"/>
          <w:sz w:val="28"/>
          <w:szCs w:val="28"/>
        </w:rPr>
        <w:t xml:space="preserve"> у специалиста и сделает обмен информацией о ходе лечения более удобным.</w:t>
      </w:r>
    </w:p>
    <w:p w14:paraId="7FCBC232" w14:textId="5E187AD0" w:rsidR="00646B91" w:rsidRPr="00E53714" w:rsidRDefault="00B3124D" w:rsidP="006F60DE">
      <w:pPr>
        <w:spacing w:line="360" w:lineRule="auto"/>
        <w:ind w:firstLine="709"/>
        <w:jc w:val="center"/>
        <w:rPr>
          <w:rFonts w:ascii="Times New Roman" w:hAnsi="Times New Roman" w:cs="Times New Roman"/>
          <w:sz w:val="28"/>
          <w:szCs w:val="28"/>
        </w:rPr>
      </w:pPr>
      <w:r w:rsidRPr="004F2BF7">
        <w:rPr>
          <w:rFonts w:ascii="Times New Roman" w:eastAsia="Times New Roman" w:hAnsi="Times New Roman" w:cs="Times New Roman"/>
          <w:b/>
          <w:bCs/>
          <w:sz w:val="28"/>
          <w:szCs w:val="28"/>
          <w:lang w:val="ru"/>
        </w:rPr>
        <w:t>Библиографический список:</w:t>
      </w:r>
    </w:p>
    <w:p w14:paraId="46E5F42C"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bCs/>
          <w:sz w:val="28"/>
          <w:szCs w:val="28"/>
          <w:lang w:val="ru"/>
        </w:rPr>
        <w:t xml:space="preserve">1. </w:t>
      </w:r>
      <w:proofErr w:type="spellStart"/>
      <w:r w:rsidRPr="004F2BF7">
        <w:rPr>
          <w:rFonts w:ascii="Times New Roman" w:eastAsia="Times New Roman" w:hAnsi="Times New Roman" w:cs="Times New Roman"/>
          <w:bCs/>
          <w:sz w:val="28"/>
          <w:szCs w:val="28"/>
          <w:lang w:val="ru"/>
        </w:rPr>
        <w:t>Буссе</w:t>
      </w:r>
      <w:proofErr w:type="spellEnd"/>
      <w:r w:rsidRPr="004F2BF7">
        <w:rPr>
          <w:rFonts w:ascii="Times New Roman" w:eastAsia="Times New Roman" w:hAnsi="Times New Roman" w:cs="Times New Roman"/>
          <w:bCs/>
          <w:sz w:val="28"/>
          <w:szCs w:val="28"/>
          <w:lang w:val="ru"/>
        </w:rPr>
        <w:t xml:space="preserve"> Р. Системы здравоохранения: время перемен </w:t>
      </w:r>
      <w:r w:rsidRPr="004F2BF7">
        <w:rPr>
          <w:rFonts w:ascii="Times New Roman" w:eastAsia="Times New Roman" w:hAnsi="Times New Roman" w:cs="Times New Roman"/>
          <w:bCs/>
          <w:sz w:val="28"/>
          <w:szCs w:val="28"/>
        </w:rPr>
        <w:t xml:space="preserve">/ Р. </w:t>
      </w:r>
      <w:proofErr w:type="spellStart"/>
      <w:r w:rsidRPr="004F2BF7">
        <w:rPr>
          <w:rFonts w:ascii="Times New Roman" w:eastAsia="Times New Roman" w:hAnsi="Times New Roman" w:cs="Times New Roman"/>
          <w:bCs/>
          <w:sz w:val="28"/>
          <w:szCs w:val="28"/>
        </w:rPr>
        <w:t>Буссе</w:t>
      </w:r>
      <w:proofErr w:type="spellEnd"/>
      <w:r w:rsidRPr="004F2BF7">
        <w:rPr>
          <w:rFonts w:ascii="Times New Roman" w:eastAsia="Times New Roman" w:hAnsi="Times New Roman" w:cs="Times New Roman"/>
          <w:bCs/>
          <w:sz w:val="28"/>
          <w:szCs w:val="28"/>
        </w:rPr>
        <w:t xml:space="preserve">, А. </w:t>
      </w:r>
      <w:proofErr w:type="spellStart"/>
      <w:r w:rsidRPr="004F2BF7">
        <w:rPr>
          <w:rFonts w:ascii="Times New Roman" w:eastAsia="Times New Roman" w:hAnsi="Times New Roman" w:cs="Times New Roman"/>
          <w:bCs/>
          <w:sz w:val="28"/>
          <w:szCs w:val="28"/>
        </w:rPr>
        <w:t>Райзберг</w:t>
      </w:r>
      <w:proofErr w:type="spellEnd"/>
      <w:r w:rsidRPr="004F2BF7">
        <w:rPr>
          <w:rFonts w:ascii="Times New Roman" w:eastAsia="Times New Roman" w:hAnsi="Times New Roman" w:cs="Times New Roman"/>
          <w:bCs/>
          <w:sz w:val="28"/>
          <w:szCs w:val="28"/>
        </w:rPr>
        <w:t xml:space="preserve"> // Европейская обсерватория по системам и политике здравоохранения. – 2004. – С. 58-67. </w:t>
      </w:r>
    </w:p>
    <w:p w14:paraId="7ED50722"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 xml:space="preserve">2. Григорьева О. Медицина в Германии: зонтичная система обязательного страхования / О. Григорьева // Медицинский вестник. - 2020. - [Электронный ресурс]. - Режим доступа - URL: </w:t>
      </w:r>
      <w:hyperlink r:id="rId7" w:history="1">
        <w:r w:rsidRPr="004F2BF7">
          <w:rPr>
            <w:rStyle w:val="a3"/>
            <w:rFonts w:ascii="Times New Roman" w:eastAsia="Times New Roman" w:hAnsi="Times New Roman" w:cs="Times New Roman"/>
            <w:sz w:val="28"/>
            <w:szCs w:val="28"/>
            <w:lang w:val="ru"/>
          </w:rPr>
          <w:t>https://medvestnik</w:t>
        </w:r>
        <w:bookmarkStart w:id="0" w:name="_Hlt120086168"/>
        <w:bookmarkStart w:id="1" w:name="_Hlt120086169"/>
        <w:r w:rsidRPr="004F2BF7">
          <w:rPr>
            <w:rStyle w:val="a3"/>
            <w:rFonts w:ascii="Times New Roman" w:eastAsia="Times New Roman" w:hAnsi="Times New Roman" w:cs="Times New Roman"/>
            <w:sz w:val="28"/>
            <w:szCs w:val="28"/>
            <w:lang w:val="ru"/>
          </w:rPr>
          <w:t>.</w:t>
        </w:r>
        <w:bookmarkEnd w:id="0"/>
        <w:bookmarkEnd w:id="1"/>
        <w:r w:rsidRPr="004F2BF7">
          <w:rPr>
            <w:rStyle w:val="a3"/>
            <w:rFonts w:ascii="Times New Roman" w:eastAsia="Times New Roman" w:hAnsi="Times New Roman" w:cs="Times New Roman"/>
            <w:sz w:val="28"/>
            <w:szCs w:val="28"/>
            <w:lang w:val="ru"/>
          </w:rPr>
          <w:t>by/opinion/meditsina-v-germanii-zontichnaya-sistema-obyazatel-nogo-strakhovaniya</w:t>
        </w:r>
      </w:hyperlink>
      <w:r w:rsidRPr="004F2BF7">
        <w:rPr>
          <w:rFonts w:ascii="Times New Roman" w:eastAsia="Times New Roman" w:hAnsi="Times New Roman" w:cs="Times New Roman"/>
          <w:sz w:val="28"/>
          <w:szCs w:val="28"/>
          <w:lang w:val="ru"/>
        </w:rPr>
        <w:t xml:space="preserve"> (Дата обращения: 15.11.2022).</w:t>
      </w:r>
    </w:p>
    <w:p w14:paraId="4D7FAAAC"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 xml:space="preserve">3. Информация о расходах Германии на медицину и здоровье в составе государственного бюджета по годам [Электронный ресурс]. - Режим доступа - URL: </w:t>
      </w:r>
      <w:hyperlink r:id="rId8" w:history="1">
        <w:r w:rsidRPr="004F2BF7">
          <w:rPr>
            <w:rStyle w:val="a3"/>
            <w:rFonts w:ascii="Times New Roman" w:eastAsia="Times New Roman" w:hAnsi="Times New Roman" w:cs="Times New Roman"/>
            <w:sz w:val="28"/>
            <w:szCs w:val="28"/>
            <w:lang w:val="ru"/>
          </w:rPr>
          <w:t>https://ru-geld.de/country/national-budget/expenditures-medicine.html</w:t>
        </w:r>
      </w:hyperlink>
      <w:r w:rsidRPr="004F2BF7">
        <w:rPr>
          <w:rFonts w:ascii="Times New Roman" w:eastAsia="Times New Roman" w:hAnsi="Times New Roman" w:cs="Times New Roman"/>
          <w:sz w:val="28"/>
          <w:szCs w:val="28"/>
          <w:lang w:val="ru"/>
        </w:rPr>
        <w:t xml:space="preserve"> (Дата обращения: 04.11.2022).</w:t>
      </w:r>
    </w:p>
    <w:p w14:paraId="35C3641F"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t xml:space="preserve">4. </w:t>
      </w:r>
      <w:proofErr w:type="spellStart"/>
      <w:r w:rsidRPr="004F2BF7">
        <w:rPr>
          <w:rFonts w:ascii="Times New Roman" w:eastAsia="Times New Roman" w:hAnsi="Times New Roman" w:cs="Times New Roman"/>
          <w:sz w:val="28"/>
          <w:szCs w:val="28"/>
          <w:lang w:val="ru"/>
        </w:rPr>
        <w:t>Морунова</w:t>
      </w:r>
      <w:proofErr w:type="spellEnd"/>
      <w:r w:rsidRPr="004F2BF7">
        <w:rPr>
          <w:rFonts w:ascii="Times New Roman" w:eastAsia="Times New Roman" w:hAnsi="Times New Roman" w:cs="Times New Roman"/>
          <w:sz w:val="28"/>
          <w:szCs w:val="28"/>
          <w:lang w:val="ru"/>
        </w:rPr>
        <w:t xml:space="preserve"> Г.В., Бюджетная система Российской Федерации: учебник и практикум для вузов </w:t>
      </w:r>
      <w:r w:rsidRPr="004F2BF7">
        <w:rPr>
          <w:rFonts w:ascii="Times New Roman" w:eastAsia="Times New Roman" w:hAnsi="Times New Roman" w:cs="Times New Roman"/>
          <w:sz w:val="28"/>
          <w:szCs w:val="28"/>
        </w:rPr>
        <w:t xml:space="preserve">/ Н. Г. Иванова [и др.]; под редакцией Н. Г. Ивановой, М. И. </w:t>
      </w:r>
      <w:proofErr w:type="spellStart"/>
      <w:r w:rsidRPr="004F2BF7">
        <w:rPr>
          <w:rFonts w:ascii="Times New Roman" w:eastAsia="Times New Roman" w:hAnsi="Times New Roman" w:cs="Times New Roman"/>
          <w:sz w:val="28"/>
          <w:szCs w:val="28"/>
        </w:rPr>
        <w:t>Канкуловой</w:t>
      </w:r>
      <w:proofErr w:type="spellEnd"/>
      <w:r w:rsidRPr="004F2BF7">
        <w:rPr>
          <w:rFonts w:ascii="Times New Roman" w:eastAsia="Times New Roman" w:hAnsi="Times New Roman" w:cs="Times New Roman"/>
          <w:sz w:val="28"/>
          <w:szCs w:val="28"/>
        </w:rPr>
        <w:t xml:space="preserve">. – 3-е изд., </w:t>
      </w:r>
      <w:proofErr w:type="spellStart"/>
      <w:r w:rsidRPr="004F2BF7">
        <w:rPr>
          <w:rFonts w:ascii="Times New Roman" w:eastAsia="Times New Roman" w:hAnsi="Times New Roman" w:cs="Times New Roman"/>
          <w:sz w:val="28"/>
          <w:szCs w:val="28"/>
        </w:rPr>
        <w:t>перераб</w:t>
      </w:r>
      <w:proofErr w:type="spellEnd"/>
      <w:r w:rsidRPr="004F2BF7">
        <w:rPr>
          <w:rFonts w:ascii="Times New Roman" w:eastAsia="Times New Roman" w:hAnsi="Times New Roman" w:cs="Times New Roman"/>
          <w:sz w:val="28"/>
          <w:szCs w:val="28"/>
        </w:rPr>
        <w:t xml:space="preserve">. и доп. – Москва: Издательство </w:t>
      </w:r>
      <w:proofErr w:type="spellStart"/>
      <w:r w:rsidRPr="004F2BF7">
        <w:rPr>
          <w:rFonts w:ascii="Times New Roman" w:eastAsia="Times New Roman" w:hAnsi="Times New Roman" w:cs="Times New Roman"/>
          <w:sz w:val="28"/>
          <w:szCs w:val="28"/>
        </w:rPr>
        <w:t>Юрайт</w:t>
      </w:r>
      <w:proofErr w:type="spellEnd"/>
      <w:r w:rsidRPr="004F2BF7">
        <w:rPr>
          <w:rFonts w:ascii="Times New Roman" w:eastAsia="Times New Roman" w:hAnsi="Times New Roman" w:cs="Times New Roman"/>
          <w:sz w:val="28"/>
          <w:szCs w:val="28"/>
        </w:rPr>
        <w:t xml:space="preserve">, 2022. – 398 с. – (Высшее образование). – </w:t>
      </w:r>
      <w:r w:rsidRPr="004F2BF7">
        <w:rPr>
          <w:rFonts w:ascii="Times New Roman" w:eastAsia="Times New Roman" w:hAnsi="Times New Roman" w:cs="Times New Roman"/>
          <w:sz w:val="28"/>
          <w:szCs w:val="28"/>
          <w:lang w:val="en-US"/>
        </w:rPr>
        <w:t>ISBN</w:t>
      </w:r>
      <w:r w:rsidRPr="004F2BF7">
        <w:rPr>
          <w:rFonts w:ascii="Times New Roman" w:eastAsia="Times New Roman" w:hAnsi="Times New Roman" w:cs="Times New Roman"/>
          <w:sz w:val="28"/>
          <w:szCs w:val="28"/>
        </w:rPr>
        <w:t xml:space="preserve"> 978-5-534-15625-6. – Текст: электронный // Образовательная платформа </w:t>
      </w:r>
      <w:proofErr w:type="spellStart"/>
      <w:r w:rsidRPr="004F2BF7">
        <w:rPr>
          <w:rFonts w:ascii="Times New Roman" w:eastAsia="Times New Roman" w:hAnsi="Times New Roman" w:cs="Times New Roman"/>
          <w:sz w:val="28"/>
          <w:szCs w:val="28"/>
        </w:rPr>
        <w:t>Юрайт</w:t>
      </w:r>
      <w:proofErr w:type="spellEnd"/>
      <w:r w:rsidRPr="004F2BF7">
        <w:rPr>
          <w:rFonts w:ascii="Times New Roman" w:eastAsia="Times New Roman" w:hAnsi="Times New Roman" w:cs="Times New Roman"/>
          <w:sz w:val="28"/>
          <w:szCs w:val="28"/>
        </w:rPr>
        <w:t xml:space="preserve"> [сайт]. – </w:t>
      </w:r>
      <w:r w:rsidRPr="004F2BF7">
        <w:rPr>
          <w:rFonts w:ascii="Times New Roman" w:eastAsia="Times New Roman" w:hAnsi="Times New Roman" w:cs="Times New Roman"/>
          <w:sz w:val="28"/>
          <w:szCs w:val="28"/>
          <w:lang w:val="en-US"/>
        </w:rPr>
        <w:t>URL</w:t>
      </w:r>
      <w:r w:rsidRPr="004F2BF7">
        <w:rPr>
          <w:rFonts w:ascii="Times New Roman" w:eastAsia="Times New Roman" w:hAnsi="Times New Roman" w:cs="Times New Roman"/>
          <w:sz w:val="28"/>
          <w:szCs w:val="28"/>
        </w:rPr>
        <w:t xml:space="preserve">: </w:t>
      </w:r>
      <w:hyperlink r:id="rId9" w:anchor="page/37" w:history="1">
        <w:r w:rsidRPr="004F2BF7">
          <w:rPr>
            <w:rStyle w:val="a3"/>
            <w:rFonts w:ascii="Times New Roman" w:eastAsia="Times New Roman" w:hAnsi="Times New Roman" w:cs="Times New Roman"/>
            <w:sz w:val="28"/>
            <w:szCs w:val="28"/>
          </w:rPr>
          <w:t>https://urait.ru/viewer/byudzhetnaya-sistema-rossiyskoy-federacii-509237#page/37</w:t>
        </w:r>
      </w:hyperlink>
      <w:r w:rsidRPr="004F2BF7">
        <w:rPr>
          <w:rFonts w:ascii="Times New Roman" w:eastAsia="Times New Roman" w:hAnsi="Times New Roman" w:cs="Times New Roman"/>
          <w:sz w:val="28"/>
          <w:szCs w:val="28"/>
        </w:rPr>
        <w:t xml:space="preserve"> (Дата обращения: 02.11.2022). </w:t>
      </w:r>
    </w:p>
    <w:p w14:paraId="23E4D8B9"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hAnsi="Times New Roman" w:cs="Times New Roman"/>
          <w:sz w:val="28"/>
          <w:szCs w:val="28"/>
        </w:rPr>
        <w:t xml:space="preserve">5. </w:t>
      </w:r>
      <w:proofErr w:type="spellStart"/>
      <w:r w:rsidRPr="004F2BF7">
        <w:rPr>
          <w:rFonts w:ascii="Times New Roman" w:hAnsi="Times New Roman" w:cs="Times New Roman"/>
          <w:sz w:val="28"/>
          <w:szCs w:val="28"/>
        </w:rPr>
        <w:t>Омельяновский</w:t>
      </w:r>
      <w:proofErr w:type="spellEnd"/>
      <w:r w:rsidRPr="004F2BF7">
        <w:rPr>
          <w:rFonts w:ascii="Times New Roman" w:hAnsi="Times New Roman" w:cs="Times New Roman"/>
          <w:sz w:val="28"/>
          <w:szCs w:val="28"/>
        </w:rPr>
        <w:t xml:space="preserve"> В. В. Зарубежный опыт: модели финансирования и организации систем здравоохранения / В. В. </w:t>
      </w:r>
      <w:proofErr w:type="spellStart"/>
      <w:r w:rsidRPr="004F2BF7">
        <w:rPr>
          <w:rFonts w:ascii="Times New Roman" w:hAnsi="Times New Roman" w:cs="Times New Roman"/>
          <w:sz w:val="28"/>
          <w:szCs w:val="28"/>
        </w:rPr>
        <w:t>Омельяновский</w:t>
      </w:r>
      <w:proofErr w:type="spellEnd"/>
      <w:r w:rsidRPr="004F2BF7">
        <w:rPr>
          <w:rFonts w:ascii="Times New Roman" w:hAnsi="Times New Roman" w:cs="Times New Roman"/>
          <w:sz w:val="28"/>
          <w:szCs w:val="28"/>
        </w:rPr>
        <w:t xml:space="preserve">, Л. В. Максимова, А. П. Татаринов // Финансовый журнал. – 2014. - №2. – С. 25-26. </w:t>
      </w:r>
    </w:p>
    <w:p w14:paraId="1D5AF46C" w14:textId="77777777" w:rsidR="00646B91" w:rsidRPr="004F2BF7" w:rsidRDefault="00B3124D" w:rsidP="006F60DE">
      <w:pPr>
        <w:spacing w:line="360" w:lineRule="auto"/>
        <w:ind w:firstLine="709"/>
        <w:rPr>
          <w:rFonts w:ascii="Times New Roman" w:hAnsi="Times New Roman" w:cs="Times New Roman"/>
          <w:sz w:val="28"/>
          <w:szCs w:val="28"/>
        </w:rPr>
      </w:pPr>
      <w:r w:rsidRPr="004F2BF7">
        <w:rPr>
          <w:rFonts w:ascii="Times New Roman" w:eastAsia="Times New Roman" w:hAnsi="Times New Roman" w:cs="Times New Roman"/>
          <w:sz w:val="28"/>
          <w:szCs w:val="28"/>
          <w:lang w:val="ru"/>
        </w:rPr>
        <w:lastRenderedPageBreak/>
        <w:t xml:space="preserve">6. </w:t>
      </w:r>
      <w:r w:rsidRPr="004F2BF7">
        <w:rPr>
          <w:rFonts w:ascii="Times New Roman" w:eastAsia="Times New Roman" w:hAnsi="Times New Roman" w:cs="Times New Roman"/>
          <w:color w:val="000000"/>
          <w:sz w:val="28"/>
          <w:szCs w:val="28"/>
          <w:lang w:val="ru"/>
        </w:rPr>
        <w:t xml:space="preserve">Резников Д.-А. Организация медицинской помощи больным в Германии. Принципы и основы страховой медицины / Д.-А. Резников // Вестник современной клинической медицины. - 2010. - №2 [Электронный ресурс]. - Режим доступа - URL: </w:t>
      </w:r>
      <w:hyperlink r:id="rId10" w:history="1">
        <w:r w:rsidRPr="004F2BF7">
          <w:rPr>
            <w:rStyle w:val="a3"/>
            <w:rFonts w:ascii="Times New Roman" w:eastAsia="Times New Roman" w:hAnsi="Times New Roman" w:cs="Times New Roman"/>
            <w:bCs/>
            <w:sz w:val="28"/>
            <w:szCs w:val="28"/>
            <w:lang w:val="ru"/>
          </w:rPr>
          <w:t>https://cyberleninka.ru/article/n/organizatsiya-meditsinskoy-pomoschi-bolnym-v-germanii-printsipy-i-osnovy-strahovoy-meditsiny/viewer</w:t>
        </w:r>
      </w:hyperlink>
      <w:r w:rsidRPr="004F2BF7">
        <w:rPr>
          <w:rFonts w:ascii="Times New Roman" w:eastAsia="Times New Roman" w:hAnsi="Times New Roman" w:cs="Times New Roman"/>
          <w:b/>
          <w:bCs/>
          <w:sz w:val="28"/>
          <w:szCs w:val="28"/>
          <w:lang w:val="ru"/>
        </w:rPr>
        <w:t xml:space="preserve"> </w:t>
      </w:r>
      <w:r w:rsidRPr="004F2BF7">
        <w:rPr>
          <w:rFonts w:ascii="Times New Roman" w:eastAsia="Times New Roman" w:hAnsi="Times New Roman" w:cs="Times New Roman"/>
          <w:sz w:val="28"/>
          <w:szCs w:val="28"/>
          <w:lang w:val="ru"/>
        </w:rPr>
        <w:t xml:space="preserve">(Дата обращения: 01.11.2022).  </w:t>
      </w:r>
    </w:p>
    <w:p w14:paraId="455F8416" w14:textId="77777777" w:rsidR="00646B91" w:rsidRDefault="00646B91">
      <w:pPr>
        <w:spacing w:line="276" w:lineRule="auto"/>
      </w:pPr>
    </w:p>
    <w:p w14:paraId="7C5B2A50" w14:textId="77777777" w:rsidR="00646B91" w:rsidRDefault="00646B91">
      <w:pPr>
        <w:rPr>
          <w:rFonts w:ascii="Times New Roman" w:eastAsia="Times New Roman" w:hAnsi="Times New Roman" w:cs="Times New Roman"/>
          <w:sz w:val="24"/>
          <w:szCs w:val="24"/>
          <w:lang w:val="ru"/>
        </w:rPr>
      </w:pPr>
    </w:p>
    <w:p w14:paraId="50733599" w14:textId="77777777" w:rsidR="00646B91" w:rsidRDefault="00646B91"/>
    <w:sectPr w:rsidR="00646B91" w:rsidSect="006F60DE">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F65D" w14:textId="77777777" w:rsidR="001D4984" w:rsidRDefault="001D4984">
      <w:pPr>
        <w:spacing w:after="0" w:line="240" w:lineRule="auto"/>
      </w:pPr>
      <w:r>
        <w:separator/>
      </w:r>
    </w:p>
  </w:endnote>
  <w:endnote w:type="continuationSeparator" w:id="0">
    <w:p w14:paraId="157DFD02" w14:textId="77777777" w:rsidR="001D4984" w:rsidRDefault="001D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0174" w14:textId="77777777" w:rsidR="001D4984" w:rsidRDefault="001D4984">
      <w:pPr>
        <w:spacing w:after="0" w:line="240" w:lineRule="auto"/>
      </w:pPr>
      <w:r>
        <w:rPr>
          <w:color w:val="000000"/>
        </w:rPr>
        <w:separator/>
      </w:r>
    </w:p>
  </w:footnote>
  <w:footnote w:type="continuationSeparator" w:id="0">
    <w:p w14:paraId="0901C6D2" w14:textId="77777777" w:rsidR="001D4984" w:rsidRDefault="001D4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6B91"/>
    <w:rsid w:val="001D4984"/>
    <w:rsid w:val="00357127"/>
    <w:rsid w:val="003E2C56"/>
    <w:rsid w:val="004F2BF7"/>
    <w:rsid w:val="00646B91"/>
    <w:rsid w:val="006F60DE"/>
    <w:rsid w:val="00774D63"/>
    <w:rsid w:val="007C2C77"/>
    <w:rsid w:val="00867984"/>
    <w:rsid w:val="00942592"/>
    <w:rsid w:val="00A3247F"/>
    <w:rsid w:val="00A43DD5"/>
    <w:rsid w:val="00AF50EF"/>
    <w:rsid w:val="00B3124D"/>
    <w:rsid w:val="00D145A9"/>
    <w:rsid w:val="00D7680B"/>
    <w:rsid w:val="00E5180C"/>
    <w:rsid w:val="00E53714"/>
    <w:rsid w:val="00FB5C1D"/>
    <w:rsid w:val="00FD01C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028"/>
  <w15:docId w15:val="{76F167BA-232C-4D76-BC02-2FF77334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ru-RU"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a"/>
    <w:next w:val="a"/>
    <w:pPr>
      <w:keepNext/>
      <w:keepLines/>
      <w:spacing w:before="240" w:after="0"/>
      <w:outlineLvl w:val="0"/>
    </w:pPr>
    <w:rPr>
      <w:rFonts w:ascii="Calibri Light" w:eastAsia="MS Gothic" w:hAnsi="Calibri Light" w:cs="Times New Roman"/>
      <w:color w:val="2F5496"/>
      <w:sz w:val="32"/>
      <w:szCs w:val="32"/>
    </w:rPr>
  </w:style>
  <w:style w:type="paragraph" w:styleId="3">
    <w:name w:val="heading 3"/>
    <w:basedOn w:val="a"/>
    <w:next w:val="a"/>
    <w:pPr>
      <w:keepNext/>
      <w:keepLines/>
      <w:spacing w:before="40" w:after="0"/>
      <w:outlineLvl w:val="2"/>
    </w:pPr>
    <w:rPr>
      <w:rFonts w:ascii="Calibri Light" w:eastAsia="MS Gothic" w:hAnsi="Calibri Light" w:cs="Times New Roman"/>
      <w:color w:val="1F3763"/>
      <w:sz w:val="24"/>
      <w:szCs w:val="24"/>
    </w:rPr>
  </w:style>
  <w:style w:type="paragraph" w:styleId="4">
    <w:name w:val="heading 4"/>
    <w:basedOn w:val="a"/>
    <w:next w:val="a"/>
    <w:pPr>
      <w:keepNext/>
      <w:keepLines/>
      <w:spacing w:before="40" w:after="0"/>
      <w:outlineLvl w:val="3"/>
    </w:pPr>
    <w:rPr>
      <w:rFonts w:ascii="Calibri Light" w:eastAsia="MS Gothic"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List Paragraph"/>
    <w:basedOn w:val="a"/>
    <w:pPr>
      <w:ind w:left="720"/>
    </w:pPr>
  </w:style>
  <w:style w:type="character" w:customStyle="1" w:styleId="10">
    <w:name w:val="Заголовок 1 Знак"/>
    <w:basedOn w:val="a0"/>
    <w:rPr>
      <w:rFonts w:ascii="Calibri Light" w:eastAsia="MS Gothic" w:hAnsi="Calibri Light" w:cs="Times New Roman"/>
      <w:color w:val="2F5496"/>
      <w:sz w:val="32"/>
      <w:szCs w:val="32"/>
    </w:rPr>
  </w:style>
  <w:style w:type="character" w:customStyle="1" w:styleId="30">
    <w:name w:val="Заголовок 3 Знак"/>
    <w:basedOn w:val="a0"/>
    <w:rPr>
      <w:rFonts w:ascii="Calibri Light" w:eastAsia="MS Gothic" w:hAnsi="Calibri Light" w:cs="Times New Roman"/>
      <w:color w:val="1F3763"/>
      <w:sz w:val="24"/>
      <w:szCs w:val="24"/>
    </w:rPr>
  </w:style>
  <w:style w:type="character" w:customStyle="1" w:styleId="40">
    <w:name w:val="Заголовок 4 Знак"/>
    <w:basedOn w:val="a0"/>
    <w:rPr>
      <w:rFonts w:ascii="Calibri Light" w:eastAsia="MS Gothic" w:hAnsi="Calibri Light" w:cs="Times New Roman"/>
      <w:i/>
      <w:iCs/>
      <w:color w:val="2F5496"/>
    </w:rPr>
  </w:style>
  <w:style w:type="character" w:styleId="a5">
    <w:name w:val="FollowedHyperlink"/>
    <w:basedOn w:val="a0"/>
    <w:rPr>
      <w:color w:val="800080"/>
      <w:u w:val="single"/>
    </w:rPr>
  </w:style>
  <w:style w:type="paragraph" w:styleId="a6">
    <w:name w:val="footnote text"/>
    <w:basedOn w:val="a"/>
    <w:pPr>
      <w:spacing w:after="0" w:line="240" w:lineRule="auto"/>
    </w:pPr>
    <w:rPr>
      <w:sz w:val="20"/>
      <w:szCs w:val="20"/>
    </w:rPr>
  </w:style>
  <w:style w:type="character" w:customStyle="1" w:styleId="a7">
    <w:name w:val="Текст сноски Знак"/>
    <w:basedOn w:val="a0"/>
    <w:rPr>
      <w:sz w:val="20"/>
      <w:szCs w:val="20"/>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geld.de/country/national-budget/expenditures-medicine.html" TargetMode="External"/><Relationship Id="rId3" Type="http://schemas.openxmlformats.org/officeDocument/2006/relationships/settings" Target="settings.xml"/><Relationship Id="rId7" Type="http://schemas.openxmlformats.org/officeDocument/2006/relationships/hyperlink" Target="https://medvestnik.by/opinion/meditsina-v-germanii-zontichnaya-sistema-obyazatel-nogo-strakhova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yberleninka.ru/article/n/organizatsiya-meditsinskoy-pomoschi-bolnym-v-germanii-printsipy-i-osnovy-strahovoy-meditsiny/viewer" TargetMode="External"/><Relationship Id="rId4" Type="http://schemas.openxmlformats.org/officeDocument/2006/relationships/webSettings" Target="webSettings.xml"/><Relationship Id="rId9" Type="http://schemas.openxmlformats.org/officeDocument/2006/relationships/hyperlink" Target="https://urait.ru/viewer/byudzhetnaya-sistema-rossiyskoy-federacii-509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6134-3D8A-4A53-B845-311D4F2F54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Наймушина Эмма Дмитриевна</dc:creator>
  <cp:lastModifiedBy>Наймушина Эмма Дмитриевна</cp:lastModifiedBy>
  <cp:revision>16</cp:revision>
  <dcterms:created xsi:type="dcterms:W3CDTF">2022-11-23T05:17:00Z</dcterms:created>
  <dcterms:modified xsi:type="dcterms:W3CDTF">2023-03-16T13:26:00Z</dcterms:modified>
</cp:coreProperties>
</file>