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На русском:</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Индустрия смартфонов стремительно развивается. Каждый год появляются новые устройства с лучшими камерами, более ёмкими батареями и более быстрыми процессорами. Потребители сейчас, как никогда ранее, обращают внимание на производительность и надёжность.</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English: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smartphone industry is evolving fast. Every year, new devices come with better cameras, larger batteries, and faster processors. Consumers are now more focused on performance and reliability than ever before.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_U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