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От кетгута к полиглекапролактону: как изменилась хирургия после отказа от натуральных нитей</w:t>
      </w:r>
    </w:p>
    <w:p w:rsidR="00000000" w:rsidDel="00000000" w:rsidP="00000000" w:rsidRDefault="00000000" w:rsidRPr="00000000" w14:paraId="00000002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Каждый хирург знает: операция — это не только техника, но и искусство, где важен каждый элемент. Шовный материал — это не просто средство для зашивания тканей, это ключевой фактор, который влияет на результат. Представьте, что раньше в хирургии использовали </w:t>
      </w:r>
      <w:r w:rsidDel="00000000" w:rsidR="00000000" w:rsidRPr="00000000">
        <w:rPr>
          <w:rtl w:val="0"/>
        </w:rPr>
        <w:t xml:space="preserve">кетгут</w:t>
      </w:r>
      <w:r w:rsidDel="00000000" w:rsidR="00000000" w:rsidRPr="00000000">
        <w:rPr>
          <w:rtl w:val="0"/>
        </w:rPr>
        <w:t xml:space="preserve">, органический материал, который был связан с рисками воспалений, отторжений и ненадежностью. Взамен ему пришёл </w:t>
      </w:r>
      <w:r w:rsidDel="00000000" w:rsidR="00000000" w:rsidRPr="00000000">
        <w:rPr>
          <w:b w:val="1"/>
          <w:rtl w:val="0"/>
        </w:rPr>
        <w:t xml:space="preserve">полиглекапролактон (PGLA)</w:t>
      </w:r>
      <w:r w:rsidDel="00000000" w:rsidR="00000000" w:rsidRPr="00000000">
        <w:rPr>
          <w:rtl w:val="0"/>
        </w:rPr>
        <w:t xml:space="preserve"> — синтетический, безопасный и эффективный материал, который изменил подход к операциям, обеспечив хирургов материалом, которому можно доверять. Сегодня мы поговорим о том, как этот переход повлиял на медицинскую практику и почему шовные материалы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40" w:before="240" w:lineRule="auto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</w:rPr>
        <w:drawing>
          <wp:inline distB="114300" distT="114300" distL="114300" distR="114300">
            <wp:extent cx="5731200" cy="382270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before="240" w:lineRule="auto"/>
        <w:rPr>
          <w:b w:val="1"/>
          <w:color w:val="000000"/>
          <w:sz w:val="26"/>
          <w:szCs w:val="26"/>
        </w:rPr>
      </w:pPr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Кетгут: устаревший, реактивный материал</w:t>
      </w:r>
    </w:p>
    <w:p w:rsidR="00000000" w:rsidDel="00000000" w:rsidP="00000000" w:rsidRDefault="00000000" w:rsidRPr="00000000" w14:paraId="0000000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Кетгут</w:t>
      </w:r>
      <w:r w:rsidDel="00000000" w:rsidR="00000000" w:rsidRPr="00000000">
        <w:rPr>
          <w:rtl w:val="0"/>
        </w:rPr>
        <w:t xml:space="preserve"> — это натуральный шовный материал, который был первым рассасывающимся материалом в хирургии. Он изготовлен из слизистой оболочки тонкой кишки овец или коров, что делает его органическим продуктом. Однако кетгут имел несколько значительных недостатков, которые со временем привели к его замещению более современными материалами.</w:t>
      </w:r>
    </w:p>
    <w:p w:rsidR="00000000" w:rsidDel="00000000" w:rsidP="00000000" w:rsidRDefault="00000000" w:rsidRPr="00000000" w14:paraId="0000000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Один из основных минусов кетгута — его </w:t>
      </w:r>
      <w:r w:rsidDel="00000000" w:rsidR="00000000" w:rsidRPr="00000000">
        <w:rPr>
          <w:rtl w:val="0"/>
        </w:rPr>
        <w:t xml:space="preserve">реактивность</w:t>
      </w:r>
      <w:r w:rsidDel="00000000" w:rsidR="00000000" w:rsidRPr="00000000">
        <w:rPr>
          <w:rtl w:val="0"/>
        </w:rPr>
        <w:t xml:space="preserve">. Кетгут может вызывать аллергические реакции, воспаления и отторжение тканей, так как при его рассасывании в организме образуются продукты распада, которые могут провоцировать воспаление. Это особенно опасно при операциях в чувствительных областях, таких как кожа или слизистые оболочки, где риски осложнений значительно выше.</w:t>
      </w:r>
    </w:p>
    <w:p w:rsidR="00000000" w:rsidDel="00000000" w:rsidP="00000000" w:rsidRDefault="00000000" w:rsidRPr="00000000" w14:paraId="0000000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Кроме того, кетгут не всегда сохранял свою прочность до конца заживления. Он терял свою прочность на растяжение быстрее, чем требовалось, что увеличивало риск расхождения швов и необходимости повторного вмешательства. Всё это сделало кетгут менее пригодным для использования в современных операциях, где важна как прочность шва, так и безопасность пациента.</w:t>
      </w:r>
    </w:p>
    <w:p w:rsidR="00000000" w:rsidDel="00000000" w:rsidP="00000000" w:rsidRDefault="00000000" w:rsidRPr="00000000" w14:paraId="00000008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kg2epsoxew4m" w:id="0"/>
      <w:bookmarkEnd w:id="0"/>
      <w:r w:rsidDel="00000000" w:rsidR="00000000" w:rsidRPr="00000000">
        <w:rPr>
          <w:b w:val="1"/>
          <w:color w:val="000000"/>
          <w:sz w:val="26"/>
          <w:szCs w:val="26"/>
        </w:rPr>
        <w:drawing>
          <wp:inline distB="114300" distT="114300" distL="114300" distR="114300">
            <wp:extent cx="5581650" cy="55626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556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Полиглекапролактон (PGLA): безопасная альтернатива с теми же сроками рассасывания</w:t>
      </w:r>
    </w:p>
    <w:p w:rsidR="00000000" w:rsidDel="00000000" w:rsidP="00000000" w:rsidRDefault="00000000" w:rsidRPr="00000000" w14:paraId="0000000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Современные шовные материалы, такие как </w:t>
      </w:r>
      <w:r w:rsidDel="00000000" w:rsidR="00000000" w:rsidRPr="00000000">
        <w:rPr>
          <w:b w:val="1"/>
          <w:rtl w:val="0"/>
        </w:rPr>
        <w:t xml:space="preserve">полиглекапролактон (PGLA)</w:t>
      </w:r>
      <w:r w:rsidDel="00000000" w:rsidR="00000000" w:rsidRPr="00000000">
        <w:rPr>
          <w:rtl w:val="0"/>
        </w:rPr>
        <w:t xml:space="preserve">, представляют собой синтетические нити, которые были разработаны для замены кетгута и других натуральных материалов. PGLA — это биосовместимый и безопасный материал, который рассасывается в организме без выделения вредных продуктов распада. Этот материал прошел множество тестов и доказал свою эффективность, обеспечивая те же сроки рассасывания, что и кетгут, но без его недостатков.</w:t>
      </w:r>
    </w:p>
    <w:p w:rsidR="00000000" w:rsidDel="00000000" w:rsidP="00000000" w:rsidRDefault="00000000" w:rsidRPr="00000000" w14:paraId="0000000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Одним из главных преимуществ </w:t>
      </w:r>
      <w:r w:rsidDel="00000000" w:rsidR="00000000" w:rsidRPr="00000000">
        <w:rPr>
          <w:rtl w:val="0"/>
        </w:rPr>
        <w:t xml:space="preserve">PGLA является его предсказуемость и стабильность</w:t>
      </w:r>
      <w:r w:rsidDel="00000000" w:rsidR="00000000" w:rsidRPr="00000000">
        <w:rPr>
          <w:rtl w:val="0"/>
        </w:rPr>
        <w:t xml:space="preserve">. Нити на основе PGLA сохраняют свою прочность на растяжение в течение нескольких недель, что позволяет безопасно фиксировать ткани в процессе заживления. Затем они постепенно рассасываются в организме, не оставляя следов и не вызывая воспалений. Это делает полиглекапролактон отличным выбором для хирургии, где важно обеспечить не только прочность шва, но и безопасное, беспроблемное восстановление.</w:t>
      </w:r>
    </w:p>
    <w:p w:rsidR="00000000" w:rsidDel="00000000" w:rsidP="00000000" w:rsidRDefault="00000000" w:rsidRPr="00000000" w14:paraId="0000000B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5crcp9f671nd" w:id="1"/>
      <w:bookmarkEnd w:id="1"/>
      <w:r w:rsidDel="00000000" w:rsidR="00000000" w:rsidRPr="00000000">
        <w:rPr>
          <w:b w:val="1"/>
          <w:color w:val="000000"/>
          <w:sz w:val="26"/>
          <w:szCs w:val="26"/>
        </w:rPr>
        <w:drawing>
          <wp:inline distB="114300" distT="114300" distL="114300" distR="114300">
            <wp:extent cx="5731200" cy="3238500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38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Почему Katsan делает акцент на PGLA</w:t>
      </w:r>
    </w:p>
    <w:p w:rsidR="00000000" w:rsidDel="00000000" w:rsidP="00000000" w:rsidRDefault="00000000" w:rsidRPr="00000000" w14:paraId="0000000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Компания </w:t>
      </w:r>
      <w:r w:rsidDel="00000000" w:rsidR="00000000" w:rsidRPr="00000000">
        <w:rPr>
          <w:b w:val="1"/>
          <w:rtl w:val="0"/>
        </w:rPr>
        <w:t xml:space="preserve">Katsan</w:t>
      </w:r>
      <w:r w:rsidDel="00000000" w:rsidR="00000000" w:rsidRPr="00000000">
        <w:rPr>
          <w:rtl w:val="0"/>
        </w:rPr>
        <w:t xml:space="preserve">, являясь одним из ведущих производителей шовных материалов, активно использует </w:t>
      </w:r>
      <w:r w:rsidDel="00000000" w:rsidR="00000000" w:rsidRPr="00000000">
        <w:rPr>
          <w:b w:val="1"/>
          <w:rtl w:val="0"/>
        </w:rPr>
        <w:t xml:space="preserve">полиглекапролактон (PGLA)</w:t>
      </w:r>
      <w:r w:rsidDel="00000000" w:rsidR="00000000" w:rsidRPr="00000000">
        <w:rPr>
          <w:rtl w:val="0"/>
        </w:rPr>
        <w:t xml:space="preserve"> в своих продуктах. </w:t>
      </w:r>
      <w:r w:rsidDel="00000000" w:rsidR="00000000" w:rsidRPr="00000000">
        <w:rPr>
          <w:b w:val="1"/>
          <w:rtl w:val="0"/>
        </w:rPr>
        <w:t xml:space="preserve">Katsan</w:t>
      </w:r>
      <w:r w:rsidDel="00000000" w:rsidR="00000000" w:rsidRPr="00000000">
        <w:rPr>
          <w:rtl w:val="0"/>
        </w:rPr>
        <w:t xml:space="preserve"> предлагает хирургам высококачественные шовные материалы, которые позволяют работать предсказуемо и безопасно, обеспечивая отличные результаты и минимизируя риски для пациентов.</w:t>
      </w:r>
    </w:p>
    <w:p w:rsidR="00000000" w:rsidDel="00000000" w:rsidP="00000000" w:rsidRDefault="00000000" w:rsidRPr="00000000" w14:paraId="0000000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Шовные материалы </w:t>
      </w:r>
      <w:r w:rsidDel="00000000" w:rsidR="00000000" w:rsidRPr="00000000">
        <w:rPr>
          <w:b w:val="1"/>
          <w:rtl w:val="0"/>
        </w:rPr>
        <w:t xml:space="preserve">Katsan</w:t>
      </w:r>
      <w:r w:rsidDel="00000000" w:rsidR="00000000" w:rsidRPr="00000000">
        <w:rPr>
          <w:rtl w:val="0"/>
        </w:rPr>
        <w:t xml:space="preserve"> на основе PGLA идеально подходят для </w:t>
      </w:r>
      <w:r w:rsidDel="00000000" w:rsidR="00000000" w:rsidRPr="00000000">
        <w:rPr>
          <w:b w:val="1"/>
          <w:rtl w:val="0"/>
        </w:rPr>
        <w:t xml:space="preserve">эстетической и щадящей хирургии</w:t>
      </w:r>
      <w:r w:rsidDel="00000000" w:rsidR="00000000" w:rsidRPr="00000000">
        <w:rPr>
          <w:rtl w:val="0"/>
        </w:rPr>
        <w:t xml:space="preserve">, где важен не только функциональный результат, но и внешний вид после операции. Например, в </w:t>
      </w:r>
      <w:r w:rsidDel="00000000" w:rsidR="00000000" w:rsidRPr="00000000">
        <w:rPr>
          <w:b w:val="1"/>
          <w:rtl w:val="0"/>
        </w:rPr>
        <w:t xml:space="preserve">пластической хирургии</w:t>
      </w:r>
      <w:r w:rsidDel="00000000" w:rsidR="00000000" w:rsidRPr="00000000">
        <w:rPr>
          <w:rtl w:val="0"/>
        </w:rPr>
        <w:t xml:space="preserve"> и </w:t>
      </w:r>
      <w:r w:rsidDel="00000000" w:rsidR="00000000" w:rsidRPr="00000000">
        <w:rPr>
          <w:b w:val="1"/>
          <w:rtl w:val="0"/>
        </w:rPr>
        <w:t xml:space="preserve">микрохирургии</w:t>
      </w:r>
      <w:r w:rsidDel="00000000" w:rsidR="00000000" w:rsidRPr="00000000">
        <w:rPr>
          <w:rtl w:val="0"/>
        </w:rPr>
        <w:t xml:space="preserve"> шовные материалы должны быть максимально гибкими, чтобы не повредить ткани и не вызвать осложнений, таких как воспаление или отторжение.</w:t>
      </w:r>
    </w:p>
    <w:p w:rsidR="00000000" w:rsidDel="00000000" w:rsidP="00000000" w:rsidRDefault="00000000" w:rsidRPr="00000000" w14:paraId="0000000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Также стоит отметить, что </w:t>
      </w:r>
      <w:r w:rsidDel="00000000" w:rsidR="00000000" w:rsidRPr="00000000">
        <w:rPr>
          <w:b w:val="1"/>
          <w:rtl w:val="0"/>
        </w:rPr>
        <w:t xml:space="preserve">Katsan</w:t>
      </w:r>
      <w:r w:rsidDel="00000000" w:rsidR="00000000" w:rsidRPr="00000000">
        <w:rPr>
          <w:rtl w:val="0"/>
        </w:rPr>
        <w:t xml:space="preserve"> использует </w:t>
      </w:r>
      <w:r w:rsidDel="00000000" w:rsidR="00000000" w:rsidRPr="00000000">
        <w:rPr>
          <w:b w:val="1"/>
          <w:rtl w:val="0"/>
        </w:rPr>
        <w:t xml:space="preserve">монофиламентную структуру</w:t>
      </w:r>
      <w:r w:rsidDel="00000000" w:rsidR="00000000" w:rsidRPr="00000000">
        <w:rPr>
          <w:rtl w:val="0"/>
        </w:rPr>
        <w:t xml:space="preserve"> для своих нитей, что помогает минимизировать трение между тканями, снижая вероятность воспалений и ускоряя заживление. Плюс к этому, каждый шовный материал </w:t>
      </w:r>
      <w:r w:rsidDel="00000000" w:rsidR="00000000" w:rsidRPr="00000000">
        <w:rPr>
          <w:b w:val="1"/>
          <w:rtl w:val="0"/>
        </w:rPr>
        <w:t xml:space="preserve">Katsan</w:t>
      </w:r>
      <w:r w:rsidDel="00000000" w:rsidR="00000000" w:rsidRPr="00000000">
        <w:rPr>
          <w:rtl w:val="0"/>
        </w:rPr>
        <w:t xml:space="preserve"> проходит многоуровневую стерилизацию, что гарантирует безопасность использования в самых ответственных операциях.</w:t>
      </w:r>
    </w:p>
    <w:p w:rsidR="00000000" w:rsidDel="00000000" w:rsidP="00000000" w:rsidRDefault="00000000" w:rsidRPr="00000000" w14:paraId="0000000F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6bz2i5tojypi" w:id="2"/>
      <w:bookmarkEnd w:id="2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Преимущества полиглекапролактона в современной хирургии</w:t>
      </w:r>
    </w:p>
    <w:p w:rsidR="00000000" w:rsidDel="00000000" w:rsidP="00000000" w:rsidRDefault="00000000" w:rsidRPr="00000000" w14:paraId="00000010">
      <w:pPr>
        <w:spacing w:after="240" w:before="240" w:lineRule="auto"/>
        <w:ind w:left="0" w:firstLine="0"/>
        <w:rPr/>
      </w:pPr>
      <w:r w:rsidDel="00000000" w:rsidR="00000000" w:rsidRPr="00000000">
        <w:rPr>
          <w:b w:val="1"/>
          <w:rtl w:val="0"/>
        </w:rPr>
        <w:t xml:space="preserve">Биосовместимость</w:t>
        <w:br w:type="textWrapping"/>
      </w:r>
      <w:r w:rsidDel="00000000" w:rsidR="00000000" w:rsidRPr="00000000">
        <w:rPr>
          <w:rtl w:val="0"/>
        </w:rPr>
        <w:t xml:space="preserve"> PGLA не вызывает аллергических реакций, не вызывает воспалений и не отторгается тканями. Это позволяет использовать его в чувствительных областях, таких как лицо, глаза или слизистые оболочки, с минимальными рисками для пациента.</w:t>
      </w:r>
    </w:p>
    <w:p w:rsidR="00000000" w:rsidDel="00000000" w:rsidP="00000000" w:rsidRDefault="00000000" w:rsidRPr="00000000" w14:paraId="00000011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Долговечность и прочность</w:t>
        <w:br w:type="textWrapping"/>
      </w:r>
      <w:r w:rsidDel="00000000" w:rsidR="00000000" w:rsidRPr="00000000">
        <w:rPr>
          <w:rtl w:val="0"/>
        </w:rPr>
        <w:t xml:space="preserve"> В отличие от кетгута, полиглекапролактон сохраняет свою прочность на растяжение на протяжении необходимого времени, что особенно важно при операциях на брюшной полости или суставах.</w:t>
      </w:r>
    </w:p>
    <w:p w:rsidR="00000000" w:rsidDel="00000000" w:rsidP="00000000" w:rsidRDefault="00000000" w:rsidRPr="00000000" w14:paraId="00000012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Гарантированная стерильность и безопасность</w:t>
        <w:br w:type="textWrapping"/>
      </w:r>
      <w:r w:rsidDel="00000000" w:rsidR="00000000" w:rsidRPr="00000000">
        <w:rPr>
          <w:rtl w:val="0"/>
        </w:rPr>
        <w:t xml:space="preserve"> Все шовные материалы </w:t>
      </w:r>
      <w:r w:rsidDel="00000000" w:rsidR="00000000" w:rsidRPr="00000000">
        <w:rPr>
          <w:b w:val="1"/>
          <w:rtl w:val="0"/>
        </w:rPr>
        <w:t xml:space="preserve">Katsan</w:t>
      </w:r>
      <w:r w:rsidDel="00000000" w:rsidR="00000000" w:rsidRPr="00000000">
        <w:rPr>
          <w:rtl w:val="0"/>
        </w:rPr>
        <w:t xml:space="preserve"> на основе PGLA проходят строгие проверки и сертификацию, что гарантирует их стерильность и безопасность. Продукция компании соответствует международным стандартам, таким как </w:t>
      </w:r>
      <w:r w:rsidDel="00000000" w:rsidR="00000000" w:rsidRPr="00000000">
        <w:rPr>
          <w:b w:val="1"/>
          <w:rtl w:val="0"/>
        </w:rPr>
        <w:t xml:space="preserve">ISO 13485</w:t>
      </w:r>
      <w:r w:rsidDel="00000000" w:rsidR="00000000" w:rsidRPr="00000000">
        <w:rPr>
          <w:rtl w:val="0"/>
        </w:rPr>
        <w:t xml:space="preserve"> и </w:t>
      </w:r>
      <w:r w:rsidDel="00000000" w:rsidR="00000000" w:rsidRPr="00000000">
        <w:rPr>
          <w:b w:val="1"/>
          <w:rtl w:val="0"/>
        </w:rPr>
        <w:t xml:space="preserve">CE</w:t>
      </w:r>
      <w:r w:rsidDel="00000000" w:rsidR="00000000" w:rsidRPr="00000000">
        <w:rPr>
          <w:rtl w:val="0"/>
        </w:rPr>
        <w:t xml:space="preserve">, что подтверждает её высокое качество.</w:t>
      </w:r>
    </w:p>
    <w:p w:rsidR="00000000" w:rsidDel="00000000" w:rsidP="00000000" w:rsidRDefault="00000000" w:rsidRPr="00000000" w14:paraId="00000013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Отсутствие воспалений и осложнений</w:t>
        <w:br w:type="textWrapping"/>
      </w:r>
      <w:r w:rsidDel="00000000" w:rsidR="00000000" w:rsidRPr="00000000">
        <w:rPr>
          <w:rtl w:val="0"/>
        </w:rPr>
        <w:t xml:space="preserve"> Материалы на основе PGLA уменьшают риск воспалений и осложнений, что делает их идеальными для использования в сложных и эстетически чувствительных операциях.</w:t>
      </w:r>
    </w:p>
    <w:p w:rsidR="00000000" w:rsidDel="00000000" w:rsidP="00000000" w:rsidRDefault="00000000" w:rsidRPr="00000000" w14:paraId="00000014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kf29gg5laefc" w:id="3"/>
      <w:bookmarkEnd w:id="3"/>
      <w:r w:rsidDel="00000000" w:rsidR="00000000" w:rsidRPr="00000000">
        <w:rPr>
          <w:b w:val="1"/>
          <w:color w:val="000000"/>
          <w:sz w:val="26"/>
          <w:szCs w:val="26"/>
        </w:rPr>
        <w:drawing>
          <wp:inline distB="114300" distT="114300" distL="114300" distR="114300">
            <wp:extent cx="5160461" cy="4030360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60461" cy="40303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Почему Katsan — это выбор для современной хирургии</w:t>
      </w:r>
    </w:p>
    <w:p w:rsidR="00000000" w:rsidDel="00000000" w:rsidP="00000000" w:rsidRDefault="00000000" w:rsidRPr="00000000" w14:paraId="0000001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Переход от кетгута к полиглекапролактону стал настоящим прорывом в хирургии. </w:t>
      </w:r>
      <w:r w:rsidDel="00000000" w:rsidR="00000000" w:rsidRPr="00000000">
        <w:rPr>
          <w:b w:val="1"/>
          <w:rtl w:val="0"/>
        </w:rPr>
        <w:t xml:space="preserve">Katsan</w:t>
      </w:r>
      <w:r w:rsidDel="00000000" w:rsidR="00000000" w:rsidRPr="00000000">
        <w:rPr>
          <w:rtl w:val="0"/>
        </w:rPr>
        <w:t xml:space="preserve"> предоставляет своим клиентам высококачественные шовные материалы, которые не только безопасны, но и гарантируют долгосрочные результаты. В отличие от кетгута, полиглекапролактон позволяет хирургам работать с максимальной предсказуемостью и минимальными рисками для пациента, особенно в эстетической и щадящей хирургии.</w:t>
      </w:r>
    </w:p>
    <w:p w:rsidR="00000000" w:rsidDel="00000000" w:rsidP="00000000" w:rsidRDefault="00000000" w:rsidRPr="00000000" w14:paraId="0000001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rtl w:val="0"/>
        </w:rPr>
        <w:t xml:space="preserve">Подписывайтесь на канал «АрхиМед»</w:t>
      </w:r>
      <w:r w:rsidDel="00000000" w:rsidR="00000000" w:rsidRPr="00000000">
        <w:rPr>
          <w:rtl w:val="0"/>
        </w:rPr>
        <w:t xml:space="preserve">, чтобы узнать больше о преимуществах шовных материалов </w:t>
      </w:r>
      <w:r w:rsidDel="00000000" w:rsidR="00000000" w:rsidRPr="00000000">
        <w:rPr>
          <w:b w:val="1"/>
          <w:rtl w:val="0"/>
        </w:rPr>
        <w:t xml:space="preserve">Katsan</w:t>
      </w:r>
      <w:r w:rsidDel="00000000" w:rsidR="00000000" w:rsidRPr="00000000">
        <w:rPr>
          <w:rtl w:val="0"/>
        </w:rPr>
        <w:t xml:space="preserve">, а также о других решениях для профессионалов в медицине. Мы расскажем, как выбрать идеальный шовный материал для каждой операции и минимизировать риски.</w:t>
      </w:r>
    </w:p>
    <w:p w:rsidR="00000000" w:rsidDel="00000000" w:rsidP="00000000" w:rsidRDefault="00000000" w:rsidRPr="00000000" w14:paraId="0000001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👉 </w:t>
      </w:r>
      <w:r w:rsidDel="00000000" w:rsidR="00000000" w:rsidRPr="00000000">
        <w:rPr>
          <w:b w:val="1"/>
          <w:rtl w:val="0"/>
        </w:rPr>
        <w:t xml:space="preserve">Переходите на сайт</w:t>
      </w:r>
      <w:hyperlink r:id="rId10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 arxmed.ru</w:t>
        </w:r>
      </w:hyperlink>
      <w:r w:rsidDel="00000000" w:rsidR="00000000" w:rsidRPr="00000000">
        <w:rPr>
          <w:rtl w:val="0"/>
        </w:rPr>
        <w:t xml:space="preserve"> — и узнайте, почему шовные материалы </w:t>
      </w:r>
      <w:r w:rsidDel="00000000" w:rsidR="00000000" w:rsidRPr="00000000">
        <w:rPr>
          <w:b w:val="1"/>
          <w:rtl w:val="0"/>
        </w:rPr>
        <w:t xml:space="preserve">Katsan</w:t>
      </w:r>
      <w:r w:rsidDel="00000000" w:rsidR="00000000" w:rsidRPr="00000000">
        <w:rPr>
          <w:rtl w:val="0"/>
        </w:rPr>
        <w:t xml:space="preserve"> — это выбор профессионалов.</w:t>
        <w:br w:type="textWrapping"/>
        <w:t xml:space="preserve"> </w:t>
      </w:r>
      <w:r w:rsidDel="00000000" w:rsidR="00000000" w:rsidRPr="00000000">
        <w:rPr>
          <w:b w:val="1"/>
          <w:rtl w:val="0"/>
        </w:rPr>
        <w:t xml:space="preserve">Katsan. Нить которая не подведет.</w:t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yperlink" Target="https://arxmed.ru" TargetMode="Externa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1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