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Приклад перекладу</w:t>
      </w:r>
    </w:p>
    <w:p>
      <w:r>
        <w:br/>
        <w:t>Оригінальний текст (англійська):</w:t>
        <w:br/>
        <w:t>Sherlock Holmes sat up with a start. It was a strange hour for visitors, and even stranger for messages delivered by strangers.</w:t>
        <w:br/>
      </w:r>
    </w:p>
    <w:p>
      <w:r>
        <w:br/>
        <w:t>Переклад (українська):</w:t>
        <w:br/>
        <w:t>Шерлок Холмс різко підвівся. Це був дивний час для відвідувачів і ще дивніший — для повідомлень, які приносили незнайомці.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