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СОДЕРЖАНИЕ</w:t>
      </w:r>
      <w:bookmarkEnd w:id="0"/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ВВЕДЕНИЕ	2</w:t>
      </w:r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ГЛАВА 1 КЛАССИФИКАЦИЯ И СОСТАВ КОРМОВ	4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1.1. Основные категории кормов для домашних животных: сухие, влажные, натуральные	5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1.2. Ключевые нутриенты в составе кормов: белки, жиры, углеводы, витамины и минералы	6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1.3. Особенности состава кормов для разных видов животных: потребности собак и кошек	7</w:t>
      </w:r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ГЛАВА 2 ВЛИЯНИЕ ПИТАНИЯ НА ЗДОРОВЬЕ	8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2.1. Распространенные проблемы здоровья, связанные с неправильным питанием: ожирение и аллергии	9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2.2. Дефицит и избыток питательных веществ: последствия для организма питомца	10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2.3. Влияние качества корма на продолжительность жизни и активность животных	11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2.4. Статистика заболеваний, связанных с питанием, в РФ	12</w:t>
      </w:r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ГЛАВА 3 СОСТАВЛЕНИЕ РАЦИОНОВ ПИТОМЦЕВ	13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3.1. Принципы индивидуального подхода к питанию: возраст, порода, активность	14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3.2. Особенности питания для щенков/котят, взрослых и пожилых животных	15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3.3. Рекомендации по выбору промышленных кормов: классы и марки	16</w:t>
      </w:r>
    </w:p>
    <w:p>
      <w:pPr>
        <w:jc w:val="left"/>
        <w:ind w:left="0" w:right="0" w:firstLine="992.1259842519685" w:hanging="0"/>
        <w:tabs>
          <w:tab w:val="right" w:leader="dot" w:pos="9354.330708661417"/>
        </w:tabs>
      </w:pPr>
      <w:r>
        <w:rPr/>
        <w:t xml:space="preserve">3.4. Основы составления натурального рациона: баланс ингредиентов и добавок	17</w:t>
      </w:r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ЗАКЛЮЧЕНИЕ	19</w:t>
      </w:r>
    </w:p>
    <w:p>
      <w:pPr>
        <w:jc w:val="left"/>
        <w:ind w:left="0" w:right="0" w:firstLine="708.6614173228347" w:hanging="0"/>
        <w:tabs>
          <w:tab w:val="right" w:leader="dot" w:pos="9354.330708661417"/>
        </w:tabs>
      </w:pPr>
      <w:r>
        <w:rPr/>
        <w:t xml:space="preserve">СПИСОК ЛИТЕРАТУРЫ	20</w:t>
      </w:r>
    </w:p>
    <w:p>
      <w:pPr>
        <w:sectPr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1" w:name="_Toc1"/>
      <w:r>
        <w:t>ВВЕДЕНИЕ</w:t>
      </w:r>
      <w:bookmarkEnd w:id="1"/>
    </w:p>
    <w:p>
      <w:pPr/>
      <w:r>
        <w:rPr/>
        <w:t xml:space="preserve">Питание домашних животных представляет собой важный аспект их здоровья и благополучия. Цель данного исследования заключается в анализе различных типов кормов, их состава и влияния на здоровье питомцев. Актуальность темы обусловлена увеличением числа заболеваний, связанных с неправильным питанием, что требует более глубокого понимания потребностей животных в питательных веществах.</w:t>
      </w:r>
    </w:p>
    <w:p>
      <w:pPr/>
      <w:r>
        <w:rPr/>
        <w:t xml:space="preserve">В рамках работы выделены три ключевые задачи: классификация кормов для домашних животных, анализ влияния их состава на здоровье и разработка рекомендаций по составлению рационов. Методология исследования включает обзор научной литературы, анализ статистических данных и практические рекомендации для владельцев животных. Объектом исследования являются корма для домашних питомцев, а также их влияние на здоровье.</w:t>
      </w:r>
    </w:p>
    <w:p>
      <w:pPr/>
      <w:r>
        <w:rPr/>
        <w:t xml:space="preserve">Классификация кормов включает в себя сухие, влажные и натуральные варианты, каждый из которых имеет свои особенности и преимущества. Основные нутриенты, такие как белки, жиры и углеводы, играют решающую роль в поддержании здоровья питомцев, а их недостаток или избыток может приводить к серьезным проблемам, включая ожирение и аллергии. Важно учитывать потребности различных видов животных, чтобы обеспечить полноценное питание.</w:t>
      </w:r>
    </w:p>
    <w:p>
      <w:pPr/>
      <w:r>
        <w:rPr/>
        <w:t xml:space="preserve">Здоровье домашних животных напрямую связано с качеством их питания, что подтверждается статистикой заболеваний, связанных с неправильным выбором кормов. В работе рассматриваются принципы индивидуального подхода к питанию, учитывающие возраст, породу и уровень активности животных. Рекомендации по выбору кормов помогут владельцам создать сбалансированный рацион, способствующий долголетию и активной жизни их питомцев.</w:t>
      </w:r>
    </w:p>
    <w:p>
      <w:pPr>
        <w:sectPr>
          <w:footerReference w:type="default" r:id="rId9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jc w:val="center"/>
      </w:pPr>
      <w:r>
        <w:pict>
          <v:shape type="#_x0000_t75" stroked="f" style="width:400pt; height:65.26315789473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color w:val="blue"/>
            <w:u w:val="single"/>
          </w:rPr>
          <w:t xml:space="preserve">Перейти к заказу</w:t>
        </w:r>
      </w:hyperlink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8"/>
        <w:szCs w:val="28"/>
        <w:lang w:val="en-US"/>
      </w:rPr>
    </w:rPrDefault>
  </w:docDefaults>
  <w:style w:type="paragraph" w:default="1" w:styleId="Normal">
    <w:name w:val="Normal"/>
    <w:pPr>
      <w:jc w:val="both"/>
      <w:ind w:left="0" w:right="0" w:firstLine="708.6614173228347" w:hanging="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  <w:smallCaps w:val="0"/>
      <w:caps w:val="1"/>
    </w:rPr>
  </w:style>
  <w:style w:type="paragraph" w:styleId="Heading2">
    <w:link w:val="Heading2Char"/>
    <w:name w:val="heading 2"/>
    <w:basedOn w:val="Normal"/>
    <w:pPr>
      <w:ind w:left="0" w:right="0" w:firstLine="708.6614173228347" w:hanging="0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ind w:left="0" w:right="0" w:firstLine="708.6614173228347" w:hanging="0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ind w:left="0" w:right="0" w:firstLine="708.6614173228347" w:hanging="0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5">
    <w:link w:val="Heading5Char"/>
    <w:name w:val="heading 5"/>
    <w:basedOn w:val="Normal"/>
    <w:pPr>
      <w:ind w:left="0" w:right="0" w:firstLine="708.6614173228347" w:hanging="0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6">
    <w:link w:val="Heading6Char"/>
    <w:name w:val="heading 6"/>
    <w:basedOn w:val="Normal"/>
    <w:pPr>
      <w:ind w:left="0" w:right="0" w:firstLine="708.6614173228347" w:hanging="0"/>
      <w:spacing w:line="360" w:lineRule="auto"/>
    </w:pPr>
    <w:rPr>
      <w:rFonts w:ascii="Times New Roman" w:hAnsi="Times New Roman" w:eastAsia="Times New Roman" w:cs="Times New Roman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mpus.ai/ecosystem/text-copilot/8812383?copilotIntroDocxEntry=true" TargetMode="External"/><Relationship Id="rId9" Type="http://schemas.openxmlformats.org/officeDocument/2006/relationships/footer" Target="footer4.xml"/><Relationship Id="rId1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2025-12-03T13:08:37+00:00</dcterms:created>
  <dcterms:modified xsi:type="dcterms:W3CDTF">2025-12-03T13:08:37+00:00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