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1A" w:rsidRPr="00662AEB" w:rsidRDefault="00965A6B" w:rsidP="007A7C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62AEB">
        <w:rPr>
          <w:rFonts w:ascii="Times New Roman" w:hAnsi="Times New Roman" w:cs="Times New Roman"/>
          <w:sz w:val="28"/>
          <w:szCs w:val="28"/>
          <w:u w:val="single"/>
        </w:rPr>
        <w:t>Стелаж</w:t>
      </w:r>
      <w:proofErr w:type="spellEnd"/>
      <w:r w:rsidRPr="00662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62AEB">
        <w:rPr>
          <w:rFonts w:ascii="Times New Roman" w:hAnsi="Times New Roman" w:cs="Times New Roman"/>
          <w:sz w:val="28"/>
          <w:szCs w:val="28"/>
          <w:u w:val="single"/>
        </w:rPr>
        <w:t>металевий</w:t>
      </w:r>
      <w:proofErr w:type="spellEnd"/>
      <w:r w:rsidRPr="00662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62AEB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gramEnd"/>
      <w:r w:rsidRPr="00662AEB">
        <w:rPr>
          <w:rFonts w:ascii="Times New Roman" w:hAnsi="Times New Roman" w:cs="Times New Roman"/>
          <w:sz w:val="28"/>
          <w:szCs w:val="28"/>
          <w:u w:val="single"/>
        </w:rPr>
        <w:t xml:space="preserve"> магазину</w:t>
      </w:r>
    </w:p>
    <w:p w:rsidR="00875D75" w:rsidRPr="00662AEB" w:rsidRDefault="007D20BB" w:rsidP="00662AE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Металева полиця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4407" w:rsidRPr="00662AE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E4A">
        <w:rPr>
          <w:rFonts w:ascii="Times New Roman" w:hAnsi="Times New Roman" w:cs="Times New Roman"/>
          <w:sz w:val="28"/>
          <w:szCs w:val="28"/>
        </w:rPr>
        <w:t>та</w:t>
      </w:r>
      <w:r w:rsidR="00957420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420" w:rsidRPr="00662AE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="00957420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0A" w:rsidRPr="00662AE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D8650A" w:rsidRPr="00662AEB">
        <w:rPr>
          <w:rFonts w:ascii="Times New Roman" w:hAnsi="Times New Roman" w:cs="Times New Roman"/>
          <w:sz w:val="28"/>
          <w:szCs w:val="28"/>
        </w:rPr>
        <w:t xml:space="preserve"> у складах </w:t>
      </w:r>
      <w:proofErr w:type="spellStart"/>
      <w:r w:rsidR="00D8650A" w:rsidRPr="00662AE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D8650A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677" w:rsidRPr="00662AEB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="00902B5F" w:rsidRPr="00662AEB">
        <w:rPr>
          <w:rFonts w:ascii="Times New Roman" w:hAnsi="Times New Roman" w:cs="Times New Roman"/>
          <w:sz w:val="28"/>
          <w:szCs w:val="28"/>
        </w:rPr>
        <w:t xml:space="preserve"> та для </w:t>
      </w:r>
      <w:r w:rsidR="00D31ADF">
        <w:rPr>
          <w:rFonts w:ascii="Times New Roman" w:hAnsi="Times New Roman" w:cs="Times New Roman"/>
          <w:sz w:val="28"/>
          <w:szCs w:val="28"/>
          <w:lang w:val="uk-UA"/>
        </w:rPr>
        <w:t>розташування</w:t>
      </w:r>
      <w:r w:rsidR="007A7C3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торгівельних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</w:t>
      </w:r>
      <w:r w:rsidR="007A7C36">
        <w:rPr>
          <w:rFonts w:ascii="Times New Roman" w:hAnsi="Times New Roman" w:cs="Times New Roman"/>
          <w:sz w:val="28"/>
          <w:szCs w:val="28"/>
        </w:rPr>
        <w:t>л</w:t>
      </w:r>
      <w:r w:rsidR="007A7C36"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="00902B5F" w:rsidRPr="00662A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3DAD" w:rsidRPr="00662AE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E23DAD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DAD" w:rsidRPr="00662AEB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E23DAD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82B" w:rsidRPr="00662AEB">
        <w:rPr>
          <w:rFonts w:ascii="Times New Roman" w:hAnsi="Times New Roman" w:cs="Times New Roman"/>
          <w:sz w:val="28"/>
          <w:szCs w:val="28"/>
        </w:rPr>
        <w:t>ідеально</w:t>
      </w:r>
      <w:proofErr w:type="spellEnd"/>
      <w:r w:rsidR="00A1682B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82B" w:rsidRPr="00662AEB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="00A1682B" w:rsidRPr="00662AE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1682B" w:rsidRPr="00662AE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A1682B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82B" w:rsidRPr="00662AE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A1682B" w:rsidRPr="00662AEB">
        <w:rPr>
          <w:rFonts w:ascii="Times New Roman" w:hAnsi="Times New Roman" w:cs="Times New Roman"/>
          <w:sz w:val="28"/>
          <w:szCs w:val="28"/>
        </w:rPr>
        <w:t xml:space="preserve"> </w:t>
      </w:r>
      <w:r w:rsidR="00A77C67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="00A1682B" w:rsidRPr="00662AE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30E9" w:rsidRPr="00662AEB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B730E9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C3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7A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30E9" w:rsidRPr="00662AEB">
        <w:rPr>
          <w:rFonts w:ascii="Times New Roman" w:hAnsi="Times New Roman" w:cs="Times New Roman"/>
          <w:sz w:val="28"/>
          <w:szCs w:val="28"/>
        </w:rPr>
        <w:t>теках</w:t>
      </w:r>
      <w:proofErr w:type="spellEnd"/>
      <w:r w:rsidR="00B730E9" w:rsidRPr="00662AEB">
        <w:rPr>
          <w:rFonts w:ascii="Times New Roman" w:hAnsi="Times New Roman" w:cs="Times New Roman"/>
          <w:sz w:val="28"/>
          <w:szCs w:val="28"/>
        </w:rPr>
        <w:t xml:space="preserve">. </w:t>
      </w:r>
      <w:r w:rsidR="00E718A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31ADF">
        <w:rPr>
          <w:rFonts w:ascii="Times New Roman" w:hAnsi="Times New Roman" w:cs="Times New Roman"/>
          <w:sz w:val="28"/>
          <w:szCs w:val="28"/>
          <w:lang w:val="uk-UA"/>
        </w:rPr>
        <w:t>допомогою них</w:t>
      </w:r>
      <w:r w:rsidR="00092420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420" w:rsidRPr="00662AEB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="00092420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420" w:rsidRPr="00662AEB">
        <w:rPr>
          <w:rFonts w:ascii="Times New Roman" w:hAnsi="Times New Roman" w:cs="Times New Roman"/>
          <w:sz w:val="28"/>
          <w:szCs w:val="28"/>
        </w:rPr>
        <w:t>зекономити</w:t>
      </w:r>
      <w:proofErr w:type="spellEnd"/>
      <w:r w:rsidR="00092420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954" w:rsidRPr="00662AEB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="00F91954" w:rsidRPr="00662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954" w:rsidRPr="00662AE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F91954" w:rsidRPr="00662AEB">
        <w:rPr>
          <w:rFonts w:ascii="Times New Roman" w:hAnsi="Times New Roman" w:cs="Times New Roman"/>
          <w:sz w:val="28"/>
          <w:szCs w:val="28"/>
        </w:rPr>
        <w:t>.</w:t>
      </w:r>
    </w:p>
    <w:p w:rsidR="00F2399E" w:rsidRPr="00662AEB" w:rsidRDefault="005C3C78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E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662AEB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662AEB">
        <w:rPr>
          <w:rFonts w:ascii="Times New Roman" w:eastAsia="Times New Roman" w:hAnsi="Times New Roman" w:cs="Times New Roman"/>
          <w:sz w:val="28"/>
          <w:szCs w:val="28"/>
        </w:rPr>
        <w:t>інах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C36">
        <w:rPr>
          <w:rFonts w:ascii="Times New Roman" w:eastAsia="Times New Roman" w:hAnsi="Times New Roman" w:cs="Times New Roman"/>
          <w:sz w:val="28"/>
          <w:szCs w:val="28"/>
        </w:rPr>
        <w:t>торгівельних</w:t>
      </w:r>
      <w:proofErr w:type="spellEnd"/>
      <w:r w:rsidR="007A7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C36">
        <w:rPr>
          <w:rFonts w:ascii="Times New Roman" w:eastAsia="Times New Roman" w:hAnsi="Times New Roman" w:cs="Times New Roman"/>
          <w:sz w:val="28"/>
          <w:szCs w:val="28"/>
        </w:rPr>
        <w:t>організаці</w:t>
      </w:r>
      <w:proofErr w:type="spellEnd"/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5A328A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BC7346" w:rsidRPr="00662AE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BC7346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>стела</w:t>
      </w:r>
      <w:r w:rsidR="00A77C67">
        <w:rPr>
          <w:rFonts w:ascii="Times New Roman" w:eastAsia="Times New Roman" w:hAnsi="Times New Roman" w:cs="Times New Roman"/>
          <w:sz w:val="28"/>
          <w:szCs w:val="28"/>
        </w:rPr>
        <w:t>жів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пристін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005E2" w:rsidRPr="00662A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вуглов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A5006" w:rsidRPr="00662A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 компактно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розміщують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різноманітну продукцію </w:t>
      </w:r>
      <w:r w:rsidR="009A5006" w:rsidRPr="00662AEB">
        <w:rPr>
          <w:rFonts w:ascii="Times New Roman" w:eastAsia="Times New Roman" w:hAnsi="Times New Roman" w:cs="Times New Roman"/>
          <w:sz w:val="28"/>
          <w:szCs w:val="28"/>
        </w:rPr>
        <w:t>для продажу.</w:t>
      </w:r>
    </w:p>
    <w:p w:rsidR="00FF6EB8" w:rsidRPr="00662AEB" w:rsidRDefault="004F0928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13D3">
        <w:rPr>
          <w:rFonts w:ascii="Times New Roman" w:eastAsia="Times New Roman" w:hAnsi="Times New Roman" w:cs="Times New Roman"/>
          <w:sz w:val="28"/>
          <w:szCs w:val="28"/>
        </w:rPr>
        <w:t>функціональності</w:t>
      </w:r>
      <w:proofErr w:type="spellEnd"/>
      <w:r w:rsidR="00FB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вказаного предмету інтер’єра </w:t>
      </w:r>
      <w:proofErr w:type="spellStart"/>
      <w:r w:rsidR="007226CE" w:rsidRPr="00662AEB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="007226CE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26CE" w:rsidRPr="00662AEB">
        <w:rPr>
          <w:rFonts w:ascii="Times New Roman" w:eastAsia="Times New Roman" w:hAnsi="Times New Roman" w:cs="Times New Roman"/>
          <w:sz w:val="28"/>
          <w:szCs w:val="28"/>
        </w:rPr>
        <w:t>об'є</w:t>
      </w:r>
      <w:proofErr w:type="gramStart"/>
      <w:r w:rsidR="007226CE" w:rsidRPr="00662AE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 xml:space="preserve"> того </w:t>
      </w:r>
      <w:proofErr w:type="spellStart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 xml:space="preserve"> товару. 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Завдяки</w:t>
      </w:r>
      <w:r w:rsidR="00C61C45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C36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spellStart"/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proofErr w:type="spellEnd"/>
      <w:r w:rsidR="007A7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C36">
        <w:rPr>
          <w:rFonts w:ascii="Times New Roman" w:eastAsia="Times New Roman" w:hAnsi="Times New Roman" w:cs="Times New Roman"/>
          <w:sz w:val="28"/>
          <w:szCs w:val="28"/>
        </w:rPr>
        <w:t>розміщенн</w:t>
      </w:r>
      <w:proofErr w:type="spellEnd"/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C16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торгівельних меблів</w:t>
      </w:r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покуп</w:t>
      </w:r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ець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7C67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9D3607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3607" w:rsidRPr="00662AEB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="009D3607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>оглянути</w:t>
      </w:r>
      <w:proofErr w:type="spellEnd"/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 xml:space="preserve"> весь </w:t>
      </w:r>
      <w:proofErr w:type="spellStart"/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>асортимент</w:t>
      </w:r>
      <w:proofErr w:type="spellEnd"/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>проду</w:t>
      </w:r>
      <w:r w:rsidR="000E303E">
        <w:rPr>
          <w:rFonts w:ascii="Times New Roman" w:eastAsia="Times New Roman" w:hAnsi="Times New Roman" w:cs="Times New Roman"/>
          <w:sz w:val="28"/>
          <w:szCs w:val="28"/>
        </w:rPr>
        <w:t>кції</w:t>
      </w:r>
      <w:proofErr w:type="spellEnd"/>
      <w:r w:rsidR="000E303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0E303E">
        <w:rPr>
          <w:rFonts w:ascii="Times New Roman" w:eastAsia="Times New Roman" w:hAnsi="Times New Roman" w:cs="Times New Roman"/>
          <w:sz w:val="28"/>
          <w:szCs w:val="28"/>
        </w:rPr>
        <w:t>вибрати</w:t>
      </w:r>
      <w:proofErr w:type="spellEnd"/>
      <w:r w:rsidR="000E3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303E">
        <w:rPr>
          <w:rFonts w:ascii="Times New Roman" w:eastAsia="Times New Roman" w:hAnsi="Times New Roman" w:cs="Times New Roman"/>
          <w:sz w:val="28"/>
          <w:szCs w:val="28"/>
        </w:rPr>
        <w:t>необхідн</w:t>
      </w:r>
      <w:proofErr w:type="spellEnd"/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е, не витрачаючи час на пошук</w:t>
      </w:r>
      <w:r w:rsidR="000F1B07" w:rsidRPr="00662A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6EB8" w:rsidRPr="00662AEB">
        <w:rPr>
          <w:rFonts w:ascii="Times New Roman" w:eastAsia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="00CC30BD" w:rsidRPr="00662AEB">
        <w:rPr>
          <w:rFonts w:ascii="Times New Roman" w:eastAsia="Times New Roman" w:hAnsi="Times New Roman" w:cs="Times New Roman"/>
          <w:sz w:val="28"/>
          <w:szCs w:val="28"/>
        </w:rPr>
        <w:t>збільшуються</w:t>
      </w:r>
      <w:proofErr w:type="spellEnd"/>
      <w:r w:rsidR="00CC30BD" w:rsidRPr="00662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30BD" w:rsidRPr="00662AEB">
        <w:rPr>
          <w:rFonts w:ascii="Times New Roman" w:eastAsia="Times New Roman" w:hAnsi="Times New Roman" w:cs="Times New Roman"/>
          <w:sz w:val="28"/>
          <w:szCs w:val="28"/>
        </w:rPr>
        <w:t>об'єми</w:t>
      </w:r>
      <w:proofErr w:type="spellEnd"/>
      <w:r w:rsidR="00CC30BD" w:rsidRPr="00662AEB">
        <w:rPr>
          <w:rFonts w:ascii="Times New Roman" w:eastAsia="Times New Roman" w:hAnsi="Times New Roman" w:cs="Times New Roman"/>
          <w:sz w:val="28"/>
          <w:szCs w:val="28"/>
        </w:rPr>
        <w:t xml:space="preserve"> продажу та </w:t>
      </w:r>
      <w:proofErr w:type="spellStart"/>
      <w:r w:rsidR="00F727E7" w:rsidRPr="00662AEB">
        <w:rPr>
          <w:rFonts w:ascii="Times New Roman" w:eastAsia="Times New Roman" w:hAnsi="Times New Roman" w:cs="Times New Roman"/>
          <w:sz w:val="28"/>
          <w:szCs w:val="28"/>
        </w:rPr>
        <w:t>прибуток</w:t>
      </w:r>
      <w:proofErr w:type="spellEnd"/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F727E7" w:rsidRPr="00662A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126C" w:rsidRPr="00662AEB" w:rsidRDefault="00C5126C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 тим, як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придбати по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лицю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встановлення в універмазі чи в торгівельному центрі</w:t>
      </w:r>
      <w:r w:rsidR="001A589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потрібно заздалегідь визначитися з такими параметрами предмета: </w:t>
      </w:r>
    </w:p>
    <w:p w:rsidR="001A589A" w:rsidRPr="00662AEB" w:rsidRDefault="001A589A" w:rsidP="00662AEB">
      <w:pPr>
        <w:pStyle w:val="a5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Геометричні розміри;</w:t>
      </w:r>
    </w:p>
    <w:p w:rsidR="001A589A" w:rsidRPr="00662AEB" w:rsidRDefault="001A589A" w:rsidP="00662AEB">
      <w:pPr>
        <w:pStyle w:val="a5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Дизайн;</w:t>
      </w:r>
    </w:p>
    <w:p w:rsidR="001A589A" w:rsidRPr="00662AEB" w:rsidRDefault="001A589A" w:rsidP="00662AEB">
      <w:pPr>
        <w:pStyle w:val="a5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розташування та місткість.</w:t>
      </w:r>
    </w:p>
    <w:p w:rsidR="001A589A" w:rsidRPr="00662AEB" w:rsidRDefault="005F3CB7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="001A589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проведених маркетингових досліджень, стало відомо, що </w:t>
      </w:r>
      <w:r w:rsidR="00301160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торгівельн</w:t>
      </w:r>
      <w:r w:rsidR="001A589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01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меблі</w:t>
      </w:r>
      <w:r w:rsidR="001A589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оригінально оформлені, позитивно впливають на покупців, тобто на їх сприйняття. </w:t>
      </w:r>
      <w:r w:rsidR="00D31ADF">
        <w:rPr>
          <w:rFonts w:ascii="Times New Roman" w:eastAsia="Times New Roman" w:hAnsi="Times New Roman" w:cs="Times New Roman"/>
          <w:sz w:val="28"/>
          <w:szCs w:val="28"/>
          <w:lang w:val="uk-UA"/>
        </w:rPr>
        <w:t>Якщо викласти товар на платформи</w:t>
      </w:r>
      <w:r w:rsidR="005064E7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>котрі не мають нічого примітного, тобто стандартно оформленні, то</w:t>
      </w:r>
      <w:r w:rsidR="005064E7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більшість покупців не будуть звертати на викладений товар уваги. </w:t>
      </w:r>
    </w:p>
    <w:p w:rsidR="001A589A" w:rsidRPr="00662AEB" w:rsidRDefault="005064E7" w:rsidP="00662AE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Призначення </w:t>
      </w:r>
      <w:r w:rsidR="000E303E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торгівельних </w:t>
      </w:r>
      <w:r w:rsidR="00C1626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стійок</w:t>
      </w:r>
    </w:p>
    <w:p w:rsidR="005064E7" w:rsidRPr="00662AEB" w:rsidRDefault="005064E7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основних функцій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відносять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064E7" w:rsidRPr="00662AEB" w:rsidRDefault="005064E7" w:rsidP="00662AEB">
      <w:pPr>
        <w:pStyle w:val="a5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Зберігання товарів;</w:t>
      </w:r>
    </w:p>
    <w:p w:rsidR="005064E7" w:rsidRPr="00662AEB" w:rsidRDefault="005064E7" w:rsidP="00662AEB">
      <w:pPr>
        <w:pStyle w:val="a5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Презентація;</w:t>
      </w:r>
    </w:p>
    <w:p w:rsidR="005064E7" w:rsidRPr="00662AEB" w:rsidRDefault="00D911A2" w:rsidP="00662AEB">
      <w:pPr>
        <w:pStyle w:val="a5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Реклама продукції.</w:t>
      </w:r>
    </w:p>
    <w:p w:rsidR="00D911A2" w:rsidRPr="00662AEB" w:rsidRDefault="00683D0C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Великою популярністю користуєт</w:t>
      </w:r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ься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стелаж</w:t>
      </w:r>
      <w:r w:rsidR="00D911A2"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 </w:t>
      </w:r>
      <w:proofErr w:type="spellStart"/>
      <w:r w:rsidR="00D911A2"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брендуванням</w:t>
      </w:r>
      <w:proofErr w:type="spellEnd"/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Він</w:t>
      </w:r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викону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універсальні функції, тобто 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тільки </w:t>
      </w:r>
      <w:proofErr w:type="spellStart"/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презентувать</w:t>
      </w:r>
      <w:proofErr w:type="spellEnd"/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товари, але й зберігати</w:t>
      </w:r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їх. Використання 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такого типу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меблів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, суттєво підвищує</w:t>
      </w:r>
      <w:r w:rsidR="00D911A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імідж торгівельного приміщення. </w:t>
      </w:r>
    </w:p>
    <w:p w:rsidR="00D911A2" w:rsidRPr="00662AEB" w:rsidRDefault="00D911A2" w:rsidP="00662AE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Характеристика вибору </w:t>
      </w:r>
    </w:p>
    <w:p w:rsidR="00D911A2" w:rsidRPr="00662AEB" w:rsidRDefault="00D911A2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Торгові стелажі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вважаються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такими ж меблями, як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ими користуються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побуті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тільки відрізняються 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вони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фун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кціональністю. Проектування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таких предметів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32EF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ться з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урахуванням дизайну предмета та місця його розташування, ще до відкриття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торгової 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Якщо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продмаг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вже працює, придбання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стійок</w:t>
      </w:r>
      <w:r w:rsidR="00C832EF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пов’язане з наступними особливостями:</w:t>
      </w:r>
    </w:p>
    <w:p w:rsidR="00C832EF" w:rsidRPr="00662AEB" w:rsidRDefault="00C832EF" w:rsidP="00662AEB">
      <w:pPr>
        <w:pStyle w:val="a5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Модернізація інтер’єра та перепланування приміщення;</w:t>
      </w:r>
    </w:p>
    <w:p w:rsidR="00C832EF" w:rsidRPr="00662AEB" w:rsidRDefault="00C832EF" w:rsidP="00662AEB">
      <w:pPr>
        <w:pStyle w:val="a5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Зміна та розширення параметрів торгівельної діяльності;</w:t>
      </w:r>
    </w:p>
    <w:p w:rsidR="00C832EF" w:rsidRPr="00662AEB" w:rsidRDefault="002763FB" w:rsidP="00662AEB">
      <w:pPr>
        <w:pStyle w:val="a5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Маркетингові цілі, </w:t>
      </w:r>
      <w:r w:rsidR="00E718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котрі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ведуть до активізації інтересів покупців.</w:t>
      </w:r>
    </w:p>
    <w:p w:rsidR="002763FB" w:rsidRPr="00662AEB" w:rsidRDefault="00C16267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замовлення торгового обладнання </w:t>
      </w:r>
      <w:r w:rsidR="002763F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необхідно враховувати наступні 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пункти</w:t>
      </w:r>
      <w:r w:rsidR="002763F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2763FB" w:rsidRPr="00662AEB" w:rsidRDefault="002763FB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Габарити </w:t>
      </w:r>
      <w:r w:rsidR="0087400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будівлі;</w:t>
      </w:r>
    </w:p>
    <w:p w:rsidR="00874002" w:rsidRPr="00662AEB" w:rsidRDefault="00874002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Архітектурні характеристики торгової 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зони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74002" w:rsidRPr="00662AEB" w:rsidRDefault="00874002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Стиль 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оформлення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приміщення;</w:t>
      </w:r>
    </w:p>
    <w:p w:rsidR="00874002" w:rsidRPr="00662AEB" w:rsidRDefault="00874002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Направлення використання продаваного товару</w:t>
      </w:r>
      <w:r w:rsidR="00B9145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9145A" w:rsidRPr="00662AEB" w:rsidRDefault="00B9145A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Циркуляція покупців;</w:t>
      </w:r>
    </w:p>
    <w:p w:rsidR="00B9145A" w:rsidRPr="00662AEB" w:rsidRDefault="00B9145A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Варіанти придбання: самообслуговування або 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завдяки продавцю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9145A" w:rsidRPr="00662AEB" w:rsidRDefault="00B9145A" w:rsidP="00662AEB">
      <w:pPr>
        <w:pStyle w:val="a5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Кількісний </w:t>
      </w:r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показник реалізації товарів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9145A" w:rsidRPr="00662AEB" w:rsidRDefault="00932146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 замовлені великогабаритних</w:t>
      </w:r>
      <w:r w:rsidR="00B9145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полиць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розміщення у невеликому </w:t>
      </w:r>
      <w:r w:rsidR="008579A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приміщенні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579A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призведе до зменшення корисної площі та викличе дискомфорт у відвідувачів. Малогабаритні </w:t>
      </w:r>
      <w:r w:rsid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79A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вміщують невелику кількість товарів та не </w:t>
      </w:r>
      <w:r w:rsidR="007A7C3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призначені для великих предметів</w:t>
      </w:r>
      <w:r w:rsidR="008579A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D83843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реалізації овочів потрібно вибирати спеціальні торгові </w:t>
      </w:r>
      <w:r w:rsidR="00C16267">
        <w:rPr>
          <w:rFonts w:ascii="Times New Roman" w:eastAsia="Times New Roman" w:hAnsi="Times New Roman" w:cs="Times New Roman"/>
          <w:sz w:val="28"/>
          <w:szCs w:val="28"/>
          <w:lang w:val="uk-UA"/>
        </w:rPr>
        <w:t>стійки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обладнані </w:t>
      </w:r>
      <w:r w:rsidR="00D83843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пластиковими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ящиками</w:t>
      </w:r>
      <w:r w:rsidR="00D83843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А для розміщення 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продуктів,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швидко псуються, необхідно розглядати </w:t>
      </w:r>
      <w:r w:rsid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варіанти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оснащені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холодильним обладнанням.</w:t>
      </w:r>
    </w:p>
    <w:p w:rsidR="002269AE" w:rsidRPr="00662AEB" w:rsidRDefault="002269AE" w:rsidP="00662AE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Різновиди </w:t>
      </w:r>
    </w:p>
    <w:p w:rsidR="002269AE" w:rsidRPr="00662AEB" w:rsidRDefault="00662AEB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Гарне </w:t>
      </w:r>
      <w:r w:rsidRPr="00662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торгове</w:t>
      </w:r>
      <w:r w:rsidR="002269AE" w:rsidRPr="00662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62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повинно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відрізнятися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місткістю, стійкіст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ю, мати велику вантажну </w:t>
      </w:r>
      <w:proofErr w:type="spellStart"/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підйомніс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proofErr w:type="spellEnd"/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бути максимально безпечне</w:t>
      </w:r>
      <w:r w:rsidR="002269A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C5AC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Дуже популярними являються </w:t>
      </w:r>
      <w:r w:rsidR="00F54934" w:rsidRP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металеві стійки</w:t>
      </w:r>
      <w:r w:rsidR="00FC5AC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котрі </w:t>
      </w:r>
      <w:r w:rsidR="00FC5ACC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використовують, як для продуктових крамниць, так і для </w:t>
      </w:r>
      <w:r w:rsidR="00C6428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приміщень промислового направлення. Розрізняють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такі види стійок</w:t>
      </w:r>
      <w:r w:rsidR="00C6428E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6428E" w:rsidRPr="00662AEB" w:rsidRDefault="007234F8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Г-подібні та 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вуглові</w:t>
      </w:r>
      <w:proofErr w:type="spellEnd"/>
      <w:r w:rsidR="00DE1B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полиці. Їх використовують для зб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ільшення торгової площі, а ще</w:t>
      </w:r>
      <w:r w:rsidR="00DE1B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DE1B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задіяння</w:t>
      </w:r>
      <w:proofErr w:type="spellEnd"/>
      <w:r w:rsidR="00DE1B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2C7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малоактивної території. Також такі зручні </w:t>
      </w:r>
      <w:r w:rsidR="00E62C7A" w:rsidRPr="007C3D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торгові меблі</w:t>
      </w:r>
      <w:r w:rsidR="00E62C7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використовують для створення </w:t>
      </w:r>
      <w:r w:rsidR="00C0633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льної вітрини-стіни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за рахунок двох</w:t>
      </w:r>
      <w:r w:rsidR="00C0633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прямокутних систем</w:t>
      </w:r>
      <w:r w:rsidR="00C0633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0633D" w:rsidRPr="00662AEB" w:rsidRDefault="00F54934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 кондитерських виробів. На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розміщають різноманітні цукерки, тістечка в порційній упаковці, торти та інші солодощі. Конструкція таких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предметів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B02">
        <w:rPr>
          <w:rFonts w:ascii="Times New Roman" w:eastAsia="Times New Roman" w:hAnsi="Times New Roman" w:cs="Times New Roman"/>
          <w:sz w:val="28"/>
          <w:szCs w:val="28"/>
          <w:lang w:val="uk-UA"/>
        </w:rPr>
        <w:t>інша: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048C">
        <w:rPr>
          <w:rFonts w:ascii="Times New Roman" w:eastAsia="Times New Roman" w:hAnsi="Times New Roman" w:cs="Times New Roman"/>
          <w:sz w:val="28"/>
          <w:szCs w:val="28"/>
          <w:lang w:val="uk-UA"/>
        </w:rPr>
        <w:t>наділені збільшеною кількістю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кцій та відділів різного об’єму та т</w:t>
      </w:r>
      <w:r w:rsidR="005D646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рохи нахилені вперед;</w:t>
      </w:r>
    </w:p>
    <w:p w:rsidR="005D6461" w:rsidRPr="00662AEB" w:rsidRDefault="005D6461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Для оформлення хлібобулочного сектору</w:t>
      </w:r>
      <w:r w:rsidR="00374A0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торгових приміщеннях </w:t>
      </w:r>
      <w:r w:rsidR="00683D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розміщають спеціальний </w:t>
      </w:r>
      <w:r w:rsidR="00683D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стелаж</w:t>
      </w:r>
      <w:r w:rsidR="00374A0B" w:rsidRPr="007C3D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для хліба</w:t>
      </w:r>
      <w:r w:rsidR="00374A0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257A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 дизайнерських рішень можна побачити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дерев’яні </w:t>
      </w:r>
      <w:r w:rsidR="005257A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кошики, завдяки яким 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вдається довгий час зберіг</w:t>
      </w:r>
      <w:r w:rsidR="00C1626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="005257A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свіжість здоби</w:t>
      </w:r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, а ще</w:t>
      </w:r>
      <w:r w:rsidR="005257A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6267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предмети</w:t>
      </w:r>
      <w:r w:rsidR="00CE427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інтер’єру </w:t>
      </w:r>
      <w:r w:rsidR="00CE427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обладнанні гачками, щоб корегувати висоту </w:t>
      </w:r>
      <w:r w:rsid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платформи</w:t>
      </w:r>
      <w:r w:rsidR="00CE427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E4272" w:rsidRPr="00662AEB" w:rsidRDefault="00683D0C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 овочів та фруктів, а ще для</w:t>
      </w:r>
      <w:r w:rsidR="00CE4272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свіжої зелені та запакованих ягід</w:t>
      </w:r>
      <w:r w:rsidR="00B873E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="00B873E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спеціальні </w:t>
      </w:r>
      <w:r w:rsidR="00B873E0" w:rsidRPr="00F549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овочеві </w:t>
      </w:r>
      <w:r w:rsidR="00F54934" w:rsidRP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полки</w:t>
      </w:r>
      <w:r w:rsidR="00B873E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. Торгові меблі такого типу обладнан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і нахиленими полицями та не рідк</w:t>
      </w:r>
      <w:r w:rsidR="00B873E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оснащені </w:t>
      </w:r>
      <w:r w:rsidR="00450004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фризом – це поверхня зі скла,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котра</w:t>
      </w:r>
      <w:r w:rsidR="00450004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здатна візуально збільшити кількість викладеного товару;</w:t>
      </w:r>
    </w:p>
    <w:p w:rsidR="00450004" w:rsidRPr="00662AEB" w:rsidRDefault="00F72A81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Стелажі перфоровані для магазинів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Мають вигляд металевих конструкцій,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відрізняються багатофункціональністю. </w:t>
      </w:r>
      <w:r w:rsidR="00E718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Дякуючи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отворам (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перфораціям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="00E718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знаходяться на задній стіні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можливо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 чіпляти гачки та тримачі;</w:t>
      </w:r>
    </w:p>
    <w:p w:rsidR="00F72A81" w:rsidRPr="00662AEB" w:rsidRDefault="00F54934" w:rsidP="00662AEB">
      <w:pPr>
        <w:pStyle w:val="a5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Сітчастого типу</w:t>
      </w:r>
      <w:r w:rsidR="00F72A8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D83F6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структурою схожий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на вищевказаний</w:t>
      </w:r>
      <w:r w:rsidR="00D83F6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вид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, але з</w:t>
      </w:r>
      <w:r w:rsidR="00D83F6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адня стінка 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вкрита сіткою</w:t>
      </w:r>
      <w:r w:rsidR="00D83F6D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3F6D" w:rsidRPr="00662AEB" w:rsidRDefault="00D83F6D" w:rsidP="00662AE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Встановлення</w:t>
      </w:r>
      <w:r w:rsidR="00C04148"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торгового обладнання</w:t>
      </w:r>
    </w:p>
    <w:p w:rsidR="00C04148" w:rsidRPr="00662AEB" w:rsidRDefault="00C04148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те, що стелажі відрізняються </w:t>
      </w:r>
      <w:proofErr w:type="spellStart"/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багато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чисельністю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, їх монтаж відбув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ається по одному принципу, але є невеликі відмінності. Весь процес 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проходить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наступної схеми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04148" w:rsidRPr="00662AEB" w:rsidRDefault="00DF2239" w:rsidP="00662AEB">
      <w:pPr>
        <w:pStyle w:val="a5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 особливостей вантажу та попередній аналіз його розміщення;</w:t>
      </w:r>
    </w:p>
    <w:p w:rsidR="00DF2239" w:rsidRPr="00662AEB" w:rsidRDefault="00DF2239" w:rsidP="00662AEB">
      <w:pPr>
        <w:pStyle w:val="a5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Огляд та перевірка основи до початку робіт;</w:t>
      </w:r>
    </w:p>
    <w:p w:rsidR="00DF2239" w:rsidRPr="00662AEB" w:rsidRDefault="00DF2239" w:rsidP="00662AEB">
      <w:pPr>
        <w:pStyle w:val="a5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Складання вертикальних рам, 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установка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горизонтальних балок та з</w:t>
      </w:r>
      <w:r w:rsidR="00A41758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'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єднуючих </w:t>
      </w:r>
      <w:r w:rsidR="00A41758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діагоналей, за допомогою гайок та шурупів;</w:t>
      </w:r>
    </w:p>
    <w:p w:rsidR="00A41758" w:rsidRPr="00662AEB" w:rsidRDefault="00A41758" w:rsidP="00662AEB">
      <w:pPr>
        <w:pStyle w:val="a5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стійок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ви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рівнювання їх по рівню рядів, а також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фіксуванням до частин будівлі;</w:t>
      </w:r>
    </w:p>
    <w:p w:rsidR="00A41758" w:rsidRPr="00662AEB" w:rsidRDefault="00A41758" w:rsidP="00662AEB">
      <w:pPr>
        <w:pStyle w:val="a5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Заключні випробування.</w:t>
      </w:r>
    </w:p>
    <w:p w:rsidR="00A41758" w:rsidRPr="00662AEB" w:rsidRDefault="00A41758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Попереднє вивчення характеристик будівлі та роботи організації потрібні для того, щоб установка </w:t>
      </w:r>
      <w:r w:rsidR="00C162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обладнання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відбувалася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, враховуючи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секцій та рівнів, а також глиб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ини и ширини полиць, міцність конструкції, показники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навантаження та інше. </w:t>
      </w:r>
    </w:p>
    <w:p w:rsidR="00A41758" w:rsidRPr="00662AEB" w:rsidRDefault="00A41758" w:rsidP="00662AEB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Особливості монтажу</w:t>
      </w:r>
    </w:p>
    <w:p w:rsidR="00A41758" w:rsidRPr="00662AEB" w:rsidRDefault="00A41758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 початком встановлення торгово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стійки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потрібен детальний аналіз основи (підлоги), 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будуть розміщуватися так звані меблі. Перевірка підло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ги </w:t>
      </w:r>
      <w:r w:rsidR="002339C0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проходить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розрахованим навантаженням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Під час візуального огляду основи, спеціалісти знаходять 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фіксують місця та </w:t>
      </w:r>
      <w:r w:rsidR="005B36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види пошкоджень (тріщини, відшарування покриття та заглиблення)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. Складає</w:t>
      </w:r>
      <w:r w:rsidR="005B36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ться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опис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пошкоджених</w:t>
      </w:r>
      <w:r w:rsidR="005B36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4E4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зон </w:t>
      </w:r>
      <w:r w:rsidR="005B36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підлоги. Також відбувається вивчення стану під'єднань покриття до інших частин будівельного об’єкта. При виявлені покриття зі штучних матеріалів не обійтись без вивчення стану швів. Надійним рішенням </w:t>
      </w:r>
      <w:r w:rsidR="00A77C67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установки даних виробів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довгий період являє</w:t>
      </w:r>
      <w:r w:rsidR="007C3DF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ться 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133FA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вузлов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133FA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з'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єднань</w:t>
      </w:r>
      <w:r w:rsidR="00133FA0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допомогою стягуючих болтів середньої міцності. </w:t>
      </w:r>
    </w:p>
    <w:p w:rsidR="00133FA0" w:rsidRPr="00662AEB" w:rsidRDefault="00133FA0" w:rsidP="00662AEB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Монтаж в залежності від </w:t>
      </w:r>
      <w:r w:rsidR="00F5493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вид</w:t>
      </w: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у стелажа</w:t>
      </w:r>
    </w:p>
    <w:p w:rsidR="00133FA0" w:rsidRPr="00662AEB" w:rsidRDefault="00133FA0" w:rsidP="00662AE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конструкцій з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а наявності фронтального навантаження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відбувається для:</w:t>
      </w:r>
    </w:p>
    <w:p w:rsidR="00133FA0" w:rsidRPr="00662AEB" w:rsidRDefault="00133FA0" w:rsidP="00662AEB">
      <w:pPr>
        <w:pStyle w:val="a5"/>
        <w:numPr>
          <w:ilvl w:val="0"/>
          <w:numId w:val="1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Вузько прохідних (від 150 до 190 см);</w:t>
      </w:r>
    </w:p>
    <w:p w:rsidR="00133FA0" w:rsidRPr="00662AEB" w:rsidRDefault="00133FA0" w:rsidP="00662AEB">
      <w:pPr>
        <w:pStyle w:val="a5"/>
        <w:numPr>
          <w:ilvl w:val="0"/>
          <w:numId w:val="1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Широкопрохідних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(250-370 см);</w:t>
      </w:r>
    </w:p>
    <w:p w:rsidR="00762AFA" w:rsidRPr="00662AEB" w:rsidRDefault="00FB13D3" w:rsidP="00662AEB">
      <w:pPr>
        <w:pStyle w:val="a5"/>
        <w:numPr>
          <w:ilvl w:val="0"/>
          <w:numId w:val="1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одвійного навантаження</w:t>
      </w:r>
      <w:r w:rsidR="00762A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по чотири в парних рядах та по два</w:t>
      </w:r>
      <w:r w:rsidR="00762AF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одинарних).</w:t>
      </w:r>
    </w:p>
    <w:p w:rsidR="00953C1D" w:rsidRPr="00662AEB" w:rsidRDefault="007C3DFB" w:rsidP="00662AEB">
      <w:pPr>
        <w:shd w:val="clear" w:color="auto" w:fill="FFFFFF"/>
        <w:spacing w:line="360" w:lineRule="auto"/>
        <w:ind w:firstLine="567"/>
        <w:jc w:val="center"/>
        <w:divId w:val="1440444466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Плюси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використання </w:t>
      </w:r>
      <w:r w:rsidR="00C1626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торгових стійок</w:t>
      </w:r>
    </w:p>
    <w:p w:rsidR="00C50DCA" w:rsidRPr="00662AEB" w:rsidRDefault="00C50DCA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велике різноманіття таких видів меблів, </w:t>
      </w:r>
      <w:r w:rsidR="00E75045">
        <w:rPr>
          <w:rFonts w:ascii="Times New Roman" w:eastAsia="Times New Roman" w:hAnsi="Times New Roman" w:cs="Times New Roman"/>
          <w:sz w:val="28"/>
          <w:szCs w:val="28"/>
          <w:lang w:val="uk-UA"/>
        </w:rPr>
        <w:t>котрі</w:t>
      </w:r>
      <w:r w:rsidR="00E77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мають відмінності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типом зборки, </w:t>
      </w:r>
      <w:r w:rsidR="00683D0C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матеріалами виробництва, стелажі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це незамінний предмет в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будь-якій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торгівельній площі. </w:t>
      </w:r>
      <w:r w:rsidR="00F5493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83D0C">
        <w:rPr>
          <w:rFonts w:ascii="Times New Roman" w:eastAsia="Times New Roman" w:hAnsi="Times New Roman" w:cs="Times New Roman"/>
          <w:sz w:val="28"/>
          <w:szCs w:val="28"/>
          <w:lang w:val="uk-UA"/>
        </w:rPr>
        <w:t>они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цінні, завдяки:</w:t>
      </w:r>
    </w:p>
    <w:p w:rsidR="00C50DCA" w:rsidRPr="00662AEB" w:rsidRDefault="00C50DCA" w:rsidP="00662AEB">
      <w:pPr>
        <w:pStyle w:val="a5"/>
        <w:numPr>
          <w:ilvl w:val="0"/>
          <w:numId w:val="17"/>
        </w:num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Багатофункциональності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50DCA" w:rsidRPr="00662AEB" w:rsidRDefault="007C3DFB" w:rsidP="00662AEB">
      <w:pPr>
        <w:pStyle w:val="a5"/>
        <w:numPr>
          <w:ilvl w:val="0"/>
          <w:numId w:val="17"/>
        </w:num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Широкому вибору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розмірами;</w:t>
      </w:r>
    </w:p>
    <w:p w:rsidR="00C50DCA" w:rsidRPr="00662AEB" w:rsidRDefault="007C3DFB" w:rsidP="00662AEB">
      <w:pPr>
        <w:pStyle w:val="a5"/>
        <w:numPr>
          <w:ilvl w:val="0"/>
          <w:numId w:val="17"/>
        </w:num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Встановленню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практично на всій площі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магазину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тому числі </w:t>
      </w:r>
      <w:proofErr w:type="spellStart"/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вугли</w:t>
      </w:r>
      <w:proofErr w:type="spellEnd"/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торці;</w:t>
      </w:r>
    </w:p>
    <w:p w:rsidR="00C50DCA" w:rsidRPr="00662AEB" w:rsidRDefault="00C50DCA" w:rsidP="00662AEB">
      <w:pPr>
        <w:pStyle w:val="a5"/>
        <w:numPr>
          <w:ilvl w:val="0"/>
          <w:numId w:val="17"/>
        </w:num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Доступна ціна. </w:t>
      </w:r>
    </w:p>
    <w:p w:rsidR="00C50DCA" w:rsidRPr="00662AEB" w:rsidRDefault="006F048C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Металевий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скляний стелаж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практично в кожному торгівельному залі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, незалежно ві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д розміру торгової території</w:t>
      </w:r>
      <w:r w:rsidR="00C50DCA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Роблячи вибір таких меблів для своєї справи, необхідно враховувати </w:t>
      </w:r>
      <w:r w:rsidR="004D6657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репутацію виробника, якісні характеристики виготовлених стелажів,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призначення.</w:t>
      </w:r>
      <w:r w:rsidR="004D6657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B06DF" w:rsidRPr="00662AEB" w:rsidRDefault="004D6657" w:rsidP="00662AEB">
      <w:pPr>
        <w:shd w:val="clear" w:color="auto" w:fill="FFFFFF"/>
        <w:spacing w:line="360" w:lineRule="auto"/>
        <w:ind w:firstLine="567"/>
        <w:jc w:val="center"/>
        <w:divId w:val="1440444466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Пропонуємо придбати </w:t>
      </w:r>
      <w:r w:rsidR="00683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стелаж</w:t>
      </w:r>
      <w:r w:rsidRPr="007A7C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для магазину</w:t>
      </w: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 нашій компанії 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bendvis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62AE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com</w:t>
      </w:r>
    </w:p>
    <w:p w:rsidR="005856E5" w:rsidRPr="00662AEB" w:rsidRDefault="004D6657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Шукаєте надійного та якісного виробника торгових стелажів з оригінальним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и варіантами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оформленням? Пропонуємо відвідати наш 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онлайн-сервіс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 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швидко знайти </w:t>
      </w:r>
      <w:r w:rsidR="00932146">
        <w:rPr>
          <w:rFonts w:ascii="Times New Roman" w:eastAsia="Times New Roman" w:hAnsi="Times New Roman" w:cs="Times New Roman"/>
          <w:sz w:val="28"/>
          <w:szCs w:val="28"/>
          <w:lang w:val="uk-UA"/>
        </w:rPr>
        <w:t>потрібні вам товари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комфортного оснащення 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сучасного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універмагу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мін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імаркету</w:t>
      </w:r>
      <w:proofErr w:type="spellEnd"/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Ми реалізуємо різні 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торгівельних меблів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 для продуктових </w:t>
      </w:r>
      <w:r w:rsidR="00052C9D">
        <w:rPr>
          <w:rFonts w:ascii="Times New Roman" w:eastAsia="Times New Roman" w:hAnsi="Times New Roman" w:cs="Times New Roman"/>
          <w:sz w:val="28"/>
          <w:szCs w:val="28"/>
          <w:lang w:val="uk-UA"/>
        </w:rPr>
        <w:t>зон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так і для 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відділів 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дягу та взяття. </w:t>
      </w:r>
      <w:r w:rsidR="00E718A3">
        <w:rPr>
          <w:rFonts w:ascii="Times New Roman" w:eastAsia="Times New Roman" w:hAnsi="Times New Roman" w:cs="Times New Roman"/>
          <w:sz w:val="28"/>
          <w:szCs w:val="28"/>
          <w:lang w:val="uk-UA"/>
        </w:rPr>
        <w:t>З нашою допомогою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, можна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оформити 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як невеликий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магазинчик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оригінальними </w:t>
      </w:r>
      <w:proofErr w:type="spellStart"/>
      <w:r w:rsidR="005856E5"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брендованими</w:t>
      </w:r>
      <w:proofErr w:type="spellEnd"/>
      <w:r w:rsidR="005856E5" w:rsidRPr="007A7C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стелажами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зі скла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</w:t>
      </w:r>
      <w:r w:rsidR="000A6C96">
        <w:rPr>
          <w:rFonts w:ascii="Times New Roman" w:eastAsia="Times New Roman" w:hAnsi="Times New Roman" w:cs="Times New Roman"/>
          <w:sz w:val="28"/>
          <w:szCs w:val="28"/>
          <w:lang w:val="uk-UA"/>
        </w:rPr>
        <w:t>металу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>, так і великий універмаг.</w:t>
      </w:r>
    </w:p>
    <w:p w:rsidR="005856E5" w:rsidRPr="00662AEB" w:rsidRDefault="00052C9D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Більш того, у нас можливо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замовити полиці з</w:t>
      </w:r>
      <w:r w:rsidR="00C16267">
        <w:rPr>
          <w:rFonts w:ascii="Times New Roman" w:eastAsia="Times New Roman" w:hAnsi="Times New Roman" w:cs="Times New Roman"/>
          <w:sz w:val="28"/>
          <w:szCs w:val="28"/>
          <w:lang w:val="uk-UA"/>
        </w:rPr>
        <w:t>а власно розробленим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оформленням. В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цьому наші спеціалісти</w:t>
      </w:r>
      <w:r w:rsidR="008D1A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вам теж допоможуть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Переглянувши всі варіанти, які розміщені в нашому каталозі,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ніхто не залишиться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байдужим, бо ми пропонуємо найрізноманітніший вибір</w:t>
      </w:r>
      <w:r w:rsidR="00D31A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предметів інтер’єру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E303E">
        <w:rPr>
          <w:rFonts w:ascii="Times New Roman" w:eastAsia="Times New Roman" w:hAnsi="Times New Roman" w:cs="Times New Roman"/>
          <w:sz w:val="28"/>
          <w:szCs w:val="28"/>
          <w:lang w:val="uk-UA"/>
        </w:rPr>
        <w:t>котрі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відрізняються за особливостями розташуванням, місткістю, призначенням і матеріалом виготовлення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>. Практично вся продукція виготовлена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перевіреного якісного матеріалу,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>протестована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міцність та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призначена для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>довгого періоду експлуатації</w:t>
      </w:r>
      <w:r w:rsidR="005856E5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56E5" w:rsidRPr="00662AEB" w:rsidRDefault="005856E5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Крім того, в нашій компанії </w:t>
      </w:r>
      <w:proofErr w:type="spellStart"/>
      <w:r w:rsidRPr="00662AEB">
        <w:rPr>
          <w:rFonts w:ascii="Times New Roman" w:eastAsia="Times New Roman" w:hAnsi="Times New Roman" w:cs="Times New Roman"/>
          <w:sz w:val="28"/>
          <w:szCs w:val="28"/>
          <w:lang w:val="en-US"/>
        </w:rPr>
        <w:t>bendvis</w:t>
      </w:r>
      <w:proofErr w:type="spellEnd"/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3854D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проблем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замовити </w:t>
      </w:r>
      <w:r w:rsidR="003854D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додаткові аксесуари: гачки, сітчасті кошики, ніжки,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платформи </w:t>
      </w:r>
      <w:r w:rsidR="003854D1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металеві та багато іншого у будь-якій кількості. </w:t>
      </w:r>
    </w:p>
    <w:p w:rsidR="00965A6B" w:rsidRDefault="003854D1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Ви не маєте часу, щоб завітати до нашого сайту, достатньо зателефонувати на вказані номера телефонів та наші спеціалісти допоможуть вирішити будь-які питання стосовно вибору торгових стелажів, нададуть </w:t>
      </w:r>
      <w:r w:rsidR="007C3DFB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щодо матеріалів виготовлення, особливостей монтажу та оформлення замовлення. А якщо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>вам потрібно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щоб 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замовлені 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вироби</w:t>
      </w:r>
      <w:r w:rsidR="00FB1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були виготовлені за тими параметрами, я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 Ви вкажете, то ми </w:t>
      </w:r>
      <w:r w:rsidR="005F3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цьому </w:t>
      </w:r>
      <w:r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не відмовимо.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Компанія «</w:t>
      </w:r>
      <w:proofErr w:type="spellStart"/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en-US"/>
        </w:rPr>
        <w:t>Bendvis</w:t>
      </w:r>
      <w:proofErr w:type="spellEnd"/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» створена, щоб задовольнити потре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би найвибагливішого покупця, бо наш сервіс працює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тільки </w:t>
      </w:r>
      <w:r w:rsidR="00B6436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>з перевірен</w:t>
      </w:r>
      <w:r w:rsidR="007D20BB">
        <w:rPr>
          <w:rFonts w:ascii="Times New Roman" w:eastAsia="Times New Roman" w:hAnsi="Times New Roman" w:cs="Times New Roman"/>
          <w:sz w:val="28"/>
          <w:szCs w:val="28"/>
          <w:lang w:val="uk-UA"/>
        </w:rPr>
        <w:t>ими постачальниками матеріалів. В</w:t>
      </w:r>
      <w:r w:rsidR="00874E4A">
        <w:rPr>
          <w:rFonts w:ascii="Times New Roman" w:eastAsia="Times New Roman" w:hAnsi="Times New Roman" w:cs="Times New Roman"/>
          <w:sz w:val="28"/>
          <w:szCs w:val="28"/>
          <w:lang w:val="uk-UA"/>
        </w:rPr>
        <w:t>сі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«меблі» виготовляються за сучасними </w:t>
      </w:r>
      <w:r w:rsidR="00662AEB" w:rsidRPr="00662A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технологіями та проходять відповідну перевірку, тому надійність та якість – це наше друге ім'я! </w:t>
      </w:r>
    </w:p>
    <w:p w:rsidR="00874E4A" w:rsidRPr="00662AEB" w:rsidRDefault="00874E4A" w:rsidP="00662AEB">
      <w:pPr>
        <w:shd w:val="clear" w:color="auto" w:fill="FFFFFF"/>
        <w:spacing w:line="360" w:lineRule="auto"/>
        <w:ind w:firstLine="567"/>
        <w:jc w:val="both"/>
        <w:divId w:val="14404444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E3D2CB" wp14:editId="31034A0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E4A" w:rsidRPr="006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80C"/>
    <w:multiLevelType w:val="hybridMultilevel"/>
    <w:tmpl w:val="F7DA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4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03A15"/>
    <w:multiLevelType w:val="multilevel"/>
    <w:tmpl w:val="F04A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85584"/>
    <w:multiLevelType w:val="hybridMultilevel"/>
    <w:tmpl w:val="D91A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622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7777D"/>
    <w:multiLevelType w:val="hybridMultilevel"/>
    <w:tmpl w:val="85323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E5E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A7C7D"/>
    <w:multiLevelType w:val="hybridMultilevel"/>
    <w:tmpl w:val="397EF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B6FA4"/>
    <w:multiLevelType w:val="hybridMultilevel"/>
    <w:tmpl w:val="4AB8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B60E8"/>
    <w:multiLevelType w:val="hybridMultilevel"/>
    <w:tmpl w:val="D09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73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260FD"/>
    <w:multiLevelType w:val="hybridMultilevel"/>
    <w:tmpl w:val="22D8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B008F"/>
    <w:multiLevelType w:val="hybridMultilevel"/>
    <w:tmpl w:val="207E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40D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B70C8"/>
    <w:multiLevelType w:val="multilevel"/>
    <w:tmpl w:val="13F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668E5"/>
    <w:multiLevelType w:val="hybridMultilevel"/>
    <w:tmpl w:val="BB36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C195A"/>
    <w:multiLevelType w:val="multilevel"/>
    <w:tmpl w:val="A57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54"/>
    <w:rsid w:val="00052C9D"/>
    <w:rsid w:val="00092420"/>
    <w:rsid w:val="000A6C96"/>
    <w:rsid w:val="000D0677"/>
    <w:rsid w:val="000E303E"/>
    <w:rsid w:val="000F1B07"/>
    <w:rsid w:val="00116454"/>
    <w:rsid w:val="00133FA0"/>
    <w:rsid w:val="001A589A"/>
    <w:rsid w:val="001D1F29"/>
    <w:rsid w:val="002269AE"/>
    <w:rsid w:val="002339C0"/>
    <w:rsid w:val="002763FB"/>
    <w:rsid w:val="00301160"/>
    <w:rsid w:val="00374A0B"/>
    <w:rsid w:val="003854D1"/>
    <w:rsid w:val="0042104B"/>
    <w:rsid w:val="00447C42"/>
    <w:rsid w:val="00450004"/>
    <w:rsid w:val="004D6657"/>
    <w:rsid w:val="004F0928"/>
    <w:rsid w:val="00504407"/>
    <w:rsid w:val="005064E7"/>
    <w:rsid w:val="005257A5"/>
    <w:rsid w:val="00583AAE"/>
    <w:rsid w:val="005856E5"/>
    <w:rsid w:val="005A328A"/>
    <w:rsid w:val="005B36CA"/>
    <w:rsid w:val="005C3C78"/>
    <w:rsid w:val="005D6461"/>
    <w:rsid w:val="005F3CB7"/>
    <w:rsid w:val="006005E2"/>
    <w:rsid w:val="00662AEB"/>
    <w:rsid w:val="00683D0C"/>
    <w:rsid w:val="006F048C"/>
    <w:rsid w:val="006F159B"/>
    <w:rsid w:val="007226CE"/>
    <w:rsid w:val="007234F8"/>
    <w:rsid w:val="00762AFA"/>
    <w:rsid w:val="007A7C36"/>
    <w:rsid w:val="007C3DFB"/>
    <w:rsid w:val="007D20BB"/>
    <w:rsid w:val="007E1039"/>
    <w:rsid w:val="00836245"/>
    <w:rsid w:val="008579AC"/>
    <w:rsid w:val="00874002"/>
    <w:rsid w:val="00874E4A"/>
    <w:rsid w:val="00875D75"/>
    <w:rsid w:val="008D1A65"/>
    <w:rsid w:val="00902B5F"/>
    <w:rsid w:val="00932146"/>
    <w:rsid w:val="00953C1D"/>
    <w:rsid w:val="00957420"/>
    <w:rsid w:val="00965A6B"/>
    <w:rsid w:val="009A5006"/>
    <w:rsid w:val="009B06DF"/>
    <w:rsid w:val="009D3607"/>
    <w:rsid w:val="00A1682B"/>
    <w:rsid w:val="00A41758"/>
    <w:rsid w:val="00A77C67"/>
    <w:rsid w:val="00B64366"/>
    <w:rsid w:val="00B730E9"/>
    <w:rsid w:val="00B873E0"/>
    <w:rsid w:val="00B9145A"/>
    <w:rsid w:val="00BC7346"/>
    <w:rsid w:val="00C04148"/>
    <w:rsid w:val="00C0633D"/>
    <w:rsid w:val="00C16267"/>
    <w:rsid w:val="00C50DCA"/>
    <w:rsid w:val="00C5126C"/>
    <w:rsid w:val="00C5788B"/>
    <w:rsid w:val="00C61C45"/>
    <w:rsid w:val="00C6428E"/>
    <w:rsid w:val="00C832EF"/>
    <w:rsid w:val="00CC30BD"/>
    <w:rsid w:val="00CC741A"/>
    <w:rsid w:val="00CE4272"/>
    <w:rsid w:val="00D31ADF"/>
    <w:rsid w:val="00D57859"/>
    <w:rsid w:val="00D83843"/>
    <w:rsid w:val="00D83F6D"/>
    <w:rsid w:val="00D8650A"/>
    <w:rsid w:val="00D911A2"/>
    <w:rsid w:val="00DE1BFA"/>
    <w:rsid w:val="00DF2239"/>
    <w:rsid w:val="00E03AFA"/>
    <w:rsid w:val="00E23DAD"/>
    <w:rsid w:val="00E62C7A"/>
    <w:rsid w:val="00E718A3"/>
    <w:rsid w:val="00E75045"/>
    <w:rsid w:val="00E77B02"/>
    <w:rsid w:val="00F2399E"/>
    <w:rsid w:val="00F54934"/>
    <w:rsid w:val="00F727E7"/>
    <w:rsid w:val="00F72A81"/>
    <w:rsid w:val="00F91954"/>
    <w:rsid w:val="00F94BD6"/>
    <w:rsid w:val="00FB13D3"/>
    <w:rsid w:val="00FC5ACC"/>
    <w:rsid w:val="00FD275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3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k-listitem">
    <w:name w:val="ek-list__item"/>
    <w:basedOn w:val="a"/>
    <w:rsid w:val="00FD27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k-text">
    <w:name w:val="ek-text"/>
    <w:basedOn w:val="a0"/>
    <w:rsid w:val="00FD2757"/>
  </w:style>
  <w:style w:type="character" w:styleId="a3">
    <w:name w:val="Hyperlink"/>
    <w:basedOn w:val="a0"/>
    <w:uiPriority w:val="99"/>
    <w:semiHidden/>
    <w:unhideWhenUsed/>
    <w:rsid w:val="00583A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23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210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58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F159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F159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6">
    <w:name w:val="Strong"/>
    <w:basedOn w:val="a0"/>
    <w:uiPriority w:val="22"/>
    <w:qFormat/>
    <w:rsid w:val="006F159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3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k-listitem">
    <w:name w:val="ek-list__item"/>
    <w:basedOn w:val="a"/>
    <w:rsid w:val="00FD27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k-text">
    <w:name w:val="ek-text"/>
    <w:basedOn w:val="a0"/>
    <w:rsid w:val="00FD2757"/>
  </w:style>
  <w:style w:type="character" w:styleId="a3">
    <w:name w:val="Hyperlink"/>
    <w:basedOn w:val="a0"/>
    <w:uiPriority w:val="99"/>
    <w:semiHidden/>
    <w:unhideWhenUsed/>
    <w:rsid w:val="00583A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23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210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58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F159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F159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6">
    <w:name w:val="Strong"/>
    <w:basedOn w:val="a0"/>
    <w:uiPriority w:val="22"/>
    <w:qFormat/>
    <w:rsid w:val="006F159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3046">
      <w:marLeft w:val="0"/>
      <w:marRight w:val="0"/>
      <w:marTop w:val="0"/>
      <w:marBottom w:val="0"/>
      <w:divBdr>
        <w:top w:val="single" w:sz="2" w:space="11" w:color="auto"/>
        <w:left w:val="single" w:sz="2" w:space="15" w:color="auto"/>
        <w:bottom w:val="single" w:sz="2" w:space="11" w:color="auto"/>
        <w:right w:val="single" w:sz="2" w:space="15" w:color="auto"/>
      </w:divBdr>
      <w:divsChild>
        <w:div w:id="1992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0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488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798">
          <w:marLeft w:val="0"/>
          <w:marRight w:val="0"/>
          <w:marTop w:val="0"/>
          <w:marBottom w:val="7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09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45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877">
          <w:marLeft w:val="0"/>
          <w:marRight w:val="0"/>
          <w:marTop w:val="0"/>
          <w:marBottom w:val="7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02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490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917">
          <w:marLeft w:val="0"/>
          <w:marRight w:val="0"/>
          <w:marTop w:val="0"/>
          <w:marBottom w:val="0"/>
          <w:divBdr>
            <w:top w:val="single" w:sz="2" w:space="11" w:color="auto"/>
            <w:left w:val="single" w:sz="2" w:space="15" w:color="auto"/>
            <w:bottom w:val="single" w:sz="2" w:space="11" w:color="auto"/>
            <w:right w:val="single" w:sz="2" w:space="15" w:color="auto"/>
          </w:divBdr>
          <w:divsChild>
            <w:div w:id="18951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8041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214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4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555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93050268">
          <w:marLeft w:val="0"/>
          <w:marRight w:val="0"/>
          <w:marTop w:val="0"/>
          <w:marBottom w:val="0"/>
          <w:divBdr>
            <w:top w:val="single" w:sz="2" w:space="11" w:color="auto"/>
            <w:left w:val="single" w:sz="2" w:space="15" w:color="auto"/>
            <w:bottom w:val="single" w:sz="2" w:space="11" w:color="auto"/>
            <w:right w:val="single" w:sz="2" w:space="15" w:color="auto"/>
          </w:divBdr>
          <w:divsChild>
            <w:div w:id="1069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7817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14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284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18239259">
          <w:marLeft w:val="0"/>
          <w:marRight w:val="0"/>
          <w:marTop w:val="0"/>
          <w:marBottom w:val="0"/>
          <w:divBdr>
            <w:top w:val="single" w:sz="2" w:space="11" w:color="auto"/>
            <w:left w:val="single" w:sz="2" w:space="15" w:color="auto"/>
            <w:bottom w:val="single" w:sz="2" w:space="11" w:color="auto"/>
            <w:right w:val="single" w:sz="2" w:space="15" w:color="auto"/>
          </w:divBdr>
          <w:divsChild>
            <w:div w:id="12940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7129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63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016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77545002">
          <w:marLeft w:val="0"/>
          <w:marRight w:val="0"/>
          <w:marTop w:val="0"/>
          <w:marBottom w:val="0"/>
          <w:divBdr>
            <w:top w:val="single" w:sz="2" w:space="11" w:color="auto"/>
            <w:left w:val="single" w:sz="2" w:space="15" w:color="auto"/>
            <w:bottom w:val="single" w:sz="2" w:space="11" w:color="auto"/>
            <w:right w:val="single" w:sz="2" w:space="15" w:color="auto"/>
          </w:divBdr>
          <w:divsChild>
            <w:div w:id="1249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356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24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369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33">
          <w:marLeft w:val="0"/>
          <w:marRight w:val="0"/>
          <w:marTop w:val="0"/>
          <w:marBottom w:val="7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41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6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693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7</Pages>
  <Words>1178</Words>
  <Characters>7964</Characters>
  <Application>Microsoft Office Word</Application>
  <DocSecurity>0</DocSecurity>
  <Lines>169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70</cp:revision>
  <dcterms:created xsi:type="dcterms:W3CDTF">2021-03-30T18:55:00Z</dcterms:created>
  <dcterms:modified xsi:type="dcterms:W3CDTF">2021-03-31T18:24:00Z</dcterms:modified>
</cp:coreProperties>
</file>